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80" w:rsidRDefault="003E1580">
      <w:pPr>
        <w:jc w:val="center"/>
        <w:rPr>
          <w:rFonts w:ascii="Arial" w:hAnsi="Arial" w:cs="Arial"/>
          <w:b/>
          <w:bCs/>
        </w:rPr>
      </w:pPr>
    </w:p>
    <w:p w:rsidR="003E1580" w:rsidRDefault="001410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REFERENCIA</w:t>
      </w:r>
    </w:p>
    <w:p w:rsidR="003E1580" w:rsidRDefault="003E1580">
      <w:pPr>
        <w:jc w:val="center"/>
        <w:rPr>
          <w:rFonts w:ascii="Arial" w:hAnsi="Arial" w:cs="Arial"/>
          <w:b/>
          <w:bCs/>
        </w:rPr>
      </w:pPr>
    </w:p>
    <w:p w:rsidR="003E1580" w:rsidRDefault="003E1580">
      <w:pPr>
        <w:jc w:val="center"/>
        <w:rPr>
          <w:b/>
          <w:sz w:val="18"/>
        </w:rPr>
      </w:pPr>
    </w:p>
    <w:p w:rsidR="003E1580" w:rsidRDefault="001410DA">
      <w:pPr>
        <w:rPr>
          <w:rFonts w:ascii="Arial" w:hAnsi="Arial" w:cs="Arial"/>
        </w:rPr>
      </w:pPr>
      <w:r>
        <w:rPr>
          <w:rFonts w:ascii="Arial" w:hAnsi="Arial" w:cs="Arial"/>
          <w:b/>
        </w:rPr>
        <w:t>Da:</w:t>
      </w:r>
      <w:r>
        <w:rPr>
          <w:rFonts w:ascii="Arial" w:hAnsi="Arial" w:cs="Arial"/>
        </w:rPr>
        <w:t xml:space="preserve"> Secretaria Municipal de Administração.</w:t>
      </w:r>
    </w:p>
    <w:p w:rsidR="003E1580" w:rsidRDefault="003E1580">
      <w:pPr>
        <w:rPr>
          <w:rFonts w:ascii="Arial" w:hAnsi="Arial" w:cs="Arial"/>
        </w:rPr>
      </w:pPr>
    </w:p>
    <w:p w:rsidR="003E1580" w:rsidRDefault="001410DA">
      <w:pPr>
        <w:rPr>
          <w:rFonts w:ascii="Arial" w:hAnsi="Arial" w:cs="Arial"/>
        </w:rPr>
      </w:pPr>
      <w:r>
        <w:rPr>
          <w:rFonts w:ascii="Arial" w:hAnsi="Arial" w:cs="Arial"/>
          <w:b/>
        </w:rPr>
        <w:t>Para:</w:t>
      </w:r>
      <w:r>
        <w:rPr>
          <w:rFonts w:ascii="Arial" w:hAnsi="Arial" w:cs="Arial"/>
        </w:rPr>
        <w:t xml:space="preserve"> Departamento de Licitação</w:t>
      </w:r>
    </w:p>
    <w:p w:rsidR="003E1580" w:rsidRDefault="003E1580">
      <w:pPr>
        <w:rPr>
          <w:rFonts w:ascii="Arial" w:hAnsi="Arial" w:cs="Arial"/>
        </w:rPr>
      </w:pPr>
    </w:p>
    <w:p w:rsidR="003E1580" w:rsidRDefault="001410DA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</w:p>
    <w:p w:rsidR="003E1580" w:rsidRDefault="001410DA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presente Termo de referência tem por objeto </w:t>
      </w:r>
      <w:proofErr w:type="spellStart"/>
      <w:r>
        <w:rPr>
          <w:rFonts w:ascii="Arial" w:hAnsi="Arial" w:cs="Arial"/>
          <w:bCs/>
        </w:rPr>
        <w:t>a</w:t>
      </w:r>
      <w:r>
        <w:rPr>
          <w:rFonts w:ascii="Arial" w:hAnsi="Arial"/>
          <w:bCs/>
        </w:rPr>
        <w:t>contratação</w:t>
      </w:r>
      <w:proofErr w:type="spellEnd"/>
      <w:r>
        <w:rPr>
          <w:rFonts w:ascii="Arial" w:hAnsi="Arial"/>
          <w:bCs/>
        </w:rPr>
        <w:t xml:space="preserve"> de serviços acesso à internet, incluindo configuração e instalação de dispositivos de </w:t>
      </w:r>
      <w:proofErr w:type="spellStart"/>
      <w:r>
        <w:rPr>
          <w:rFonts w:ascii="Arial" w:hAnsi="Arial"/>
          <w:bCs/>
        </w:rPr>
        <w:t>videomonitoramento</w:t>
      </w:r>
      <w:proofErr w:type="spellEnd"/>
      <w:r>
        <w:rPr>
          <w:rFonts w:ascii="Arial" w:hAnsi="Arial"/>
          <w:bCs/>
        </w:rPr>
        <w:t>, fornecidos pela contratant</w:t>
      </w:r>
      <w:r>
        <w:rPr>
          <w:rFonts w:ascii="Arial" w:hAnsi="Arial"/>
          <w:bCs/>
        </w:rPr>
        <w:t>e,</w:t>
      </w:r>
      <w:r>
        <w:rPr>
          <w:rFonts w:ascii="Arial" w:hAnsi="Arial"/>
          <w:bCs/>
        </w:rPr>
        <w:t xml:space="preserve"> conforme especificação dos itens, com fornecimento de materiais e equipamentos/dispositivos necessários</w:t>
      </w:r>
      <w:r>
        <w:rPr>
          <w:rFonts w:ascii="Arial" w:hAnsi="Arial" w:cs="Arial"/>
          <w:bCs/>
        </w:rPr>
        <w:t xml:space="preserve">, para atender as necessidades da Prefeitura Municipal de Arcos - MG e demais secretarias que compõem a </w:t>
      </w:r>
      <w:r>
        <w:rPr>
          <w:rFonts w:ascii="Arial" w:hAnsi="Arial" w:cs="Arial"/>
          <w:bCs/>
        </w:rPr>
        <w:t>esfera municipal, conforme condições, quantidades e exigências estabelecidas neste instrumento.</w:t>
      </w:r>
    </w:p>
    <w:p w:rsidR="003E1580" w:rsidRDefault="003E1580">
      <w:pPr>
        <w:spacing w:after="120"/>
        <w:ind w:left="360"/>
        <w:jc w:val="both"/>
        <w:rPr>
          <w:rFonts w:ascii="Arial" w:eastAsia="Arial Unicode MS" w:hAnsi="Arial" w:cs="Arial"/>
        </w:rPr>
      </w:pPr>
    </w:p>
    <w:p w:rsidR="003E1580" w:rsidRDefault="001410DA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JUSTIFICATIVA</w:t>
      </w:r>
    </w:p>
    <w:p w:rsidR="003E1580" w:rsidRDefault="001410DA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DA CONTRATAÇÃO</w:t>
      </w:r>
    </w:p>
    <w:p w:rsidR="003E1580" w:rsidRDefault="001410DA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A </w:t>
      </w:r>
      <w:proofErr w:type="spellStart"/>
      <w:r>
        <w:rPr>
          <w:rFonts w:ascii="Arial" w:eastAsia="Arial Unicode MS" w:hAnsi="Arial"/>
          <w:bCs/>
        </w:rPr>
        <w:t>contratação</w:t>
      </w:r>
      <w:r>
        <w:rPr>
          <w:rFonts w:ascii="Arial" w:hAnsi="Arial"/>
          <w:bCs/>
        </w:rPr>
        <w:t>de</w:t>
      </w:r>
      <w:proofErr w:type="spellEnd"/>
      <w:r>
        <w:rPr>
          <w:rFonts w:ascii="Arial" w:hAnsi="Arial"/>
          <w:bCs/>
        </w:rPr>
        <w:t xml:space="preserve"> serviços acesso à internet, incluindo configuração e instalação de dispositivos de </w:t>
      </w:r>
      <w:proofErr w:type="spellStart"/>
      <w:r>
        <w:rPr>
          <w:rFonts w:ascii="Arial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é fundament</w:t>
      </w:r>
      <w:r>
        <w:rPr>
          <w:rFonts w:ascii="Arial" w:eastAsia="Arial Unicode MS" w:hAnsi="Arial"/>
          <w:bCs/>
        </w:rPr>
        <w:t>al para atender as necessidades da Prefeitura Municipal de Arcos - MG e suas demais secretarias. Essa contratação é justificada p</w:t>
      </w:r>
      <w:r>
        <w:rPr>
          <w:rFonts w:ascii="Arial" w:eastAsia="Arial Unicode MS" w:hAnsi="Arial"/>
          <w:bCs/>
        </w:rPr>
        <w:t>elos seguintes</w:t>
      </w:r>
      <w:r>
        <w:rPr>
          <w:rFonts w:ascii="Arial" w:eastAsia="Arial Unicode MS" w:hAnsi="Arial"/>
          <w:bCs/>
        </w:rPr>
        <w:t xml:space="preserve"> motivos:</w:t>
      </w:r>
    </w:p>
    <w:p w:rsidR="003E1580" w:rsidRDefault="001410DA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A segurança pública é uma preocupação constante para os municípios, e a </w:t>
      </w:r>
      <w:proofErr w:type="gramStart"/>
      <w:r>
        <w:rPr>
          <w:rFonts w:ascii="Arial" w:eastAsia="Arial Unicode MS" w:hAnsi="Arial"/>
          <w:bCs/>
        </w:rPr>
        <w:t>implementação</w:t>
      </w:r>
      <w:proofErr w:type="gramEnd"/>
      <w:r>
        <w:rPr>
          <w:rFonts w:ascii="Arial" w:eastAsia="Arial Unicode MS" w:hAnsi="Arial"/>
          <w:bCs/>
        </w:rPr>
        <w:t xml:space="preserve"> de medidas efetiv</w:t>
      </w:r>
      <w:r>
        <w:rPr>
          <w:rFonts w:ascii="Arial" w:eastAsia="Arial Unicode MS" w:hAnsi="Arial"/>
          <w:bCs/>
        </w:rPr>
        <w:t xml:space="preserve">as para a prevenção e combate ao crime é essencial. O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tem se mostrado uma solução eficaz nesse sentido, pois permite o monitoramento contínuo de áreas estratégicas do município, ampliando a capacidade de vigilância e resposta rápida dian</w:t>
      </w:r>
      <w:r>
        <w:rPr>
          <w:rFonts w:ascii="Arial" w:eastAsia="Arial Unicode MS" w:hAnsi="Arial"/>
          <w:bCs/>
        </w:rPr>
        <w:t>te de eventos suspeitos.</w:t>
      </w:r>
    </w:p>
    <w:p w:rsidR="003E1580" w:rsidRDefault="001410DA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A contratação de serviços especializados em configuração e instalação de dispositivos de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traz uma série de benefícios para o município. Em primeiro lugar, esses serviços contarão com profissionais especializados,</w:t>
      </w:r>
      <w:r>
        <w:rPr>
          <w:rFonts w:ascii="Arial" w:eastAsia="Arial Unicode MS" w:hAnsi="Arial"/>
          <w:bCs/>
        </w:rPr>
        <w:t xml:space="preserve"> que possuem conhecimento técnico e experiência para realizar a instalação de câmeras de forma adequada e eficiente. Isso garantirá que o sistema de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seja </w:t>
      </w:r>
      <w:proofErr w:type="gramStart"/>
      <w:r>
        <w:rPr>
          <w:rFonts w:ascii="Arial" w:eastAsia="Arial Unicode MS" w:hAnsi="Arial"/>
          <w:bCs/>
        </w:rPr>
        <w:t>implementado</w:t>
      </w:r>
      <w:proofErr w:type="gramEnd"/>
      <w:r>
        <w:rPr>
          <w:rFonts w:ascii="Arial" w:eastAsia="Arial Unicode MS" w:hAnsi="Arial"/>
          <w:bCs/>
        </w:rPr>
        <w:t xml:space="preserve"> de forma otimizada, maximizando sua eficácia.</w:t>
      </w:r>
    </w:p>
    <w:p w:rsidR="003E1580" w:rsidRDefault="001410DA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Além disso, a </w:t>
      </w:r>
      <w:r>
        <w:rPr>
          <w:rFonts w:ascii="Arial" w:eastAsia="Arial Unicode MS" w:hAnsi="Arial"/>
          <w:bCs/>
        </w:rPr>
        <w:t xml:space="preserve">contratação de uma empresa especializada no ramo possibilitará a utilização de tecnologia de ponta, com câmeras de alta qualidade e recursos avançados de análise de vídeo. Essa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moderna permitirá uma melhor identificação de pessoas e veículos</w:t>
      </w:r>
      <w:r>
        <w:rPr>
          <w:rFonts w:ascii="Arial" w:eastAsia="Arial Unicode MS" w:hAnsi="Arial"/>
          <w:bCs/>
        </w:rPr>
        <w:t>, facilitando a investigação de crimes e a tomada de medidas preventivas.</w:t>
      </w:r>
    </w:p>
    <w:p w:rsidR="003E1580" w:rsidRDefault="001410DA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Outro aspecto importante é que a contratação desses serviços liberará os recursos municipais, humanos, para se concentrarem em outras áreas prioritárias. A terceirização desse serviç</w:t>
      </w:r>
      <w:r>
        <w:rPr>
          <w:rFonts w:ascii="Arial" w:eastAsia="Arial Unicode MS" w:hAnsi="Arial"/>
          <w:bCs/>
        </w:rPr>
        <w:t>o permite que a administração municipal se beneficie da expertise e da eficiência da empresa contratada, sem a necessidade de alocar recursos internos.</w:t>
      </w:r>
    </w:p>
    <w:p w:rsidR="003E1580" w:rsidRDefault="001410DA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Além do aspecto da segurança, a presença de um sistema de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também possui um efeito dis</w:t>
      </w:r>
      <w:r>
        <w:rPr>
          <w:rFonts w:ascii="Arial" w:eastAsia="Arial Unicode MS" w:hAnsi="Arial"/>
          <w:bCs/>
        </w:rPr>
        <w:t>suasório sobre a criminalidade. A conscientização de que as ações serão registradas pelas câmeras contribui para inibir comportamentos criminosos, reduzindo a incidência de delitos no município.</w:t>
      </w:r>
    </w:p>
    <w:p w:rsidR="003E1580" w:rsidRDefault="003E1580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</w:p>
    <w:p w:rsidR="003E1580" w:rsidRDefault="001410DA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lastRenderedPageBreak/>
        <w:t>Portanto, a contratação de serviços de configuração e instal</w:t>
      </w:r>
      <w:r>
        <w:rPr>
          <w:rFonts w:ascii="Arial" w:eastAsia="Arial Unicode MS" w:hAnsi="Arial"/>
          <w:bCs/>
        </w:rPr>
        <w:t xml:space="preserve">ação de dispositivos de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para segurança é uma medida</w:t>
      </w:r>
    </w:p>
    <w:p w:rsidR="003E1580" w:rsidRDefault="003E1580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</w:p>
    <w:p w:rsidR="003E1580" w:rsidRDefault="001410DA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DA MODALIDADE E CRITÉRIO DE JULGAMENTO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presente Processo Licitatório será realizado na modalidade Pregão Eletrônico, critério de julgamento Menor Preço por </w:t>
      </w:r>
      <w:r>
        <w:rPr>
          <w:rFonts w:ascii="Arial" w:eastAsia="Arial Unicode MS" w:hAnsi="Arial" w:cs="Arial"/>
        </w:rPr>
        <w:t>lote</w:t>
      </w:r>
      <w:proofErr w:type="gramStart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pois</w:t>
      </w:r>
      <w:proofErr w:type="gramEnd"/>
      <w:r>
        <w:rPr>
          <w:rFonts w:ascii="Arial" w:eastAsia="Arial Unicode MS" w:hAnsi="Arial" w:cs="Arial"/>
        </w:rPr>
        <w:t xml:space="preserve"> mostra-se o mais</w:t>
      </w:r>
      <w:r>
        <w:rPr>
          <w:rFonts w:ascii="Arial" w:eastAsia="Arial Unicode MS" w:hAnsi="Arial" w:cs="Arial"/>
        </w:rPr>
        <w:t xml:space="preserve"> pertinente ao certame.</w:t>
      </w:r>
    </w:p>
    <w:p w:rsidR="003E1580" w:rsidRDefault="003E1580">
      <w:pPr>
        <w:spacing w:after="120"/>
        <w:jc w:val="both"/>
        <w:rPr>
          <w:rFonts w:ascii="Arial" w:eastAsia="Arial Unicode MS" w:hAnsi="Arial" w:cs="Arial"/>
        </w:rPr>
      </w:pPr>
    </w:p>
    <w:p w:rsidR="003E1580" w:rsidRDefault="001410DA">
      <w:pPr>
        <w:numPr>
          <w:ilvl w:val="1"/>
          <w:numId w:val="1"/>
        </w:numPr>
        <w:spacing w:after="12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  <w:b/>
          <w:bCs/>
        </w:rPr>
        <w:t>JUSTIFICATIVA DO LOT</w:t>
      </w:r>
      <w:r>
        <w:rPr>
          <w:rFonts w:ascii="Arial" w:eastAsia="Arial Unicode MS" w:hAnsi="Arial"/>
          <w:b/>
          <w:bCs/>
        </w:rPr>
        <w:t>E</w:t>
      </w:r>
    </w:p>
    <w:p w:rsidR="003E1580" w:rsidRDefault="001410DA">
      <w:pPr>
        <w:spacing w:after="120"/>
        <w:ind w:left="360"/>
        <w:jc w:val="both"/>
        <w:rPr>
          <w:rFonts w:ascii="Arial" w:eastAsia="Arial Unicode MS" w:hAnsi="Arial"/>
        </w:rPr>
      </w:pPr>
      <w:proofErr w:type="gramStart"/>
      <w:r>
        <w:rPr>
          <w:rFonts w:ascii="Arial" w:eastAsia="Arial Unicode MS" w:hAnsi="Arial"/>
        </w:rPr>
        <w:t>Se faz</w:t>
      </w:r>
      <w:proofErr w:type="gramEnd"/>
      <w:r>
        <w:rPr>
          <w:rFonts w:ascii="Arial" w:eastAsia="Arial Unicode MS" w:hAnsi="Arial"/>
        </w:rPr>
        <w:t xml:space="preserve"> necessário, que devido à rede intranet e internet implantada, obedeça às políticas de segurança implantadas e geridas pelo setor responsável de TI da Prefeitura Municipal, de tal forma que os serviços s</w:t>
      </w:r>
      <w:r>
        <w:rPr>
          <w:rFonts w:ascii="Arial" w:eastAsia="Arial Unicode MS" w:hAnsi="Arial"/>
        </w:rPr>
        <w:t xml:space="preserve">ejam alinhados e suporte técnico seja igualmente prestado, facilitando as manutenções e atendimento dos chamados respeitando a </w:t>
      </w:r>
      <w:proofErr w:type="spellStart"/>
      <w:r>
        <w:rPr>
          <w:rFonts w:ascii="Arial" w:eastAsia="Arial Unicode MS" w:hAnsi="Arial"/>
        </w:rPr>
        <w:t>infraestrutura</w:t>
      </w:r>
      <w:proofErr w:type="spellEnd"/>
      <w:r>
        <w:rPr>
          <w:rFonts w:ascii="Arial" w:eastAsia="Arial Unicode MS" w:hAnsi="Arial"/>
        </w:rPr>
        <w:t xml:space="preserve"> exigida.</w:t>
      </w:r>
    </w:p>
    <w:p w:rsidR="003E1580" w:rsidRDefault="003E1580">
      <w:pPr>
        <w:spacing w:after="120"/>
        <w:jc w:val="both"/>
        <w:rPr>
          <w:rFonts w:ascii="Arial" w:eastAsia="Arial Unicode MS" w:hAnsi="Arial"/>
        </w:rPr>
      </w:pPr>
    </w:p>
    <w:p w:rsidR="003E1580" w:rsidRDefault="001410DA">
      <w:pPr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DESCRIÇÃO DO OBJETO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Serão registrados os preços dos seguintes itens:</w:t>
      </w:r>
    </w:p>
    <w:p w:rsidR="003E1580" w:rsidRDefault="003E1580">
      <w:pPr>
        <w:spacing w:after="120"/>
        <w:jc w:val="both"/>
        <w:rPr>
          <w:rFonts w:ascii="Arial" w:eastAsia="Arial Unicode MS" w:hAnsi="Arial" w:cs="Arial"/>
        </w:rPr>
      </w:pPr>
    </w:p>
    <w:tbl>
      <w:tblPr>
        <w:tblStyle w:val="Style10"/>
        <w:tblW w:w="969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6"/>
        <w:gridCol w:w="4629"/>
        <w:gridCol w:w="2554"/>
      </w:tblGrid>
      <w:tr w:rsidR="003E1580">
        <w:trPr>
          <w:trHeight w:val="5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1580" w:rsidRDefault="001410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Lote 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1580" w:rsidRDefault="001410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1580" w:rsidRDefault="001410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</w:t>
            </w:r>
          </w:p>
        </w:tc>
      </w:tr>
      <w:tr w:rsidR="003E1580">
        <w:trPr>
          <w:trHeight w:val="121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80" w:rsidRDefault="001410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80" w:rsidRDefault="001410DA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para cada ponto instalado,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incluindo configuração e instalação de dispositivos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videomonitoramento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fornecidos pela contratante.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80" w:rsidRDefault="001410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</w:tr>
      <w:tr w:rsidR="003E1580">
        <w:trPr>
          <w:trHeight w:val="11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80" w:rsidRDefault="001410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80" w:rsidRDefault="001410DA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para cada ponto instalado,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 ou outra tecnologia disponível, incluindo configuração e instalação de dispositivos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videomonitoramento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fornecidos pela cont</w:t>
            </w:r>
            <w:r>
              <w:rPr>
                <w:rFonts w:ascii="Arial" w:eastAsia="Arial" w:hAnsi="Arial" w:cs="Arial"/>
                <w:sz w:val="22"/>
                <w:szCs w:val="22"/>
              </w:rPr>
              <w:t>ratante.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80" w:rsidRDefault="001410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proofErr w:type="gramEnd"/>
          </w:p>
        </w:tc>
      </w:tr>
      <w:tr w:rsidR="003E1580">
        <w:trPr>
          <w:trHeight w:val="11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80" w:rsidRDefault="001410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80" w:rsidRDefault="001410DA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500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para o servidor de visualização e gravação das imagens, de todos os dispositivos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videomonitoramento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que compõem o programa de </w:t>
            </w:r>
            <w:r>
              <w:rPr>
                <w:rFonts w:ascii="Arial" w:eastAsia="Arial" w:hAnsi="Arial" w:cs="Arial"/>
                <w:sz w:val="22"/>
                <w:szCs w:val="22"/>
              </w:rPr>
              <w:t>olho vivo.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80" w:rsidRDefault="001410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p w:rsidR="003E1580" w:rsidRDefault="003E1580">
      <w:pPr>
        <w:spacing w:after="120"/>
        <w:jc w:val="both"/>
        <w:rPr>
          <w:rFonts w:ascii="Arial" w:eastAsia="Arial Unicode MS" w:hAnsi="Arial" w:cs="Arial"/>
        </w:rPr>
      </w:pPr>
    </w:p>
    <w:p w:rsidR="003E1580" w:rsidRDefault="001410DA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RELAÇÃO DE PONTOS LOTE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I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3E1580" w:rsidRDefault="003E1580">
      <w:pPr>
        <w:tabs>
          <w:tab w:val="left" w:pos="709"/>
        </w:tabs>
        <w:spacing w:before="24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87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2445"/>
        <w:gridCol w:w="3645"/>
        <w:gridCol w:w="750"/>
        <w:gridCol w:w="885"/>
        <w:gridCol w:w="105"/>
        <w:gridCol w:w="915"/>
      </w:tblGrid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ind w:firstLine="14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PONTO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ENDEREÇO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 </w:t>
            </w:r>
            <w:r>
              <w:rPr>
                <w:rFonts w:ascii="Calibri" w:eastAsia="Calibri" w:hAnsi="Calibri" w:cs="Calibri"/>
                <w:b/>
              </w:rPr>
              <w:t xml:space="preserve">Item    I </w:t>
            </w:r>
          </w:p>
        </w:tc>
        <w:tc>
          <w:tcPr>
            <w:tcW w:w="9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Item II 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Item III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lastRenderedPageBreak/>
              <w:t>Programa - Olho Vivo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 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proofErr w:type="spellStart"/>
            <w:r>
              <w:rPr>
                <w:sz w:val="20"/>
              </w:rPr>
              <w:t>mbps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 </w:t>
            </w:r>
            <w:r>
              <w:rPr>
                <w:rFonts w:ascii="Calibri" w:eastAsia="Calibri" w:hAnsi="Calibri" w:cs="Calibri"/>
                <w:sz w:val="20"/>
              </w:rPr>
              <w:t xml:space="preserve">Rádio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proofErr w:type="spellStart"/>
            <w:r>
              <w:rPr>
                <w:sz w:val="20"/>
              </w:rPr>
              <w:t>mbps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3E1580">
        <w:trPr>
          <w:trHeight w:val="88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Governador Valadares, 416 (no prédio da rádio Alternativa) - Centro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Trevo BR 354 com Avenida Magalhães Pinto (próximo ao Posto Esplanada). 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Praça Floriano Peixoto - Centro (Praça dos Arcos).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Esquina da Avenida Amazonas com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Rua Tupis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Bairro Floresta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 354, 36 - próximo ao Restaurante O Pulo do Gato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Avenida Governador Valadares com BR 354 – Posto Teixeirinha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Avenida Progresso - Bairro Olaria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Apac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Jarbas Ferreira Pires com 25 de dezembro – INSS - Centro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Banco do Brasil - Governador Valadares, 194 - Centro 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Bairro Esplanada, Av. Marginal - BR 354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COPASA - Avenida Magalhães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Pinto-</w:t>
            </w:r>
            <w:r>
              <w:rPr>
                <w:rFonts w:ascii="Roboto" w:eastAsia="Roboto" w:hAnsi="Roboto" w:cs="Roboto"/>
                <w:color w:val="FFFFFF"/>
                <w:sz w:val="21"/>
                <w:szCs w:val="21"/>
              </w:rPr>
              <w:t>Rod</w:t>
            </w:r>
            <w:proofErr w:type="spellEnd"/>
            <w:r>
              <w:rPr>
                <w:rFonts w:ascii="Roboto" w:eastAsia="Roboto" w:hAnsi="Roboto" w:cs="Roboto"/>
                <w:color w:val="FFFFFF"/>
                <w:sz w:val="21"/>
                <w:szCs w:val="21"/>
              </w:rPr>
              <w:t>. BR-354, km. 484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Fumusa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Getúlio Vargas com Rua 25 de Dezembro - Centro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Governador Valadares com Donato Rocha – Centro – Empório Maria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São Geraldo com Jarbas Ferreira Pires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00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Laura Andrade, 1133 - Bairro Jardim Bela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Vista.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 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88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Olívio - Praça Olívio Vieira de Faria - Centro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Pista de Skate - Avenida Doutor João Vaz Sobrinho Trecho I, n.º 120 - bairro Nossa Senhora Do Carmo 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Igreja de Santa Terezinha - Av. Progresso, 1397 - Bairro Olaria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30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Governador Valadares, 980.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Praça Floriano Peixoto – Centro (Praça da Matriz)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25 de Dezembro, 16, bairro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D'Lourdes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- Quartel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São Pedro- Praça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Otton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Barcelos Bairro São Pedro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Faculdade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Puc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Minas Arcos - BR 354 esquina com Av. JK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MG 170, S/N. Estrada Boca da Mata, </w:t>
            </w:r>
          </w:p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Km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870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Ponte Olaria, Avenida Sanitária trecho II com Av. Progresso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Trevo Laura Andrade, próximo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Othon- LUB – Bairro Jardim Bela Vista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Avenida Magalhães Pinto número 04.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Trevo do bairro Floresta - saída para Lagoa da Prata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88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Praça da comunidade da Ilha.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88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Avenida Dr. João Vaz Sobrinho s/n com 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rua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 Gameleira no bairro Gameleira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Feira do Produtor Rural - Av. João Vaz Sobrinho Trecho II com Rua São Geraldo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88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Edifício Oliveira Rezende.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Estrada Municipal Antônio São Rodrigues – Bairro Olaria - Caixa d'água COPASA.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1/Rua 5 - Bairro Pinheiros.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Albertino L. Cunha com Av. Marginal, Bairro Esplanada.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Capitão José Apolinário com Rua Cairo – Bairro Castelo II.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88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Praça Bairro Santo Antônio - Avenida Marciana Rita de Souza, 80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Praça Bairro São Judas - Rua Manoel Fernandes Nogueira </w:t>
            </w:r>
          </w:p>
          <w:p w:rsidR="003E1580" w:rsidRDefault="003E1580"/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Praça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Alaor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Antônio Ribeiro – Bairro Esplanada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Praça José Antônio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Rodrigues –Bairro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Antônio Ribeiro de Morais - Bairro São Francisco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Avenida Geraldo Rodrigues da Cunha – Bairro Calcita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60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 170, 200 – Distrito da Ilha - Posto Xavante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Posto Minas Gerais III - BR 454, km 4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84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Gameleira com Rua das Mangueiras – Bairro Gameleira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Henrique Faria Silva, 25 – Bairro Planalto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Rodovia 354 -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8 km, Saída para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Iguatama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 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Nove com Rua Seis - Bairro Grajaú.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 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Estrada Municipal - Bairro Nova Morada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615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Câmera de segurança - programa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Posto Juá - BR-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354 Km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471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580">
        <w:trPr>
          <w:trHeight w:val="360"/>
        </w:trPr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b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 xml:space="preserve">TOTAL OLHO VIVO 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 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 xml:space="preserve">43 </w:t>
            </w:r>
          </w:p>
        </w:tc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9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tl2br w:val="nil"/>
              <w:tr2bl w:val="nil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80" w:rsidRDefault="001410DA">
            <w:pPr>
              <w:jc w:val="center"/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0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 xml:space="preserve"> </w:t>
            </w:r>
          </w:p>
        </w:tc>
      </w:tr>
    </w:tbl>
    <w:p w:rsidR="003E1580" w:rsidRDefault="003E1580">
      <w:pPr>
        <w:tabs>
          <w:tab w:val="center" w:pos="4673"/>
        </w:tabs>
      </w:pPr>
    </w:p>
    <w:p w:rsidR="003E1580" w:rsidRDefault="003E1580">
      <w:pPr>
        <w:spacing w:after="120"/>
        <w:jc w:val="both"/>
        <w:rPr>
          <w:rFonts w:ascii="Arial" w:eastAsia="Arial Unicode MS" w:hAnsi="Arial" w:cs="Arial"/>
        </w:rPr>
      </w:pPr>
    </w:p>
    <w:p w:rsidR="003E1580" w:rsidRDefault="001410DA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DA ANALISE DAS PROPOSTAS</w:t>
      </w:r>
    </w:p>
    <w:p w:rsidR="003E1580" w:rsidRDefault="001410DA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O Certame </w:t>
      </w:r>
      <w:r>
        <w:rPr>
          <w:rFonts w:ascii="Arial" w:eastAsia="Arial Unicode MS" w:hAnsi="Arial" w:cs="Arial"/>
        </w:rPr>
        <w:t xml:space="preserve">poderá </w:t>
      </w:r>
      <w:r>
        <w:rPr>
          <w:rFonts w:ascii="Arial" w:eastAsia="Arial Unicode MS" w:hAnsi="Arial" w:cs="Arial"/>
        </w:rPr>
        <w:t xml:space="preserve">ser suspenso no </w:t>
      </w:r>
      <w:r>
        <w:rPr>
          <w:rFonts w:ascii="Arial" w:eastAsia="Arial Unicode MS" w:hAnsi="Arial" w:cs="Arial"/>
        </w:rPr>
        <w:t>prazo de</w:t>
      </w:r>
      <w:r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>3</w:t>
      </w:r>
      <w:proofErr w:type="gramEnd"/>
      <w:r>
        <w:rPr>
          <w:rFonts w:ascii="Arial" w:eastAsia="Arial Unicode MS" w:hAnsi="Arial" w:cs="Arial"/>
        </w:rPr>
        <w:t xml:space="preserve"> (três) dias úteis após a etapa de lances para que a equipe de informática, atentando-se aos critérios descritos neste termo, analise as propostas previamente vencedoras</w:t>
      </w:r>
      <w:r>
        <w:rPr>
          <w:rFonts w:ascii="Arial" w:eastAsia="Arial Unicode MS" w:hAnsi="Arial" w:cs="Arial"/>
          <w:b/>
        </w:rPr>
        <w:t>.</w:t>
      </w:r>
    </w:p>
    <w:p w:rsidR="003E1580" w:rsidRDefault="003E1580">
      <w:pPr>
        <w:pStyle w:val="PargrafodaLista"/>
        <w:spacing w:after="120"/>
        <w:ind w:left="360"/>
        <w:jc w:val="both"/>
        <w:rPr>
          <w:rFonts w:ascii="Arial" w:eastAsia="Arial Unicode MS" w:hAnsi="Arial" w:cs="Arial"/>
          <w:b/>
        </w:rPr>
      </w:pPr>
    </w:p>
    <w:p w:rsidR="003E1580" w:rsidRDefault="001410DA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/>
        </w:rPr>
        <w:t>ESPECIFICAÇÃO TÉCNICA</w:t>
      </w:r>
    </w:p>
    <w:p w:rsidR="003E1580" w:rsidRDefault="001410DA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/>
        </w:rPr>
        <w:t>LOTE I</w:t>
      </w:r>
    </w:p>
    <w:p w:rsidR="003E1580" w:rsidRDefault="001410DA">
      <w:pPr>
        <w:pStyle w:val="PargrafodaLista"/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Para melhor entendimento dos serviços descritos nos i</w:t>
      </w:r>
      <w:r>
        <w:rPr>
          <w:rFonts w:ascii="Arial" w:eastAsia="Arial Unicode MS" w:hAnsi="Arial"/>
          <w:bCs/>
        </w:rPr>
        <w:t>tens I, II, III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>do objeto, são apresentadas, a seguir, especificações técnicas mínimas que os itens deverão atender, para cada acesso a ser contratado;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Serão contratados três serviços de transmissão de dados, incluindo a configuração e instalação dos disp</w:t>
      </w:r>
      <w:r>
        <w:rPr>
          <w:rFonts w:ascii="Arial" w:eastAsia="Arial Unicode MS" w:hAnsi="Arial"/>
          <w:bCs/>
        </w:rPr>
        <w:t xml:space="preserve">ositivos de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e criação de servidor </w:t>
      </w:r>
      <w:proofErr w:type="spellStart"/>
      <w:proofErr w:type="gramStart"/>
      <w:r>
        <w:rPr>
          <w:rFonts w:ascii="Arial" w:eastAsia="Arial Unicode MS" w:hAnsi="Arial"/>
          <w:bCs/>
        </w:rPr>
        <w:t>PPOe</w:t>
      </w:r>
      <w:proofErr w:type="spellEnd"/>
      <w:proofErr w:type="gramEnd"/>
      <w:r>
        <w:rPr>
          <w:rFonts w:ascii="Arial" w:eastAsia="Arial Unicode MS" w:hAnsi="Arial"/>
          <w:bCs/>
        </w:rPr>
        <w:t xml:space="preserve"> localizada no provedor. 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Item I: Compreende a contratação de serviços de acesso à internet para a interligação das câmeras de monitoramento, obrigatoriamente, em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óptica, veda</w:t>
      </w:r>
      <w:r>
        <w:rPr>
          <w:rFonts w:ascii="Arial" w:eastAsia="Arial Unicode MS" w:hAnsi="Arial"/>
          <w:bCs/>
        </w:rPr>
        <w:t xml:space="preserve">da a utilização de qualquer outra tecnologia de acesso, sendo obrigatório que fibra seja exclusiva, respeitando a velocidade mínima exigida no item, instalação dos </w:t>
      </w:r>
      <w:r>
        <w:rPr>
          <w:rFonts w:ascii="Arial" w:eastAsia="Arial Unicode MS" w:hAnsi="Arial"/>
          <w:bCs/>
        </w:rPr>
        <w:lastRenderedPageBreak/>
        <w:t xml:space="preserve">dispositivos de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fornecidos pela contratante e sua configuração de rede (a</w:t>
      </w:r>
      <w:r>
        <w:rPr>
          <w:rFonts w:ascii="Arial" w:eastAsia="Arial Unicode MS" w:hAnsi="Arial"/>
          <w:bCs/>
        </w:rPr>
        <w:t xml:space="preserve">tribuindo o endereçamento IP específico do dispositivo da rede </w:t>
      </w:r>
      <w:proofErr w:type="spellStart"/>
      <w:proofErr w:type="gramStart"/>
      <w:r>
        <w:rPr>
          <w:rFonts w:ascii="Arial" w:eastAsia="Arial Unicode MS" w:hAnsi="Arial"/>
          <w:bCs/>
        </w:rPr>
        <w:t>PPOe</w:t>
      </w:r>
      <w:proofErr w:type="spellEnd"/>
      <w:proofErr w:type="gramEnd"/>
      <w:r>
        <w:rPr>
          <w:rFonts w:ascii="Arial" w:eastAsia="Arial Unicode MS" w:hAnsi="Arial"/>
          <w:bCs/>
        </w:rPr>
        <w:t xml:space="preserve"> criada).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Item II: Compreende a contratação de serviço de acesso à internet, por </w:t>
      </w:r>
      <w:proofErr w:type="gramStart"/>
      <w:r>
        <w:rPr>
          <w:rFonts w:ascii="Arial" w:eastAsia="Arial Unicode MS" w:hAnsi="Arial"/>
          <w:bCs/>
        </w:rPr>
        <w:t>meio</w:t>
      </w:r>
      <w:proofErr w:type="gramEnd"/>
      <w:r>
        <w:rPr>
          <w:rFonts w:ascii="Arial" w:eastAsia="Arial Unicode MS" w:hAnsi="Arial"/>
          <w:bCs/>
        </w:rPr>
        <w:t xml:space="preserve"> de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 ou outra tecnologia disponível no local, respeitando a velocidade mín</w:t>
      </w:r>
      <w:r>
        <w:rPr>
          <w:rFonts w:ascii="Arial" w:eastAsia="Arial Unicode MS" w:hAnsi="Arial"/>
          <w:bCs/>
        </w:rPr>
        <w:t xml:space="preserve">ima exigida no item, instalação dos dispositivos de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fornecidos pela contratante e sua configuração de rede (atribuindo o endereçamento IP específico do dispositivo da rede </w:t>
      </w:r>
      <w:proofErr w:type="spellStart"/>
      <w:r>
        <w:rPr>
          <w:rFonts w:ascii="Arial" w:eastAsia="Arial Unicode MS" w:hAnsi="Arial"/>
          <w:bCs/>
        </w:rPr>
        <w:t>PPOe</w:t>
      </w:r>
      <w:proofErr w:type="spellEnd"/>
      <w:r>
        <w:rPr>
          <w:rFonts w:ascii="Arial" w:eastAsia="Arial Unicode MS" w:hAnsi="Arial"/>
          <w:bCs/>
        </w:rPr>
        <w:t xml:space="preserve"> criada).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Item III: Compreende a contratação de serviços de a</w:t>
      </w:r>
      <w:r>
        <w:rPr>
          <w:rFonts w:ascii="Arial" w:eastAsia="Arial Unicode MS" w:hAnsi="Arial"/>
          <w:bCs/>
        </w:rPr>
        <w:t>cesso à internet na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central de monitoramento do Olho Vivo, obrigatoriamente em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óptica, vedada a utilização de qualquer outra tecnologia de acesso, sendo obrigatório que a fibra seja exclusiva e fazendo parte da rede </w:t>
      </w:r>
      <w:proofErr w:type="spellStart"/>
      <w:r>
        <w:rPr>
          <w:rFonts w:ascii="Arial" w:eastAsia="Arial Unicode MS" w:hAnsi="Arial"/>
          <w:bCs/>
        </w:rPr>
        <w:t>PPOe</w:t>
      </w:r>
      <w:proofErr w:type="spellEnd"/>
      <w:r>
        <w:rPr>
          <w:rFonts w:ascii="Arial" w:eastAsia="Arial Unicode MS" w:hAnsi="Arial"/>
          <w:bCs/>
        </w:rPr>
        <w:t xml:space="preserve"> criada, re</w:t>
      </w:r>
      <w:r>
        <w:rPr>
          <w:rFonts w:ascii="Arial" w:eastAsia="Arial Unicode MS" w:hAnsi="Arial"/>
          <w:bCs/>
        </w:rPr>
        <w:t xml:space="preserve">speitando a velocidade mínima exigida no item. 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/>
          <w:bCs/>
        </w:rPr>
        <w:t xml:space="preserve">Servidor </w:t>
      </w:r>
      <w:proofErr w:type="spellStart"/>
      <w:proofErr w:type="gramStart"/>
      <w:r>
        <w:rPr>
          <w:rFonts w:ascii="Arial" w:eastAsia="Arial Unicode MS" w:hAnsi="Arial"/>
          <w:bCs/>
        </w:rPr>
        <w:t>PPOe</w:t>
      </w:r>
      <w:proofErr w:type="spellEnd"/>
      <w:proofErr w:type="gramEnd"/>
      <w:r>
        <w:rPr>
          <w:rFonts w:ascii="Arial" w:eastAsia="Arial Unicode MS" w:hAnsi="Arial"/>
          <w:bCs/>
        </w:rPr>
        <w:t xml:space="preserve">: Deverá ser criado no provedor contratado, um servidor </w:t>
      </w:r>
      <w:proofErr w:type="spellStart"/>
      <w:r>
        <w:rPr>
          <w:rFonts w:ascii="Arial" w:eastAsia="Arial Unicode MS" w:hAnsi="Arial"/>
          <w:bCs/>
        </w:rPr>
        <w:t>PPOe</w:t>
      </w:r>
      <w:proofErr w:type="spellEnd"/>
      <w:r>
        <w:rPr>
          <w:rFonts w:ascii="Arial" w:eastAsia="Arial Unicode MS" w:hAnsi="Arial"/>
          <w:bCs/>
        </w:rPr>
        <w:t xml:space="preserve"> exclusivo para interligação de todos os pontos de dispositivos de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 xml:space="preserve"> exigidos na planilha de endereços, é exigido tamb</w:t>
      </w:r>
      <w:r>
        <w:rPr>
          <w:rFonts w:ascii="Arial" w:eastAsia="Arial Unicode MS" w:hAnsi="Arial"/>
          <w:bCs/>
        </w:rPr>
        <w:t>ém, por medida de segurança, mediante configuração, que toda a rede seja bloqueada de acesso externo, também como políticas de segurança por meio de Firewall e demais barreiras anti-ataques hackers.</w:t>
      </w:r>
    </w:p>
    <w:p w:rsidR="003E1580" w:rsidRDefault="001410DA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/>
          <w:b/>
        </w:rPr>
      </w:pPr>
      <w:r>
        <w:rPr>
          <w:rFonts w:ascii="Arial" w:eastAsia="Arial Unicode MS" w:hAnsi="Arial"/>
          <w:b/>
        </w:rPr>
        <w:t>OBRIGATORIEDADE</w:t>
      </w:r>
    </w:p>
    <w:p w:rsidR="003E1580" w:rsidRDefault="001410DA">
      <w:pPr>
        <w:pStyle w:val="PargrafodaLista"/>
        <w:spacing w:after="120"/>
        <w:ind w:left="36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Cada um dos itens, obrigatoriedade deverá</w:t>
      </w:r>
      <w:r>
        <w:rPr>
          <w:rFonts w:ascii="Arial" w:eastAsia="Arial Unicode MS" w:hAnsi="Arial"/>
          <w:bCs/>
        </w:rPr>
        <w:t xml:space="preserve"> atender as seguintes especificações:</w:t>
      </w:r>
    </w:p>
    <w:p w:rsidR="003E1580" w:rsidRDefault="003E1580">
      <w:pPr>
        <w:pStyle w:val="PargrafodaLista"/>
        <w:spacing w:after="120"/>
        <w:jc w:val="both"/>
        <w:rPr>
          <w:rFonts w:ascii="Arial" w:eastAsia="Arial Unicode MS" w:hAnsi="Arial"/>
          <w:bCs/>
        </w:rPr>
      </w:pP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Não possuir limites nem restrição à quantidade de dados trafegados com base na velocidade mínima exigida nos itens;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Disponibilizar, para cada um dos locais referente aos itens I, II e III, toda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e serviç</w:t>
      </w:r>
      <w:r>
        <w:rPr>
          <w:rFonts w:ascii="Arial" w:eastAsia="Arial Unicode MS" w:hAnsi="Arial"/>
          <w:bCs/>
        </w:rPr>
        <w:t xml:space="preserve">os necessários ao seu pleno funcionamento, incluindo os equipamentos necessários tais como cabos de fibra, equipamentos necessários para a conversão de mídia e geração de </w:t>
      </w:r>
      <w:proofErr w:type="spellStart"/>
      <w:r>
        <w:rPr>
          <w:rFonts w:ascii="Arial" w:eastAsia="Arial Unicode MS" w:hAnsi="Arial"/>
          <w:bCs/>
        </w:rPr>
        <w:t>IPs</w:t>
      </w:r>
      <w:proofErr w:type="spellEnd"/>
      <w:r>
        <w:rPr>
          <w:rFonts w:ascii="Arial" w:eastAsia="Arial Unicode MS" w:hAnsi="Arial"/>
          <w:bCs/>
        </w:rPr>
        <w:t xml:space="preserve"> locais. (Ex: Conversor de mídia, roteador, equipamento de rádio </w:t>
      </w:r>
      <w:proofErr w:type="spellStart"/>
      <w:r>
        <w:rPr>
          <w:rFonts w:ascii="Arial" w:eastAsia="Arial Unicode MS" w:hAnsi="Arial"/>
          <w:bCs/>
        </w:rPr>
        <w:t>etc</w:t>
      </w:r>
      <w:proofErr w:type="spellEnd"/>
      <w:r>
        <w:rPr>
          <w:rFonts w:ascii="Arial" w:eastAsia="Arial Unicode MS" w:hAnsi="Arial"/>
          <w:bCs/>
        </w:rPr>
        <w:t xml:space="preserve">...) sendo de </w:t>
      </w:r>
      <w:r>
        <w:rPr>
          <w:rFonts w:ascii="Arial" w:eastAsia="Arial Unicode MS" w:hAnsi="Arial"/>
          <w:bCs/>
        </w:rPr>
        <w:t>responsabilidade da contratada, a substituição dos equipamentos em caso de falhas que comprometam ou impossibilitem o funcionamento do serviço.</w:t>
      </w:r>
    </w:p>
    <w:p w:rsidR="003E1580" w:rsidRDefault="001410DA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/>
          <w:b/>
        </w:rPr>
      </w:pPr>
      <w:r>
        <w:rPr>
          <w:rFonts w:ascii="Arial" w:eastAsia="Arial Unicode MS" w:hAnsi="Arial"/>
          <w:b/>
        </w:rPr>
        <w:t>Suporte técnico: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Horário de atendimento: A contratada deverá fornecer o atendimento no formato 24×</w:t>
      </w:r>
      <w:proofErr w:type="gramStart"/>
      <w:r>
        <w:rPr>
          <w:rFonts w:ascii="Arial" w:eastAsia="Arial Unicode MS" w:hAnsi="Arial"/>
          <w:bCs/>
        </w:rPr>
        <w:t>7</w:t>
      </w:r>
      <w:proofErr w:type="gramEnd"/>
      <w:r>
        <w:rPr>
          <w:rFonts w:ascii="Arial" w:eastAsia="Arial Unicode MS" w:hAnsi="Arial"/>
          <w:bCs/>
        </w:rPr>
        <w:t xml:space="preserve"> (24 horas po</w:t>
      </w:r>
      <w:r>
        <w:rPr>
          <w:rFonts w:ascii="Arial" w:eastAsia="Arial Unicode MS" w:hAnsi="Arial"/>
          <w:bCs/>
        </w:rPr>
        <w:t xml:space="preserve">r dia, durante 7 dias na semana), incluindo feriados, a fim de garantir o pleno funcionamento dos serviços. 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Abertura de Chamados: A solicitação de suporte técnico, ocorrerá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via </w:t>
      </w:r>
      <w:proofErr w:type="spellStart"/>
      <w:r>
        <w:rPr>
          <w:rFonts w:ascii="Arial" w:eastAsia="Arial Unicode MS" w:hAnsi="Arial"/>
          <w:bCs/>
        </w:rPr>
        <w:t>WhatsApp</w:t>
      </w:r>
      <w:proofErr w:type="spellEnd"/>
      <w:r>
        <w:rPr>
          <w:rFonts w:ascii="Arial" w:eastAsia="Arial Unicode MS" w:hAnsi="Arial"/>
          <w:bCs/>
        </w:rPr>
        <w:t>, por meio de contato direto com os técnicos responsáveis. A solicita</w:t>
      </w:r>
      <w:r>
        <w:rPr>
          <w:rFonts w:ascii="Arial" w:eastAsia="Arial Unicode MS" w:hAnsi="Arial"/>
          <w:bCs/>
        </w:rPr>
        <w:t xml:space="preserve">ção </w:t>
      </w:r>
      <w:proofErr w:type="gramStart"/>
      <w:r>
        <w:rPr>
          <w:rFonts w:ascii="Arial" w:eastAsia="Arial Unicode MS" w:hAnsi="Arial"/>
          <w:bCs/>
        </w:rPr>
        <w:t>partirá,</w:t>
      </w:r>
      <w:proofErr w:type="gramEnd"/>
      <w:r>
        <w:rPr>
          <w:rFonts w:ascii="Arial" w:eastAsia="Arial Unicode MS" w:hAnsi="Arial"/>
          <w:bCs/>
        </w:rPr>
        <w:t xml:space="preserve"> do setor responsável pelo monitoramento do Olho Vivo, localizado no Quartel da PM. O contato deverá acontecer mediante um número exclusivo para chamados, informado pela contratada a partir da assinatura do contrato.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Ciência da solicitação: Apó</w:t>
      </w:r>
      <w:r>
        <w:rPr>
          <w:rFonts w:ascii="Arial" w:eastAsia="Arial Unicode MS" w:hAnsi="Arial"/>
          <w:bCs/>
        </w:rPr>
        <w:t>s a abertura do chamado, haverá uma tolerância de no máximo 30 minutos para a confirmação do recebimento da solicitação por parte da contratada.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/>
          <w:bCs/>
        </w:rPr>
        <w:t xml:space="preserve">Prazo para resolução da solicitação: O prazo de atendimento e resolução para as demandas de instalação, </w:t>
      </w:r>
      <w:r>
        <w:rPr>
          <w:rFonts w:ascii="Arial" w:eastAsia="Arial Unicode MS" w:hAnsi="Arial"/>
          <w:bCs/>
        </w:rPr>
        <w:t xml:space="preserve">substituição ou manutenção dos pontos referentes aos serviços exigidos e contidos nos itens I, II e III, deverá </w:t>
      </w:r>
      <w:r>
        <w:rPr>
          <w:rFonts w:ascii="Arial" w:eastAsia="Arial Unicode MS" w:hAnsi="Arial"/>
          <w:bCs/>
        </w:rPr>
        <w:lastRenderedPageBreak/>
        <w:t>respeitar o limite máximo de 04 (quatro) horas a partir de comunicação formal (Abertura de chamado).</w:t>
      </w:r>
    </w:p>
    <w:p w:rsidR="003E1580" w:rsidRDefault="003E1580">
      <w:pPr>
        <w:pStyle w:val="PargrafodaLista"/>
        <w:spacing w:after="120"/>
        <w:jc w:val="both"/>
        <w:rPr>
          <w:rFonts w:ascii="Arial" w:eastAsia="Arial Unicode MS" w:hAnsi="Arial" w:cs="Arial"/>
          <w:bCs/>
        </w:rPr>
      </w:pPr>
    </w:p>
    <w:p w:rsidR="003E1580" w:rsidRDefault="001410DA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/>
        </w:rPr>
        <w:t xml:space="preserve">MODELO DE EXECUÇÃO DO OBJETO: </w:t>
      </w:r>
    </w:p>
    <w:p w:rsidR="003E1580" w:rsidRDefault="001410DA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/>
        </w:rPr>
        <w:t>LOTE I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Para</w:t>
      </w:r>
      <w:r>
        <w:rPr>
          <w:rFonts w:ascii="Arial" w:eastAsia="Arial Unicode MS" w:hAnsi="Arial"/>
          <w:bCs/>
        </w:rPr>
        <w:t xml:space="preserve"> cada um dos pontos presentes na planilha de endereços, por completa todas as especificações presentes nos serviços especificados nos itens I, II e III, como também seus equipamentos necessários deverão estar instalados e ativados em pleno funcionamento </w:t>
      </w:r>
      <w:proofErr w:type="gramStart"/>
      <w:r>
        <w:rPr>
          <w:rFonts w:ascii="Arial" w:eastAsia="Arial Unicode MS" w:hAnsi="Arial"/>
          <w:bCs/>
        </w:rPr>
        <w:t>em</w:t>
      </w:r>
      <w:r>
        <w:rPr>
          <w:rFonts w:ascii="Arial" w:eastAsia="Arial Unicode MS" w:hAnsi="Arial"/>
          <w:bCs/>
        </w:rPr>
        <w:t xml:space="preserve"> </w:t>
      </w:r>
      <w:proofErr w:type="spellStart"/>
      <w:r>
        <w:rPr>
          <w:rFonts w:ascii="Arial" w:eastAsia="Arial Unicode MS" w:hAnsi="Arial"/>
          <w:bCs/>
        </w:rPr>
        <w:t>em</w:t>
      </w:r>
      <w:proofErr w:type="spellEnd"/>
      <w:proofErr w:type="gramEnd"/>
      <w:r>
        <w:rPr>
          <w:rFonts w:ascii="Arial" w:eastAsia="Arial Unicode MS" w:hAnsi="Arial"/>
          <w:bCs/>
        </w:rPr>
        <w:t xml:space="preserve"> no máximo 30 (trinta) dias após a homologação do contrato, podendo ser prorrogado desde que justificadamente, perante autorização da contratante pelo mesmo período.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bookmarkStart w:id="0" w:name="_GoBack"/>
      <w:bookmarkEnd w:id="0"/>
      <w:r>
        <w:rPr>
          <w:rFonts w:ascii="Arial" w:eastAsia="Arial Unicode MS" w:hAnsi="Arial"/>
          <w:bCs/>
        </w:rPr>
        <w:t xml:space="preserve">Todos os custos com 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rede</w:t>
      </w:r>
      <w:proofErr w:type="gramStart"/>
      <w:r>
        <w:rPr>
          <w:rFonts w:ascii="Arial" w:eastAsia="Arial Unicode MS" w:hAnsi="Arial"/>
          <w:bCs/>
        </w:rPr>
        <w:t>, ficarão</w:t>
      </w:r>
      <w:proofErr w:type="gramEnd"/>
      <w:r>
        <w:rPr>
          <w:rFonts w:ascii="Arial" w:eastAsia="Arial Unicode MS" w:hAnsi="Arial"/>
          <w:bCs/>
        </w:rPr>
        <w:t xml:space="preserve"> a cargo da contratada, sem ônus </w:t>
      </w:r>
      <w:r>
        <w:rPr>
          <w:rFonts w:ascii="Arial" w:eastAsia="Arial Unicode MS" w:hAnsi="Arial"/>
          <w:bCs/>
        </w:rPr>
        <w:t xml:space="preserve">adicional à contratante. 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compreende todo o percurso de cabeamento, desde o centro de </w:t>
      </w:r>
      <w:proofErr w:type="spellStart"/>
      <w:r>
        <w:rPr>
          <w:rFonts w:ascii="Arial" w:eastAsia="Arial Unicode MS" w:hAnsi="Arial"/>
          <w:bCs/>
        </w:rPr>
        <w:t>roteamento</w:t>
      </w:r>
      <w:proofErr w:type="spellEnd"/>
      <w:r>
        <w:rPr>
          <w:rFonts w:ascii="Arial" w:eastAsia="Arial Unicode MS" w:hAnsi="Arial"/>
          <w:bCs/>
        </w:rPr>
        <w:t xml:space="preserve"> da contratada até o dispositivo de conversão de mídia ou recebimento de sinal de rádio instalado nos locais conforme a planilha de endereços do</w:t>
      </w:r>
      <w:r>
        <w:rPr>
          <w:rFonts w:ascii="Arial" w:eastAsia="Arial Unicode MS" w:hAnsi="Arial"/>
          <w:bCs/>
        </w:rPr>
        <w:t>s pontos, assim também em casos de novos locais, que poderão, conforme a necessidade, serem solicitados e adicionados futuramente.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A instalação, remanejamento e manutenção dos dispositivos de monitoramento, nos respectivos locais, </w:t>
      </w:r>
      <w:proofErr w:type="gramStart"/>
      <w:r>
        <w:rPr>
          <w:rFonts w:ascii="Arial" w:eastAsia="Arial Unicode MS" w:hAnsi="Arial"/>
          <w:bCs/>
        </w:rPr>
        <w:t>ocorrerá</w:t>
      </w:r>
      <w:proofErr w:type="gramEnd"/>
      <w:r>
        <w:rPr>
          <w:rFonts w:ascii="Arial" w:eastAsia="Arial Unicode MS" w:hAnsi="Arial"/>
          <w:bCs/>
        </w:rPr>
        <w:t xml:space="preserve"> em conjunto com </w:t>
      </w:r>
      <w:r>
        <w:rPr>
          <w:rFonts w:ascii="Arial" w:eastAsia="Arial Unicode MS" w:hAnsi="Arial"/>
          <w:bCs/>
        </w:rPr>
        <w:t xml:space="preserve">a equipe responsável da contratante, designada pela secretaria de (Planejamento / Governo), que será responsável pela conexão elétrica, instalação dos pórticos e por disponibilizar o acesso até o local de fixação exato do dispositivo de </w:t>
      </w:r>
      <w:proofErr w:type="spellStart"/>
      <w:r>
        <w:rPr>
          <w:rFonts w:ascii="Arial" w:eastAsia="Arial Unicode MS" w:hAnsi="Arial"/>
          <w:bCs/>
        </w:rPr>
        <w:t>videomonitoramento</w:t>
      </w:r>
      <w:proofErr w:type="spellEnd"/>
      <w:r>
        <w:rPr>
          <w:rFonts w:ascii="Arial" w:eastAsia="Arial Unicode MS" w:hAnsi="Arial"/>
          <w:bCs/>
        </w:rPr>
        <w:t>,</w:t>
      </w:r>
      <w:r>
        <w:rPr>
          <w:rFonts w:ascii="Arial" w:eastAsia="Arial Unicode MS" w:hAnsi="Arial"/>
          <w:bCs/>
        </w:rPr>
        <w:t xml:space="preserve"> através de um caminhão especializado com plataforma de elevação (cesto aéreo). </w:t>
      </w:r>
    </w:p>
    <w:p w:rsidR="003E1580" w:rsidRDefault="001410DA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Cs/>
        </w:rPr>
        <w:t>Havendo necessidade de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>instalação e remanejamento  de algum ponto contratado, o chamado deverá ser atendimento, somente mediante contato efetuado pelo setor de TI da prefeitu</w:t>
      </w:r>
      <w:r>
        <w:rPr>
          <w:rFonts w:ascii="Arial" w:eastAsia="Arial Unicode MS" w:hAnsi="Arial"/>
          <w:bCs/>
        </w:rPr>
        <w:t xml:space="preserve">ra municipal, por meio do aplicativo </w:t>
      </w:r>
      <w:proofErr w:type="spellStart"/>
      <w:r>
        <w:rPr>
          <w:rFonts w:ascii="Arial" w:eastAsia="Arial Unicode MS" w:hAnsi="Arial"/>
          <w:bCs/>
        </w:rPr>
        <w:t>WhatsApp</w:t>
      </w:r>
      <w:proofErr w:type="spellEnd"/>
      <w:r>
        <w:rPr>
          <w:rFonts w:ascii="Arial" w:eastAsia="Arial Unicode MS" w:hAnsi="Arial"/>
          <w:bCs/>
        </w:rPr>
        <w:t xml:space="preserve"> junto à contratada, onde, após a emissão do respectivo aditivo contratual, a mesma terá o prazo máximo de 07 (sete) dias corridos para o atendimento ao chamado, sem ônus para o contratante</w:t>
      </w:r>
    </w:p>
    <w:p w:rsidR="003E1580" w:rsidRDefault="003E1580">
      <w:pPr>
        <w:pStyle w:val="PargrafodaLista"/>
        <w:spacing w:after="120"/>
        <w:jc w:val="both"/>
        <w:rPr>
          <w:rFonts w:ascii="Arial" w:eastAsia="Arial Unicode MS" w:hAnsi="Arial" w:cs="Arial"/>
          <w:b/>
        </w:rPr>
      </w:pPr>
    </w:p>
    <w:p w:rsidR="003E1580" w:rsidRDefault="001410DA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DAS CONDIÇÕES DE EXE</w:t>
      </w:r>
      <w:r>
        <w:rPr>
          <w:rFonts w:ascii="Arial" w:eastAsia="Arial Unicode MS" w:hAnsi="Arial" w:cs="Arial"/>
          <w:b/>
        </w:rPr>
        <w:t>CUÇÃO E ENTREGA:</w:t>
      </w:r>
    </w:p>
    <w:p w:rsidR="003E1580" w:rsidRDefault="001410DA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OBRIGAÇÕES DA CONTRATADA: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Efetuar </w:t>
      </w:r>
      <w:r>
        <w:rPr>
          <w:rFonts w:ascii="Arial" w:eastAsia="Arial Unicode MS" w:hAnsi="Arial" w:cs="Arial"/>
        </w:rPr>
        <w:t xml:space="preserve">a </w:t>
      </w:r>
      <w:proofErr w:type="spellStart"/>
      <w:r>
        <w:rPr>
          <w:rFonts w:ascii="Arial" w:eastAsia="Arial Unicode MS" w:hAnsi="Arial" w:cs="Arial"/>
        </w:rPr>
        <w:t>presteção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>do serviços</w:t>
      </w:r>
      <w:proofErr w:type="gramEnd"/>
      <w:r>
        <w:rPr>
          <w:rFonts w:ascii="Arial" w:eastAsia="Arial Unicode MS" w:hAnsi="Arial" w:cs="Arial"/>
        </w:rPr>
        <w:t xml:space="preserve"> nas condições, e no local indicados na Ordem de Compra, em estrita observância ao prazo de no máximo </w:t>
      </w:r>
      <w:r>
        <w:rPr>
          <w:rFonts w:ascii="Arial" w:eastAsia="Arial Unicode MS" w:hAnsi="Arial" w:cs="Arial"/>
        </w:rPr>
        <w:t>estipulado para cada item</w:t>
      </w:r>
      <w:r>
        <w:rPr>
          <w:rFonts w:ascii="Arial" w:eastAsia="Arial Unicode MS" w:hAnsi="Arial" w:cs="Arial"/>
        </w:rPr>
        <w:t>, acompanhado da respectiva nota fiscal constando detalhadamente o preço, as indicações da marca,</w:t>
      </w:r>
      <w:r>
        <w:rPr>
          <w:rFonts w:ascii="Arial" w:eastAsia="Arial Unicode MS" w:hAnsi="Arial" w:cs="Arial"/>
        </w:rPr>
        <w:t xml:space="preserve"> fabricante, tipo, procedência e prazo de validade.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Responsabilizar-se pelos vícios e danos decorrentes do produto, de acordo com os artigos 12, 13, 18 e 26, do Código de Defesa do Consumidor (Lei nº 8.</w:t>
      </w:r>
      <w:r w:rsidR="0098780B">
        <w:rPr>
          <w:rFonts w:ascii="Arial" w:eastAsia="Arial Unicode MS" w:hAnsi="Arial" w:cs="Arial"/>
        </w:rPr>
        <w:t>078, de 11 de setembro de 1990) e demais legislações pertinentes.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Apresentar GARANTIA L</w:t>
      </w:r>
      <w:r>
        <w:rPr>
          <w:rFonts w:ascii="Arial" w:eastAsia="Arial Unicode MS" w:hAnsi="Arial" w:cs="Arial"/>
        </w:rPr>
        <w:t>EGAL, conforme Código de Defesa do consumidor</w:t>
      </w:r>
      <w:r w:rsidR="0098780B">
        <w:rPr>
          <w:rFonts w:ascii="Arial" w:eastAsia="Arial Unicode MS" w:hAnsi="Arial" w:cs="Arial"/>
        </w:rPr>
        <w:t xml:space="preserve"> e</w:t>
      </w:r>
      <w:r w:rsidR="0098780B" w:rsidRPr="0098780B">
        <w:rPr>
          <w:rFonts w:ascii="Arial" w:eastAsia="Arial Unicode MS" w:hAnsi="Arial" w:cs="Arial"/>
        </w:rPr>
        <w:t xml:space="preserve"> </w:t>
      </w:r>
      <w:r w:rsidR="0098780B">
        <w:rPr>
          <w:rFonts w:ascii="Arial" w:eastAsia="Arial Unicode MS" w:hAnsi="Arial" w:cs="Arial"/>
        </w:rPr>
        <w:t>demais legislações pertinentes</w:t>
      </w:r>
      <w:r>
        <w:rPr>
          <w:rFonts w:ascii="Arial" w:eastAsia="Arial Unicode MS" w:hAnsi="Arial" w:cs="Arial"/>
        </w:rPr>
        <w:t>. O representante/fornecedor deverá informar na proposta o prazo de garantia do produto/material cotado contra defeitos de fabricação e desempenho durante o uso.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Substituir, reparar ou corrigir, às suas expensas</w:t>
      </w:r>
      <w:r>
        <w:rPr>
          <w:rFonts w:ascii="Arial" w:eastAsia="Arial Unicode MS" w:hAnsi="Arial" w:cs="Arial"/>
        </w:rPr>
        <w:t>, no prazo fixado neste Termo de Referência, o objeto com avarias ou defeitos;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Atender prontamente a quaisquer exigências da Administração, inerentes ao objeto do presente Termo de Referência.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Comunicar à Administração, com antecedência mínima de 48 (quare</w:t>
      </w:r>
      <w:r>
        <w:rPr>
          <w:rFonts w:ascii="Arial" w:eastAsia="Arial Unicode MS" w:hAnsi="Arial" w:cs="Arial"/>
        </w:rPr>
        <w:t xml:space="preserve">nta e oito) horas que antecede a data </w:t>
      </w:r>
      <w:r>
        <w:rPr>
          <w:rFonts w:ascii="Arial" w:eastAsia="Arial Unicode MS" w:hAnsi="Arial" w:cs="Arial"/>
        </w:rPr>
        <w:t>da realização do serviço</w:t>
      </w:r>
      <w:r>
        <w:rPr>
          <w:rFonts w:ascii="Arial" w:eastAsia="Arial Unicode MS" w:hAnsi="Arial" w:cs="Arial"/>
        </w:rPr>
        <w:t>, os motivos que impossibilitem o cumprimento do prazo previsto, com a devida comprovação.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Manter, durante toda a execução do contrato, em compatibilidade com as obrigações assumidas, todas as c</w:t>
      </w:r>
      <w:r>
        <w:rPr>
          <w:rFonts w:ascii="Arial" w:eastAsia="Arial Unicode MS" w:hAnsi="Arial" w:cs="Arial"/>
        </w:rPr>
        <w:t>ondições de habilitação e qualificação exigidas na licitação.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Responsabilizarem-se pelas despesas dos tributos, encargos trabalhistas, previdenciários, fiscais, comerciais, taxas, fretes, seguros, deslocamento de pessoal, prestação de garantia e quaisquer </w:t>
      </w:r>
      <w:r>
        <w:rPr>
          <w:rFonts w:ascii="Arial" w:eastAsia="Arial Unicode MS" w:hAnsi="Arial" w:cs="Arial"/>
        </w:rPr>
        <w:t>outras que incidam ou venham a incidir na execução do contrato.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Indicar preposto para representá-la durante a execução do contrato ou da Ata.</w:t>
      </w:r>
    </w:p>
    <w:p w:rsidR="003E1580" w:rsidRDefault="003E1580">
      <w:pPr>
        <w:spacing w:after="120"/>
        <w:jc w:val="both"/>
        <w:rPr>
          <w:rFonts w:ascii="Arial" w:eastAsia="Arial Unicode MS" w:hAnsi="Arial" w:cs="Arial"/>
        </w:rPr>
      </w:pPr>
    </w:p>
    <w:p w:rsidR="003E1580" w:rsidRDefault="001410DA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OBRIGAÇÕES DA CONTRATANTE:</w:t>
      </w:r>
    </w:p>
    <w:p w:rsidR="003E1580" w:rsidRDefault="003E1580">
      <w:pPr>
        <w:spacing w:after="120"/>
        <w:jc w:val="both"/>
        <w:rPr>
          <w:rFonts w:ascii="Arial" w:eastAsia="Arial Unicode MS" w:hAnsi="Arial" w:cs="Arial"/>
        </w:rPr>
      </w:pP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Receber provisoriamente o material, disponibilizando local, data e horário constantes</w:t>
      </w:r>
      <w:r>
        <w:rPr>
          <w:rFonts w:ascii="Arial" w:eastAsia="Arial Unicode MS" w:hAnsi="Arial" w:cs="Arial"/>
        </w:rPr>
        <w:t xml:space="preserve"> na ordem de compra.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Acompanhar e fiscalizar o cumprimento das obrigações da Contratada, através de servidor especialmente designado para esse fim.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Efetuar o pagamento no prazo previsto, de acordo com as normas de execução orçamentária e financeira.</w:t>
      </w:r>
    </w:p>
    <w:p w:rsidR="003E1580" w:rsidRDefault="001410DA">
      <w:p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Rejeit</w:t>
      </w:r>
      <w:r>
        <w:rPr>
          <w:rFonts w:ascii="Arial" w:eastAsia="Arial Unicode MS" w:hAnsi="Arial" w:cs="Arial"/>
        </w:rPr>
        <w:t>ar o material que não satisfizer aos padrões exigidos na especificação</w:t>
      </w:r>
      <w:r>
        <w:rPr>
          <w:rFonts w:ascii="Arial" w:eastAsia="Arial Unicode MS" w:hAnsi="Arial" w:cs="Arial"/>
          <w:b/>
        </w:rPr>
        <w:t>.</w:t>
      </w:r>
    </w:p>
    <w:p w:rsidR="003E1580" w:rsidRDefault="003E1580">
      <w:pPr>
        <w:spacing w:after="120"/>
        <w:jc w:val="both"/>
        <w:rPr>
          <w:rFonts w:ascii="Arial" w:eastAsia="Arial Unicode MS" w:hAnsi="Arial" w:cs="Arial"/>
          <w:b/>
        </w:rPr>
      </w:pPr>
    </w:p>
    <w:p w:rsidR="003E1580" w:rsidRDefault="001410DA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DA HABILITAÇÃO</w:t>
      </w:r>
    </w:p>
    <w:p w:rsidR="003E1580" w:rsidRDefault="001410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 empresas interessadas em</w:t>
      </w:r>
      <w:r w:rsidR="0098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participar do presente credenciamento, deverão apresentar os seguintes documentos:</w:t>
      </w:r>
    </w:p>
    <w:p w:rsidR="003E1580" w:rsidRDefault="001410DA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HABILITAÇÃO JURÍDICA;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Cédula de identidade e/ou registro </w:t>
      </w:r>
      <w:r>
        <w:rPr>
          <w:rFonts w:ascii="Arial" w:hAnsi="Arial" w:cs="Arial"/>
        </w:rPr>
        <w:t>comercial;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Ato constitutivo, estatuto ou contrato social em vigor, devidamente registrado, em se tratando de sociedades empresárias, e, no caso de sociedade por ações, acompanhado de documentos de eleição e posse de seus administradores; (art.983 do Código</w:t>
      </w:r>
      <w:r>
        <w:rPr>
          <w:rFonts w:ascii="Arial" w:hAnsi="Arial" w:cs="Arial"/>
        </w:rPr>
        <w:t xml:space="preserve"> Civil)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Inscrição do contrato social no Registro Civil das Pessoas Jurídicas, no caso de sociedades simples, com indicação das pessoas naturais incumbidas da administração da sociedade, seus poderes e atribuições;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Decreto de autorização, em se tratando de </w:t>
      </w:r>
      <w:r>
        <w:rPr>
          <w:rFonts w:ascii="Arial" w:hAnsi="Arial" w:cs="Arial"/>
        </w:rPr>
        <w:t>empresa ou sociedade estrangeira em funcionamento no País e ato de registro ou autorização para funcionamento, expedido pelo órgão competente, quando a atividade assim o exigir.</w:t>
      </w:r>
    </w:p>
    <w:p w:rsidR="003E1580" w:rsidRDefault="001410DA">
      <w:pPr>
        <w:tabs>
          <w:tab w:val="left" w:pos="49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1580" w:rsidRDefault="001410DA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REGULARIDADE FISCAL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inscrição no Cadastro Nacional de Pessoas Juríd</w:t>
      </w:r>
      <w:r>
        <w:rPr>
          <w:rFonts w:ascii="Arial" w:hAnsi="Arial" w:cs="Arial"/>
        </w:rPr>
        <w:t>icas (CNPJ); prazo de validade 90 dias.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inscrição no Cadastro de Contribuintes Estadual ou do Distrito Federal ou Municipal, se houver relativo à sede da licitante, pertinente ao seu ramo de atividade e compatível como objeto desta licitação; Esta</w:t>
      </w:r>
      <w:r>
        <w:rPr>
          <w:rFonts w:ascii="Arial" w:hAnsi="Arial" w:cs="Arial"/>
        </w:rPr>
        <w:t xml:space="preserve"> inscrição poderá estar no CND estadual, municipal ou alvará de localização e funcionamento.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regularidade para com a Fazenda Nacional, Estadual e Municipal, ou o Distrito Federal, compreendendo os seguintes documentos:</w:t>
      </w:r>
    </w:p>
    <w:p w:rsidR="003E1580" w:rsidRDefault="001410DA">
      <w:pPr>
        <w:pStyle w:val="PargrafodaLista"/>
        <w:numPr>
          <w:ilvl w:val="3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Conjunta Negativa d</w:t>
      </w:r>
      <w:r>
        <w:rPr>
          <w:rFonts w:ascii="Arial" w:hAnsi="Arial" w:cs="Arial"/>
        </w:rPr>
        <w:t>e Débitos relativos a Tributos Federais e à Dívida Ativa da União, ou Certidão Conjunta Positiva com efeito negativo, expedida pela Secretaria da Receita Federal do Brasil (RFB) e Procuradoria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Geral da Fazenda Nacional (PGFN), da sede da licitante;</w:t>
      </w:r>
    </w:p>
    <w:p w:rsidR="003E1580" w:rsidRDefault="001410DA">
      <w:pPr>
        <w:pStyle w:val="PargrafodaLista"/>
        <w:numPr>
          <w:ilvl w:val="3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</w:t>
      </w:r>
      <w:r>
        <w:rPr>
          <w:rFonts w:ascii="Arial" w:hAnsi="Arial" w:cs="Arial"/>
        </w:rPr>
        <w:t>idão Negativa de Tributos Estaduais ou Certidão Positiva com efeito negativo, expedida pela Fazenda Estadual, da sede da licitante ou Certidão de Não Contribuinte;</w:t>
      </w:r>
    </w:p>
    <w:p w:rsidR="003E1580" w:rsidRDefault="001410DA">
      <w:pPr>
        <w:pStyle w:val="PargrafodaLista"/>
        <w:numPr>
          <w:ilvl w:val="3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Negativa de Tributos Municipais ou Certidão Positiva com efeito negativo, expedida </w:t>
      </w:r>
      <w:r>
        <w:rPr>
          <w:rFonts w:ascii="Arial" w:hAnsi="Arial" w:cs="Arial"/>
        </w:rPr>
        <w:t>pela Fazenda Municipal, da sede da licitante, ou Certidão de Não Contribuinte;</w:t>
      </w:r>
    </w:p>
    <w:p w:rsidR="003E1580" w:rsidRDefault="001410DA">
      <w:pPr>
        <w:pStyle w:val="PargrafodaLista"/>
        <w:numPr>
          <w:ilvl w:val="3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Regularidade de Situação do Fundo de Garantia do Tempo de Serviço – CRF, da sede da licitante.</w:t>
      </w:r>
    </w:p>
    <w:p w:rsidR="003E1580" w:rsidRDefault="003E1580">
      <w:pPr>
        <w:jc w:val="both"/>
        <w:rPr>
          <w:rFonts w:ascii="Arial" w:hAnsi="Arial" w:cs="Arial"/>
        </w:rPr>
      </w:pPr>
    </w:p>
    <w:p w:rsidR="003E1580" w:rsidRDefault="001410DA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REGULARIDADE TRABALHISTA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Débitos Trabalhistas</w:t>
      </w:r>
      <w:r>
        <w:rPr>
          <w:rFonts w:ascii="Arial" w:hAnsi="Arial" w:cs="Arial"/>
        </w:rPr>
        <w:t xml:space="preserve"> ou Certidão Positiva de Débitos com efeito negativo, expedida pelo Tribunal Superior do Trabalho (TST).</w:t>
      </w:r>
    </w:p>
    <w:p w:rsidR="003E1580" w:rsidRDefault="003E1580">
      <w:pPr>
        <w:jc w:val="both"/>
        <w:rPr>
          <w:rFonts w:ascii="Arial" w:hAnsi="Arial" w:cs="Arial"/>
        </w:rPr>
      </w:pPr>
    </w:p>
    <w:p w:rsidR="003E1580" w:rsidRDefault="001410DA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QUALIFICAÇÃO ECONÔMICA – FINANCEIRA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falência, de Recuperação Judicial ou Extrajudicial, expedidas pelo Distribuidor Judicial da s</w:t>
      </w:r>
      <w:r>
        <w:rPr>
          <w:rFonts w:ascii="Arial" w:hAnsi="Arial" w:cs="Arial"/>
        </w:rPr>
        <w:t>ede da licitante, Justiça Comum;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Balanço Patrimonial e Demonstração do Resultado do último Exercício social (DRE), </w:t>
      </w:r>
      <w:proofErr w:type="gramStart"/>
      <w:r>
        <w:rPr>
          <w:rFonts w:ascii="Arial" w:hAnsi="Arial" w:cs="Arial"/>
        </w:rPr>
        <w:t>ou seja</w:t>
      </w:r>
      <w:proofErr w:type="gramEnd"/>
      <w:r>
        <w:rPr>
          <w:rFonts w:ascii="Arial" w:hAnsi="Arial" w:cs="Arial"/>
        </w:rPr>
        <w:t xml:space="preserve"> o balanço de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, já exigíveis na forma da lei.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Juntamente com o balanço deverão ser apresentados: ILC= Índice de liquidez corrente,</w:t>
      </w:r>
      <w:r>
        <w:rPr>
          <w:rFonts w:ascii="Arial" w:hAnsi="Arial" w:cs="Arial"/>
        </w:rPr>
        <w:t xml:space="preserve"> com valor igual ou superior a 1,00; ILG= Índice de liquidez geral, com valor igual ou superior a 1,00; GE = Grau de endividamento, com valor igual ou menor a 1,00;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apresentação dos índices poderá ser </w:t>
      </w:r>
      <w:proofErr w:type="gramStart"/>
      <w:r>
        <w:rPr>
          <w:rFonts w:ascii="Arial" w:hAnsi="Arial" w:cs="Arial"/>
        </w:rPr>
        <w:t>substituído</w:t>
      </w:r>
      <w:proofErr w:type="gramEnd"/>
      <w:r>
        <w:rPr>
          <w:rFonts w:ascii="Arial" w:hAnsi="Arial" w:cs="Arial"/>
        </w:rPr>
        <w:t xml:space="preserve"> pela Comprovação de capital mínimo ou de </w:t>
      </w:r>
      <w:r>
        <w:rPr>
          <w:rFonts w:ascii="Arial" w:hAnsi="Arial" w:cs="Arial"/>
        </w:rPr>
        <w:t>patrimônio líquido mínimo, até 1% (um por cento) do valor estimado da contratação, devendo a comprovação ser feita relativamente à data da apresentação da proposta, na forma da lei, admitida a atualização para esta data através de índices oficiais.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se </w:t>
      </w:r>
      <w:r>
        <w:rPr>
          <w:rFonts w:ascii="Arial" w:hAnsi="Arial" w:cs="Arial"/>
        </w:rPr>
        <w:t xml:space="preserve">tratando de Microempresas ou Empresas de Pequeno Porte, estas devem apresentar o balanço patrimonial, não restando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obrigação do registro na Junta comercial do Estado da licitante. Devendo, no entanto, </w:t>
      </w:r>
      <w:proofErr w:type="spellStart"/>
      <w:r>
        <w:rPr>
          <w:rFonts w:ascii="Arial" w:hAnsi="Arial" w:cs="Arial"/>
        </w:rPr>
        <w:t>apresentá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devidamente assinado pelo Contador</w:t>
      </w:r>
    </w:p>
    <w:p w:rsidR="003E1580" w:rsidRDefault="003E1580">
      <w:pPr>
        <w:jc w:val="both"/>
        <w:rPr>
          <w:rFonts w:ascii="Arial" w:hAnsi="Arial" w:cs="Arial"/>
        </w:rPr>
      </w:pPr>
    </w:p>
    <w:p w:rsidR="003E1580" w:rsidRDefault="001410DA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QUA</w:t>
      </w:r>
      <w:r>
        <w:rPr>
          <w:rFonts w:ascii="Arial" w:hAnsi="Arial" w:cs="Arial"/>
          <w:b/>
        </w:rPr>
        <w:t>LIFICAÇÃO TÉCNICA</w:t>
      </w:r>
    </w:p>
    <w:p w:rsidR="003E1580" w:rsidRDefault="00141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de Capacidade Técnica, através de apresentação de atestado fornecido por pessoa jurídica de direito público ou privado, que comprove que a empresa licitante prestou ou está prestando serviço ou fez fornecimento, compatível com</w:t>
      </w:r>
      <w:r>
        <w:rPr>
          <w:rFonts w:ascii="Arial" w:hAnsi="Arial" w:cs="Arial"/>
        </w:rPr>
        <w:t xml:space="preserve"> o objeto desta licitação. O atestado deverá conter: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Nomes empresariais e dados de identificação da instituição emitente (CNPJ, endereço, telefone, e-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>);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 de emissão;</w:t>
      </w:r>
    </w:p>
    <w:p w:rsidR="003E1580" w:rsidRDefault="001410DA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Nome, cargo, telefone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e-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e a assinatura do responsável pela veracid</w:t>
      </w:r>
      <w:r>
        <w:rPr>
          <w:rFonts w:ascii="Arial" w:hAnsi="Arial" w:cs="Arial"/>
        </w:rPr>
        <w:t>ade das informações;</w:t>
      </w:r>
    </w:p>
    <w:p w:rsidR="003E1580" w:rsidRDefault="003E1580">
      <w:pPr>
        <w:jc w:val="both"/>
        <w:rPr>
          <w:rFonts w:ascii="Arial" w:hAnsi="Arial" w:cs="Arial"/>
        </w:rPr>
      </w:pPr>
    </w:p>
    <w:p w:rsidR="003E1580" w:rsidRDefault="001410DA">
      <w:pPr>
        <w:pStyle w:val="PargrafodaLista"/>
        <w:numPr>
          <w:ilvl w:val="0"/>
          <w:numId w:val="1"/>
        </w:numPr>
        <w:spacing w:after="20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FISCALIZAÇÃO DO CONTRATO</w:t>
      </w:r>
    </w:p>
    <w:p w:rsidR="003E1580" w:rsidRDefault="001410DA">
      <w:pPr>
        <w:spacing w:after="200"/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hAnsi="Arial" w:cs="Arial"/>
        </w:rPr>
        <w:t>O CONTROLE, AVALIAÇÃO, VISTORIA E FISCALIZAÇÃO, s</w:t>
      </w:r>
      <w:r>
        <w:rPr>
          <w:rFonts w:ascii="Arial" w:eastAsia="SimSun" w:hAnsi="Arial" w:cs="Arial"/>
          <w:shd w:val="clear" w:color="auto" w:fill="FFFFFF"/>
        </w:rPr>
        <w:t>ob a responsabilidade d</w:t>
      </w:r>
      <w:r>
        <w:rPr>
          <w:rFonts w:ascii="Arial" w:eastAsia="SimSun" w:hAnsi="Arial" w:cs="Arial"/>
          <w:shd w:val="clear" w:color="auto" w:fill="FFFFFF"/>
        </w:rPr>
        <w:t>e</w:t>
      </w:r>
      <w:r>
        <w:rPr>
          <w:rFonts w:ascii="Arial" w:eastAsia="SimSun" w:hAnsi="Arial" w:cs="Arial"/>
          <w:shd w:val="clear" w:color="auto" w:fill="FFFFFF"/>
        </w:rPr>
        <w:t xml:space="preserve"> verificação d</w:t>
      </w:r>
      <w:r>
        <w:rPr>
          <w:rFonts w:ascii="Arial" w:eastAsia="SimSun" w:hAnsi="Arial" w:cs="Arial"/>
          <w:shd w:val="clear" w:color="auto" w:fill="FFFFFF"/>
        </w:rPr>
        <w:t>a prestação de serviço</w:t>
      </w:r>
      <w:r>
        <w:rPr>
          <w:rFonts w:ascii="Arial" w:eastAsia="SimSun" w:hAnsi="Arial" w:cs="Arial"/>
          <w:shd w:val="clear" w:color="auto" w:fill="FFFFFF"/>
        </w:rPr>
        <w:t xml:space="preserve">, </w:t>
      </w:r>
      <w:r>
        <w:rPr>
          <w:rFonts w:ascii="Arial" w:hAnsi="Arial" w:cs="Arial"/>
        </w:rPr>
        <w:t>ficará</w:t>
      </w:r>
      <w:proofErr w:type="gramEnd"/>
      <w:r>
        <w:rPr>
          <w:rFonts w:ascii="Arial" w:hAnsi="Arial" w:cs="Arial"/>
        </w:rPr>
        <w:t xml:space="preserve"> a cargo do fiscal do contrato, podendo exigir </w:t>
      </w:r>
      <w:r>
        <w:rPr>
          <w:rFonts w:ascii="Arial" w:hAnsi="Arial" w:cs="Arial"/>
        </w:rPr>
        <w:t>informações adicionais a contratada</w:t>
      </w:r>
      <w:r>
        <w:rPr>
          <w:rFonts w:ascii="Arial" w:hAnsi="Arial" w:cs="Arial"/>
        </w:rPr>
        <w:t>.</w:t>
      </w:r>
    </w:p>
    <w:p w:rsidR="003E1580" w:rsidRDefault="001410DA">
      <w:pPr>
        <w:pStyle w:val="Default"/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comgrade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843"/>
        <w:gridCol w:w="2155"/>
        <w:gridCol w:w="1363"/>
        <w:gridCol w:w="2247"/>
      </w:tblGrid>
      <w:tr w:rsidR="003E1580">
        <w:trPr>
          <w:trHeight w:val="351"/>
        </w:trPr>
        <w:tc>
          <w:tcPr>
            <w:tcW w:w="1686" w:type="dxa"/>
            <w:shd w:val="clear" w:color="auto" w:fill="BEBEBE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Local:</w:t>
            </w:r>
          </w:p>
        </w:tc>
        <w:tc>
          <w:tcPr>
            <w:tcW w:w="1843" w:type="dxa"/>
            <w:shd w:val="clear" w:color="auto" w:fill="BEBEBE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Responsável:</w:t>
            </w:r>
          </w:p>
        </w:tc>
        <w:tc>
          <w:tcPr>
            <w:tcW w:w="2155" w:type="dxa"/>
            <w:shd w:val="clear" w:color="auto" w:fill="BEBEBE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Contato:</w:t>
            </w:r>
          </w:p>
        </w:tc>
        <w:tc>
          <w:tcPr>
            <w:tcW w:w="1363" w:type="dxa"/>
            <w:shd w:val="clear" w:color="auto" w:fill="BEBEBE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MASP</w:t>
            </w:r>
          </w:p>
        </w:tc>
        <w:tc>
          <w:tcPr>
            <w:tcW w:w="2247" w:type="dxa"/>
            <w:shd w:val="clear" w:color="auto" w:fill="BEBEBE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3E1580">
        <w:trPr>
          <w:trHeight w:val="334"/>
        </w:trPr>
        <w:tc>
          <w:tcPr>
            <w:tcW w:w="1686" w:type="dxa"/>
            <w:noWrap/>
          </w:tcPr>
          <w:p w:rsidR="003E1580" w:rsidRDefault="001410D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Arcos</w:t>
            </w:r>
          </w:p>
        </w:tc>
        <w:tc>
          <w:tcPr>
            <w:tcW w:w="1843" w:type="dxa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 G. de Oliveira</w:t>
            </w:r>
          </w:p>
        </w:tc>
        <w:tc>
          <w:tcPr>
            <w:tcW w:w="2155" w:type="dxa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(37) 3359-7920</w:t>
            </w:r>
          </w:p>
        </w:tc>
        <w:tc>
          <w:tcPr>
            <w:tcW w:w="1363" w:type="dxa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1479911 / 1</w:t>
            </w:r>
          </w:p>
        </w:tc>
        <w:tc>
          <w:tcPr>
            <w:tcW w:w="2247" w:type="dxa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ioliveira@arcos.mg.gov.br</w:t>
            </w:r>
          </w:p>
        </w:tc>
      </w:tr>
      <w:tr w:rsidR="003E1580">
        <w:trPr>
          <w:trHeight w:val="334"/>
        </w:trPr>
        <w:tc>
          <w:tcPr>
            <w:tcW w:w="1686" w:type="dxa"/>
            <w:noWrap/>
          </w:tcPr>
          <w:p w:rsidR="003E1580" w:rsidRDefault="001410D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Arcos</w:t>
            </w:r>
          </w:p>
        </w:tc>
        <w:tc>
          <w:tcPr>
            <w:tcW w:w="1843" w:type="dxa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André da Silva</w:t>
            </w:r>
          </w:p>
        </w:tc>
        <w:tc>
          <w:tcPr>
            <w:tcW w:w="2155" w:type="dxa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(37) 3359-7920</w:t>
            </w:r>
          </w:p>
        </w:tc>
        <w:tc>
          <w:tcPr>
            <w:tcW w:w="1363" w:type="dxa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3859 / 1</w:t>
            </w:r>
          </w:p>
        </w:tc>
        <w:tc>
          <w:tcPr>
            <w:tcW w:w="2247" w:type="dxa"/>
            <w:noWrap/>
          </w:tcPr>
          <w:p w:rsidR="003E1580" w:rsidRDefault="001410DA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rsilva@arcos.mg.gov.br</w:t>
            </w:r>
          </w:p>
        </w:tc>
      </w:tr>
    </w:tbl>
    <w:p w:rsidR="003E1580" w:rsidRDefault="003E1580">
      <w:pPr>
        <w:pStyle w:val="Default"/>
        <w:rPr>
          <w:rFonts w:ascii="Arial" w:hAnsi="Arial" w:cs="Arial"/>
        </w:rPr>
      </w:pPr>
    </w:p>
    <w:p w:rsidR="003E1580" w:rsidRDefault="001410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 fiscal deverá certificar que a NAF foi cumprida.</w:t>
      </w:r>
    </w:p>
    <w:p w:rsidR="003E1580" w:rsidRDefault="003E1580">
      <w:pPr>
        <w:pStyle w:val="Default"/>
        <w:rPr>
          <w:rFonts w:ascii="Arial" w:hAnsi="Arial" w:cs="Arial"/>
        </w:rPr>
      </w:pPr>
    </w:p>
    <w:p w:rsidR="003E1580" w:rsidRDefault="001410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 fiscalização representará o CONTRATANTE e terá as seguintes atribuições: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Receber o produto, verificando a sua conformidade com as especificações estabelecidas e da prop</w:t>
      </w:r>
      <w:r>
        <w:rPr>
          <w:rFonts w:ascii="Arial" w:hAnsi="Arial" w:cs="Arial"/>
        </w:rPr>
        <w:t xml:space="preserve">osta, principalmente quanto ao modelo ofertado, quantidade, marca (se for o caso),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Assegurar à empresa vencedora acesso as suas dependências, por ocasião da entrega da mercadoria;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Agir e decidir em nome do CONTRATANTE, inclusive, para rejeitar a(s) </w:t>
      </w:r>
      <w:r>
        <w:rPr>
          <w:rFonts w:ascii="Arial" w:hAnsi="Arial" w:cs="Arial"/>
        </w:rPr>
        <w:t>mercadoria(s) fornecida(s) em desacordo com as especificações exigidas;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Coletar, se julgar necessário, amostra(s) de todos os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, para realização de análise;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Comunicar oficialmente à empresa vencedora quanto à rejeição do(s) produto(s);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Certificar a Not</w:t>
      </w:r>
      <w:r>
        <w:rPr>
          <w:rFonts w:ascii="Arial" w:hAnsi="Arial" w:cs="Arial"/>
        </w:rPr>
        <w:t>a Fiscal correspondente somente após verificação da perfeita compatibilidade entre o(s) produto(s) entregue(s) ao que foi solicitado;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Exigir da empresa vencedora o cumprimento rigoroso das obrigações assumidas;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Sustar o pagamento de faturas no caso de inob</w:t>
      </w:r>
      <w:r>
        <w:rPr>
          <w:rFonts w:ascii="Arial" w:hAnsi="Arial" w:cs="Arial"/>
        </w:rPr>
        <w:t>servância, pela empresa vencedora, de condições previstas neste instrumento;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Transmitir ordens e instruções, verbais ou escritas, à empresa vencedora, no tocante ao fiel cumprimento do disposto neste instrumento;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a aplicação, nos termos da lei vi</w:t>
      </w:r>
      <w:r>
        <w:rPr>
          <w:rFonts w:ascii="Arial" w:hAnsi="Arial" w:cs="Arial"/>
        </w:rPr>
        <w:t>gente, multa(s) à empresa vencedora;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Instruir o(s) recurso(s) da empresa vencedora no tocante ao pedido de cancelamento de multa(s), quando essa discordar do CONTRATANTE;</w:t>
      </w:r>
    </w:p>
    <w:p w:rsidR="003E1580" w:rsidRDefault="001410D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exercício de suas atribuições fica assegurado à </w:t>
      </w:r>
      <w:proofErr w:type="gramStart"/>
      <w:r>
        <w:rPr>
          <w:rFonts w:ascii="Arial" w:hAnsi="Arial" w:cs="Arial"/>
        </w:rPr>
        <w:t>fiscalização ,</w:t>
      </w:r>
      <w:proofErr w:type="gramEnd"/>
      <w:r>
        <w:rPr>
          <w:rFonts w:ascii="Arial" w:hAnsi="Arial" w:cs="Arial"/>
        </w:rPr>
        <w:t xml:space="preserve"> sem restrições de q</w:t>
      </w:r>
      <w:r>
        <w:rPr>
          <w:rFonts w:ascii="Arial" w:hAnsi="Arial" w:cs="Arial"/>
        </w:rPr>
        <w:t>ualquer natureza, o direito de acesso a todos os elementos de informações relacionados com o objeto deste instrumento, pelo mesmo julgados necessários.</w:t>
      </w:r>
    </w:p>
    <w:p w:rsidR="003E1580" w:rsidRDefault="003E1580">
      <w:pPr>
        <w:pStyle w:val="Default"/>
        <w:rPr>
          <w:rFonts w:ascii="Arial" w:hAnsi="Arial" w:cs="Arial"/>
        </w:rPr>
      </w:pPr>
    </w:p>
    <w:p w:rsidR="003E1580" w:rsidRDefault="001410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Fica reservado a esta Administração em qualquer fase do certame, o direito de realizar testes que compr</w:t>
      </w:r>
      <w:r>
        <w:rPr>
          <w:rFonts w:ascii="Arial" w:hAnsi="Arial" w:cs="Arial"/>
        </w:rPr>
        <w:t xml:space="preserve">ovem a qualidade do produto ofertado. Para tanto, o produto será submetido a análises técnicas pertinentes e ficam, desde já, cientes os licitantes de que o produto considerado insatisfatório em qualquer das análises será automaticamente recusado, devendo </w:t>
      </w:r>
      <w:r>
        <w:rPr>
          <w:rFonts w:ascii="Arial" w:hAnsi="Arial" w:cs="Arial"/>
        </w:rPr>
        <w:t>ser imediatamente substituído.</w:t>
      </w:r>
    </w:p>
    <w:p w:rsidR="003E1580" w:rsidRDefault="003E1580">
      <w:pPr>
        <w:rPr>
          <w:rFonts w:ascii="Arial" w:hAnsi="Arial" w:cs="Arial"/>
        </w:rPr>
      </w:pPr>
    </w:p>
    <w:p w:rsidR="003E1580" w:rsidRDefault="001410DA">
      <w:pPr>
        <w:pStyle w:val="PargrafodaLista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PAGAMENTO</w:t>
      </w:r>
    </w:p>
    <w:p w:rsidR="003E1580" w:rsidRDefault="001410DA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 CONTRATANTE realizará o pagamento no prazo de 30 (trinta) dias, contado da prestação do serviço e da apresentação do documento fiscal correspondente, acompanhado da respectiva ordem de execução de serviço.</w:t>
      </w:r>
    </w:p>
    <w:p w:rsidR="003E1580" w:rsidRDefault="001410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</w:t>
      </w:r>
      <w:r>
        <w:rPr>
          <w:rFonts w:ascii="Arial" w:hAnsi="Arial" w:cs="Arial"/>
        </w:rPr>
        <w:t>rá efetuado qualquer pagamento à contratada, em caso de descumprimento das condições de habilitação e qualificação exigidas na licitação.</w:t>
      </w:r>
    </w:p>
    <w:p w:rsidR="003E1580" w:rsidRDefault="001410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vedada a realização de pagamento antes da execução do serviço ou se o mesmo não estiver de acordo com as especificaç</w:t>
      </w:r>
      <w:r>
        <w:rPr>
          <w:rFonts w:ascii="Arial" w:hAnsi="Arial" w:cs="Arial"/>
        </w:rPr>
        <w:t>ões deste instrumento.</w:t>
      </w:r>
    </w:p>
    <w:p w:rsidR="003E1580" w:rsidRDefault="001410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encontram- se ainda condicionados à apresentação das seguintes comprovações: Documentação relativa à regularidade para com a Seguridade Social (INSS), Fundo de Garantia por Tempo de Serviço (FGTS), Trabalhista e Fazenda</w:t>
      </w:r>
      <w:r>
        <w:rPr>
          <w:rFonts w:ascii="Arial" w:hAnsi="Arial" w:cs="Arial"/>
        </w:rPr>
        <w:t>s Federal, Estadual e Municipal e Certidão Negativa do Contribuinte Municipal.</w:t>
      </w:r>
    </w:p>
    <w:p w:rsidR="003E1580" w:rsidRDefault="003E1580">
      <w:pPr>
        <w:spacing w:after="120"/>
        <w:jc w:val="both"/>
        <w:rPr>
          <w:rFonts w:ascii="Arial" w:hAnsi="Arial" w:cs="Arial"/>
        </w:rPr>
      </w:pPr>
    </w:p>
    <w:p w:rsidR="003E1580" w:rsidRDefault="001410DA">
      <w:pPr>
        <w:pStyle w:val="Pargrafoda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GERAIS</w:t>
      </w:r>
    </w:p>
    <w:p w:rsidR="003E1580" w:rsidRDefault="001410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de total responsabilidade da empresa vencedora, durante a execução do contrato, informar com antecedência a administração pública qualquer alteração na situa</w:t>
      </w:r>
      <w:r>
        <w:rPr>
          <w:rFonts w:ascii="Arial" w:hAnsi="Arial" w:cs="Arial"/>
        </w:rPr>
        <w:t>ção cadastral (mudança de CNPJ e/ou alteração na Razão Social) da empresa, sob pena de suspensão dos créditos devidos até a regularização dos dados cadastrais.</w:t>
      </w:r>
    </w:p>
    <w:p w:rsidR="003E1580" w:rsidRDefault="003E1580">
      <w:pPr>
        <w:spacing w:after="120"/>
        <w:jc w:val="both"/>
        <w:rPr>
          <w:rFonts w:ascii="Arial" w:hAnsi="Arial" w:cs="Arial"/>
        </w:rPr>
      </w:pPr>
    </w:p>
    <w:p w:rsidR="003E1580" w:rsidRDefault="001410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Reserva- se o direito da Contratante em não aceitar o serviço em desacordo com o previsto neste</w:t>
      </w:r>
      <w:r>
        <w:rPr>
          <w:rFonts w:ascii="Arial" w:hAnsi="Arial" w:cs="Arial"/>
        </w:rPr>
        <w:t xml:space="preserve"> Termo de Referência ou em desconformidade com as normas legais ou técnicas pertinentes ao seu objeto, podendo rescindir a contratação prevista no art. 77 da Lei nº 8.666/93.</w:t>
      </w:r>
    </w:p>
    <w:p w:rsidR="003E1580" w:rsidRDefault="001410D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Concordância com o Termo de Referência </w:t>
      </w:r>
    </w:p>
    <w:p w:rsidR="003E1580" w:rsidRDefault="003E1580">
      <w:pPr>
        <w:spacing w:line="360" w:lineRule="auto"/>
        <w:jc w:val="both"/>
        <w:rPr>
          <w:rFonts w:ascii="Arial" w:hAnsi="Arial" w:cs="Arial"/>
          <w:b/>
        </w:rPr>
      </w:pPr>
    </w:p>
    <w:p w:rsidR="003E1580" w:rsidRDefault="001410DA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>Arcos, 24/10/2023</w:t>
      </w:r>
    </w:p>
    <w:p w:rsidR="003E1580" w:rsidRDefault="003E1580">
      <w:pPr>
        <w:spacing w:line="360" w:lineRule="auto"/>
        <w:jc w:val="both"/>
        <w:rPr>
          <w:rFonts w:ascii="Arial" w:hAnsi="Arial" w:cs="Arial"/>
          <w:b/>
        </w:rPr>
      </w:pPr>
    </w:p>
    <w:p w:rsidR="003E1580" w:rsidRDefault="003E158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3E1580" w:rsidRDefault="001410DA">
      <w:pPr>
        <w:spacing w:line="36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</w:rPr>
        <w:t>Secretário Municipal</w:t>
      </w:r>
      <w:r>
        <w:rPr>
          <w:rFonts w:ascii="Arial" w:hAnsi="Arial" w:cs="Arial"/>
          <w:b/>
        </w:rPr>
        <w:t xml:space="preserve"> de Administração</w:t>
      </w:r>
    </w:p>
    <w:sectPr w:rsidR="003E1580" w:rsidSect="003E1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80" w:rsidRDefault="001410DA">
      <w:r>
        <w:separator/>
      </w:r>
    </w:p>
  </w:endnote>
  <w:endnote w:type="continuationSeparator" w:id="1">
    <w:p w:rsidR="003E1580" w:rsidRDefault="0014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0" w:rsidRDefault="003E158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0" w:rsidRDefault="003E158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0" w:rsidRDefault="003E15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80" w:rsidRDefault="001410DA">
      <w:r>
        <w:separator/>
      </w:r>
    </w:p>
  </w:footnote>
  <w:footnote w:type="continuationSeparator" w:id="1">
    <w:p w:rsidR="003E1580" w:rsidRDefault="00141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0" w:rsidRDefault="003E158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0" w:rsidRDefault="001410DA">
    <w:pPr>
      <w:pStyle w:val="Rodap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-333375</wp:posOffset>
          </wp:positionV>
          <wp:extent cx="1021080" cy="11296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Prefeitura Municipal de Arcos</w:t>
    </w:r>
  </w:p>
  <w:p w:rsidR="003E1580" w:rsidRDefault="001410DA">
    <w:pPr>
      <w:pStyle w:val="Rodap"/>
      <w:tabs>
        <w:tab w:val="left" w:pos="204"/>
        <w:tab w:val="left" w:pos="405"/>
        <w:tab w:val="center" w:pos="4677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Estado de Minas Gerais</w:t>
    </w:r>
  </w:p>
  <w:p w:rsidR="003E1580" w:rsidRDefault="001410DA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 Getúlio Vargas, nº 228 – Bairro Centro – Arcos – MG – CEP 35588-000</w:t>
    </w:r>
  </w:p>
  <w:p w:rsidR="003E1580" w:rsidRDefault="001410D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CNPJ: 18.306.662/0001-50 - Telefone: (37) </w:t>
    </w:r>
    <w:r>
      <w:rPr>
        <w:rFonts w:ascii="Arial" w:hAnsi="Arial" w:cs="Arial"/>
        <w:sz w:val="20"/>
        <w:szCs w:val="20"/>
      </w:rPr>
      <w:t>3359-7900</w:t>
    </w:r>
  </w:p>
  <w:p w:rsidR="003E1580" w:rsidRDefault="001410DA">
    <w:pPr>
      <w:pStyle w:val="Rodap"/>
      <w:jc w:val="center"/>
    </w:pPr>
    <w:r>
      <w:t>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0" w:rsidRDefault="003E15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C47"/>
    <w:multiLevelType w:val="multilevel"/>
    <w:tmpl w:val="0D3C5C4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E65B24"/>
    <w:multiLevelType w:val="singleLevel"/>
    <w:tmpl w:val="65E65B24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27"/>
    <w:rsid w:val="00005BFE"/>
    <w:rsid w:val="00020976"/>
    <w:rsid w:val="00071561"/>
    <w:rsid w:val="000F7B74"/>
    <w:rsid w:val="00106FEF"/>
    <w:rsid w:val="001109D3"/>
    <w:rsid w:val="0013695F"/>
    <w:rsid w:val="001410DA"/>
    <w:rsid w:val="00172A27"/>
    <w:rsid w:val="0017480F"/>
    <w:rsid w:val="001C7BC1"/>
    <w:rsid w:val="0020461A"/>
    <w:rsid w:val="0032754F"/>
    <w:rsid w:val="003C6118"/>
    <w:rsid w:val="003C7245"/>
    <w:rsid w:val="003D2FD3"/>
    <w:rsid w:val="003E1580"/>
    <w:rsid w:val="003E7EFD"/>
    <w:rsid w:val="00406F10"/>
    <w:rsid w:val="0041153F"/>
    <w:rsid w:val="0047666D"/>
    <w:rsid w:val="0047737D"/>
    <w:rsid w:val="004D0909"/>
    <w:rsid w:val="00523322"/>
    <w:rsid w:val="005807C7"/>
    <w:rsid w:val="0059213D"/>
    <w:rsid w:val="005A69D2"/>
    <w:rsid w:val="005B1774"/>
    <w:rsid w:val="005C3845"/>
    <w:rsid w:val="005C4B48"/>
    <w:rsid w:val="00633B2A"/>
    <w:rsid w:val="00646E22"/>
    <w:rsid w:val="006814D3"/>
    <w:rsid w:val="00792CB4"/>
    <w:rsid w:val="007A73C6"/>
    <w:rsid w:val="00867E3F"/>
    <w:rsid w:val="008A2785"/>
    <w:rsid w:val="008A3BF0"/>
    <w:rsid w:val="008C4A6A"/>
    <w:rsid w:val="00966B76"/>
    <w:rsid w:val="0098780B"/>
    <w:rsid w:val="009B0FAB"/>
    <w:rsid w:val="009D7849"/>
    <w:rsid w:val="009F24A9"/>
    <w:rsid w:val="00A67C7B"/>
    <w:rsid w:val="00A77E17"/>
    <w:rsid w:val="00B344BF"/>
    <w:rsid w:val="00B35157"/>
    <w:rsid w:val="00B663FD"/>
    <w:rsid w:val="00B87BF4"/>
    <w:rsid w:val="00BD153B"/>
    <w:rsid w:val="00C02DD4"/>
    <w:rsid w:val="00C2442A"/>
    <w:rsid w:val="00CD0673"/>
    <w:rsid w:val="00D04C75"/>
    <w:rsid w:val="00D264CE"/>
    <w:rsid w:val="00D621D1"/>
    <w:rsid w:val="00D7796F"/>
    <w:rsid w:val="00DD4446"/>
    <w:rsid w:val="00DD780E"/>
    <w:rsid w:val="00E34936"/>
    <w:rsid w:val="00E37CC7"/>
    <w:rsid w:val="00E618FC"/>
    <w:rsid w:val="00E805F9"/>
    <w:rsid w:val="00EC3C29"/>
    <w:rsid w:val="00F30AA9"/>
    <w:rsid w:val="00F929BC"/>
    <w:rsid w:val="00FD17AB"/>
    <w:rsid w:val="00FF5A41"/>
    <w:rsid w:val="09110514"/>
    <w:rsid w:val="28EC6642"/>
    <w:rsid w:val="360163EB"/>
    <w:rsid w:val="446C70A1"/>
    <w:rsid w:val="479F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0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E158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3E1580"/>
    <w:pPr>
      <w:keepNext/>
      <w:jc w:val="center"/>
      <w:outlineLvl w:val="5"/>
    </w:pPr>
    <w:rPr>
      <w:rFonts w:ascii="Arial" w:hAnsi="Arial" w:cs="Arial"/>
      <w:bCs/>
      <w:sz w:val="44"/>
    </w:rPr>
  </w:style>
  <w:style w:type="paragraph" w:styleId="Ttulo7">
    <w:name w:val="heading 7"/>
    <w:basedOn w:val="Normal"/>
    <w:next w:val="Normal"/>
    <w:link w:val="Ttulo7Char"/>
    <w:qFormat/>
    <w:rsid w:val="003E1580"/>
    <w:pPr>
      <w:outlineLvl w:val="6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3E1580"/>
  </w:style>
  <w:style w:type="paragraph" w:styleId="Corpodetexto">
    <w:name w:val="Body Text"/>
    <w:basedOn w:val="Normal"/>
    <w:link w:val="CorpodetextoChar"/>
    <w:uiPriority w:val="1"/>
    <w:qFormat/>
    <w:rsid w:val="003E1580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E158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rsid w:val="003E158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abealho">
    <w:name w:val="header"/>
    <w:basedOn w:val="Normal"/>
    <w:link w:val="CabealhoChar"/>
    <w:uiPriority w:val="99"/>
    <w:qFormat/>
    <w:rsid w:val="003E1580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E1580"/>
    <w:rPr>
      <w:b/>
      <w:bCs/>
    </w:rPr>
  </w:style>
  <w:style w:type="paragraph" w:styleId="Rodap">
    <w:name w:val="footer"/>
    <w:basedOn w:val="Normal"/>
    <w:link w:val="RodapChar"/>
    <w:uiPriority w:val="99"/>
    <w:qFormat/>
    <w:rsid w:val="003E158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15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3E1580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3E1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3E1580"/>
    <w:rPr>
      <w:rFonts w:ascii="Arial" w:eastAsia="Times New Roman" w:hAnsi="Arial" w:cs="Arial"/>
      <w:bCs/>
      <w:sz w:val="44"/>
      <w:szCs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3E1580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5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3E1580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3E15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E1580"/>
    <w:rPr>
      <w:rFonts w:ascii="Arial MT" w:eastAsia="Arial MT" w:hAnsi="Arial MT" w:cs="Arial MT"/>
      <w:sz w:val="24"/>
      <w:szCs w:val="24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58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E1580"/>
    <w:pPr>
      <w:ind w:left="720"/>
      <w:contextualSpacing/>
    </w:pPr>
  </w:style>
  <w:style w:type="character" w:customStyle="1" w:styleId="apple-tab-span">
    <w:name w:val="apple-tab-span"/>
    <w:basedOn w:val="Fontepargpadro"/>
    <w:qFormat/>
    <w:rsid w:val="003E158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E158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E1580"/>
    <w:rPr>
      <w:b/>
      <w:bCs/>
    </w:rPr>
  </w:style>
  <w:style w:type="table" w:customStyle="1" w:styleId="Style10">
    <w:name w:val="_Style 10"/>
    <w:basedOn w:val="TableNormal"/>
    <w:qFormat/>
    <w:rsid w:val="003E158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3E15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rsid w:val="003E15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rsid w:val="003E15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qFormat/>
    <w:rsid w:val="003E15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"/>
    <w:qFormat/>
    <w:rsid w:val="003E15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rsid w:val="003E15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"/>
    <w:rsid w:val="003E15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">
    <w:name w:val="_Style 17"/>
    <w:basedOn w:val="TableNormal"/>
    <w:qFormat/>
    <w:rsid w:val="003E15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"/>
    <w:rsid w:val="003E15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D896-7E5F-4237-BC32-C2076788C7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4101</Words>
  <Characters>22146</Characters>
  <Application>Microsoft Office Word</Application>
  <DocSecurity>0</DocSecurity>
  <Lines>184</Lines>
  <Paragraphs>52</Paragraphs>
  <ScaleCrop>false</ScaleCrop>
  <Company>Prefeitura Municipal de Arcos</Company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Cultura</dc:creator>
  <cp:lastModifiedBy>Helen Cristina Batista</cp:lastModifiedBy>
  <cp:revision>13</cp:revision>
  <cp:lastPrinted>2023-10-25T14:05:00Z</cp:lastPrinted>
  <dcterms:created xsi:type="dcterms:W3CDTF">2021-06-10T18:47:00Z</dcterms:created>
  <dcterms:modified xsi:type="dcterms:W3CDTF">2023-10-25T14:06:00Z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58F1D0A7823C4A2688EC33683CDAC392</vt:lpwstr>
  </property>
</Properties>
</file>