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31D594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395F7F00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20649887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34FC2F88">
      <w:pPr>
        <w:jc w:val="center"/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7E8C866D">
      <w:pPr>
        <w:jc w:val="center"/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</w:pP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>ADITAMENTO</w:t>
      </w:r>
    </w:p>
    <w:p w14:paraId="0AEA1963">
      <w:pPr>
        <w:pStyle w:val="8"/>
        <w:spacing w:before="9" w:after="0"/>
        <w:ind w:left="0"/>
        <w:rPr>
          <w:rFonts w:ascii="Arial" w:hAnsi="Arial" w:cs="Arial"/>
          <w:b/>
        </w:rPr>
      </w:pPr>
    </w:p>
    <w:p w14:paraId="65B620BF">
      <w:pPr>
        <w:spacing w:line="273" w:lineRule="exact"/>
        <w:jc w:val="both"/>
        <w:rPr>
          <w:rFonts w:ascii="Arial" w:hAnsi="Arial" w:cs="Arial"/>
          <w:sz w:val="24"/>
          <w:szCs w:val="24"/>
        </w:rPr>
      </w:pPr>
    </w:p>
    <w:p w14:paraId="0BD5DEEB">
      <w:pPr>
        <w:spacing w:line="2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O Município Arcos/MG, </w:t>
      </w:r>
      <w:r>
        <w:rPr>
          <w:rFonts w:ascii="Arial" w:hAnsi="Arial" w:cs="Arial"/>
          <w:sz w:val="24"/>
          <w:szCs w:val="24"/>
        </w:rPr>
        <w:t xml:space="preserve">pessoa jurídica de direito público interno, </w:t>
      </w:r>
      <w:r>
        <w:rPr>
          <w:rFonts w:ascii="Arial" w:hAnsi="Arial" w:cs="Arial"/>
          <w:sz w:val="24"/>
          <w:szCs w:val="24"/>
          <w:highlight w:val="yellow"/>
        </w:rPr>
        <w:t>CNPJ n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pacing w:val="1"/>
          <w:sz w:val="24"/>
          <w:szCs w:val="24"/>
        </w:rPr>
        <w:t>18.306.662/0001-50, com sede na rua Getulio Vargas, 228, centro, Arcos/MG</w:t>
      </w:r>
      <w:r>
        <w:rPr>
          <w:rFonts w:ascii="Arial" w:hAnsi="Arial" w:cs="Arial"/>
          <w:spacing w:val="1"/>
          <w:sz w:val="24"/>
          <w:szCs w:val="24"/>
          <w:lang w:val="pt-BR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cep 35.588-000</w:t>
      </w:r>
      <w:r>
        <w:rPr>
          <w:rFonts w:ascii="Arial" w:hAnsi="Arial" w:cs="Arial"/>
          <w:sz w:val="24"/>
          <w:szCs w:val="24"/>
        </w:rPr>
        <w:t xml:space="preserve">, através de sua Comissão Permanente de Licitação, devidamente constituídos pela Portaria nº 153/2023, torna público que fará realizar </w:t>
      </w:r>
      <w:r>
        <w:rPr>
          <w:rFonts w:ascii="Arial" w:hAnsi="Arial" w:cs="Arial"/>
          <w:b/>
          <w:sz w:val="24"/>
          <w:szCs w:val="24"/>
        </w:rPr>
        <w:t>CREDENCIAMENTO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, tipo chamamento publico,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realizarem, mediante </w:t>
      </w:r>
      <w:r>
        <w:rPr>
          <w:rFonts w:hint="default" w:ascii="Arial" w:hAnsi="Arial" w:cs="Arial"/>
          <w:sz w:val="24"/>
          <w:szCs w:val="24"/>
          <w:lang w:val="pt-BR"/>
        </w:rPr>
        <w:t>autorização</w:t>
      </w:r>
      <w:r>
        <w:rPr>
          <w:rFonts w:ascii="Arial" w:hAnsi="Arial" w:cs="Arial"/>
          <w:sz w:val="24"/>
          <w:szCs w:val="24"/>
        </w:rPr>
        <w:t xml:space="preserve"> específic</w:t>
      </w:r>
      <w:r>
        <w:rPr>
          <w:rFonts w:hint="default"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</w:rPr>
        <w:t xml:space="preserve">, de acordo com a Lei Federal nº 14.133, de 1º de abril de 2021, especialmente artigo 79, </w:t>
      </w:r>
      <w:r>
        <w:rPr>
          <w:rFonts w:hint="default" w:ascii="Arial" w:hAnsi="Arial" w:cs="Arial"/>
          <w:sz w:val="24"/>
          <w:szCs w:val="24"/>
        </w:rPr>
        <w:t>nos termos da Lei Complementar nº089 de 30/06/2022, Lei 2880 de 05/06/2018,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Decreto Municipal 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nº 6.837 de 17/05/2024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</w:rPr>
        <w:t xml:space="preserve"> demais disposições aplicáveis, de acordo com os critérios e condições estabelecidas neste Edital e seus anexos.</w:t>
      </w:r>
    </w:p>
    <w:p w14:paraId="30F64B16">
      <w:pPr>
        <w:pStyle w:val="8"/>
        <w:spacing w:before="0" w:after="0"/>
        <w:ind w:left="0"/>
        <w:rPr>
          <w:rFonts w:ascii="Arial" w:hAnsi="Arial" w:cs="Arial"/>
        </w:rPr>
      </w:pPr>
    </w:p>
    <w:p w14:paraId="2014FE29">
      <w:pPr>
        <w:pStyle w:val="2"/>
        <w:numPr>
          <w:ilvl w:val="0"/>
          <w:numId w:val="2"/>
        </w:numPr>
        <w:tabs>
          <w:tab w:val="left" w:pos="461"/>
        </w:tabs>
        <w:spacing w:before="204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OBJETO</w:t>
      </w:r>
    </w:p>
    <w:p w14:paraId="31320140">
      <w:pPr>
        <w:pStyle w:val="22"/>
        <w:numPr>
          <w:ilvl w:val="1"/>
          <w:numId w:val="3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edital tem por objeto o </w:t>
      </w:r>
      <w:r>
        <w:rPr>
          <w:rFonts w:hint="default" w:ascii="Arial" w:hAnsi="Arial" w:cs="Arial"/>
          <w:sz w:val="24"/>
          <w:szCs w:val="24"/>
        </w:rPr>
        <w:t xml:space="preserve">Chamada pública para autorização de uso de espaços públicos para a exploração temporária de barracas ou tendas, fornecida pela permitente, a título precário, nas modalidades gratuitas e onerosa, </w:t>
      </w:r>
      <w:r>
        <w:rPr>
          <w:rFonts w:hint="default" w:ascii="Arial" w:hAnsi="Arial" w:cs="Arial"/>
          <w:sz w:val="24"/>
          <w:szCs w:val="24"/>
          <w:lang w:val="pt-BR"/>
        </w:rPr>
        <w:t>d</w:t>
      </w:r>
      <w:r>
        <w:rPr>
          <w:rFonts w:hint="default" w:ascii="Arial" w:hAnsi="Arial" w:cs="Arial"/>
          <w:sz w:val="24"/>
          <w:szCs w:val="24"/>
        </w:rPr>
        <w:t>estinados a exploração comercial de comida típica e bebidas de acordo com o tema, no 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 Festival de Gastronomia “Delícias da Roça” - Arcos/MG. Evento a ser realizado na Praça Floriano Peixoto durante os dias 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  <w:bookmarkStart w:id="0" w:name="_GoBack_Copia_1"/>
      <w:bookmarkEnd w:id="0"/>
    </w:p>
    <w:p w14:paraId="005E68C8">
      <w:pPr>
        <w:pStyle w:val="22"/>
        <w:numPr>
          <w:numId w:val="0"/>
        </w:numPr>
        <w:tabs>
          <w:tab w:val="left" w:pos="461"/>
          <w:tab w:val="left" w:pos="641"/>
        </w:tabs>
        <w:spacing w:line="228" w:lineRule="auto"/>
        <w:ind w:leftChars="0"/>
        <w:rPr>
          <w:rFonts w:hint="default" w:ascii="Arial" w:hAnsi="Arial" w:cs="Arial"/>
          <w:sz w:val="24"/>
          <w:szCs w:val="24"/>
          <w:lang w:val="pt-BR"/>
        </w:rPr>
      </w:pPr>
    </w:p>
    <w:p w14:paraId="769C5B61">
      <w:pPr>
        <w:pStyle w:val="2"/>
        <w:numPr>
          <w:ilvl w:val="0"/>
          <w:numId w:val="2"/>
        </w:numPr>
        <w:tabs>
          <w:tab w:val="left" w:pos="461"/>
          <w:tab w:val="left" w:pos="720"/>
        </w:tabs>
        <w:ind w:left="0" w:firstLine="0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lang w:val="pt-BR"/>
        </w:rPr>
        <w:t xml:space="preserve">FICAM ALTERADAS AS </w:t>
      </w:r>
      <w:r>
        <w:rPr>
          <w:rFonts w:ascii="Arial" w:hAnsi="Arial" w:cs="Arial"/>
        </w:rPr>
        <w:t>DA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TAS, LOCAIS E HÓRARIOS</w:t>
      </w:r>
    </w:p>
    <w:p w14:paraId="4D377EB5"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 xml:space="preserve">O edital de credenciamento ficará aberto </w:t>
      </w:r>
      <w:r>
        <w:rPr>
          <w:rFonts w:ascii="Arial" w:hAnsi="Arial" w:cs="Arial"/>
          <w:b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>durante o período de  0</w:t>
      </w:r>
      <w:r>
        <w:rPr>
          <w:rFonts w:hint="default" w:ascii="Arial" w:hAnsi="Arial" w:cs="Arial"/>
          <w:b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5/06/2024</w:t>
      </w:r>
      <w:r>
        <w:rPr>
          <w:rFonts w:ascii="Arial" w:hAnsi="Arial" w:cs="Arial"/>
          <w:b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 xml:space="preserve"> ate as </w:t>
      </w:r>
      <w:r>
        <w:rPr>
          <w:rFonts w:hint="default" w:ascii="Arial" w:hAnsi="Arial" w:cs="Arial"/>
          <w:b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21/06/2024, respeitadas as datas de cada fase.</w:t>
      </w:r>
    </w:p>
    <w:p w14:paraId="53CBBA32"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Comissão Organizadora fará o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credenciamento </w:t>
      </w:r>
      <w:r>
        <w:rPr>
          <w:rFonts w:hint="default" w:ascii="Arial" w:hAnsi="Arial" w:cs="Arial"/>
          <w:b/>
          <w:bCs/>
          <w:color w:val="000000" w:themeColor="text1"/>
          <w:spacing w:val="50"/>
          <w:sz w:val="24"/>
          <w:szCs w:val="24"/>
          <w:u w:val="single"/>
          <w:lang w:val="pt-BR"/>
          <w14:textFill>
            <w14:solidFill>
              <w14:schemeClr w14:val="tx1"/>
            </w14:solidFill>
          </w14:textFill>
        </w:rPr>
        <w:t xml:space="preserve">prévio de todos os proponentes de </w:t>
      </w:r>
      <w:r>
        <w:rPr>
          <w:rFonts w:hint="default" w:ascii="Arial" w:hAnsi="Arial" w:cs="Arial"/>
          <w:b/>
          <w:bCs/>
          <w:color w:val="000000" w:themeColor="text1"/>
          <w:spacing w:val="1"/>
          <w:sz w:val="28"/>
          <w:szCs w:val="28"/>
          <w:u w:val="single"/>
          <w:lang w:val="pt-BR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Arial" w:hAnsi="Arial" w:cs="Arial"/>
          <w:b/>
          <w:bCs/>
          <w:color w:val="000000" w:themeColor="text1"/>
          <w:spacing w:val="1"/>
          <w:sz w:val="28"/>
          <w:szCs w:val="28"/>
          <w:highlight w:val="yellow"/>
          <w:u w:val="single"/>
          <w:lang w:val="pt-BR"/>
          <w14:textFill>
            <w14:solidFill>
              <w14:schemeClr w14:val="tx1"/>
            </w14:solidFill>
          </w14:textFill>
        </w:rPr>
        <w:t>/06/2024</w:t>
      </w:r>
      <w:r>
        <w:rPr>
          <w:rFonts w:hint="default" w:ascii="Arial" w:hAnsi="Arial" w:cs="Arial"/>
          <w:b/>
          <w:bCs/>
          <w:color w:val="000000" w:themeColor="text1"/>
          <w:sz w:val="28"/>
          <w:szCs w:val="28"/>
          <w:highlight w:val="yellow"/>
          <w:u w:val="single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default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18/06/2024</w:t>
      </w:r>
      <w:r>
        <w:rPr>
          <w:rFonts w:hint="default" w:ascii="Arial" w:hAnsi="Arial" w:cs="Arial"/>
          <w:color w:val="000000" w:themeColor="text1"/>
          <w:sz w:val="28"/>
          <w:szCs w:val="28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Arial" w:hAnsi="Arial" w:cs="Arial"/>
          <w:color w:val="000000" w:themeColor="text1"/>
          <w:sz w:val="24"/>
          <w:szCs w:val="24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no horário de 13:00 às 18:00 para feirantes/convidados e patrocinadores e no periodo de 08:00 as 12:00 para credenciamentos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ampla concorrencia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 </w:t>
      </w:r>
      <w:r>
        <w:rPr>
          <w:rFonts w:hint="default" w:ascii="Arial" w:hAnsi="Arial" w:cs="Arial"/>
          <w:color w:val="000000" w:themeColor="text1"/>
          <w:spacing w:val="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Casa de Cultura de Arcos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rua Getúlio Vargas, nº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Centro, Arcos/MG.</w:t>
      </w:r>
      <w:r>
        <w:rPr>
          <w:rFonts w:hint="default" w:ascii="Arial" w:hAnsi="Arial" w:cs="Arial"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:</w:t>
      </w:r>
    </w:p>
    <w:p w14:paraId="7C4A2DC8">
      <w:pPr>
        <w:pStyle w:val="22"/>
        <w:numPr>
          <w:ilvl w:val="1"/>
          <w:numId w:val="2"/>
        </w:numPr>
        <w:tabs>
          <w:tab w:val="left" w:pos="671"/>
        </w:tabs>
        <w:spacing w:before="120" w:after="0" w:line="228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Os documentos de habilitação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deverão ser enviados ao Departamento de Licitações  situado </w:t>
      </w:r>
      <w:r>
        <w:rPr>
          <w:rFonts w:hint="default" w:ascii="Arial" w:hAnsi="Arial" w:cs="Arial"/>
          <w:sz w:val="24"/>
          <w:szCs w:val="24"/>
          <w:lang w:val="pt-BR"/>
        </w:rPr>
        <w:t>no 3º andar da Prefeitura Municipal, na rua getulio Vargas, 228, centro, Arcos/MG, pela COMISSÃO ORGANIZADORA DO EVENTO até o dia 19/06/2024, onde serão encaminhadas a COMISSÃO DE CONTRATAÇÃO que fará as sessões de habilitação.</w:t>
      </w:r>
    </w:p>
    <w:p w14:paraId="398C7FB2">
      <w:pPr>
        <w:pStyle w:val="22"/>
        <w:numPr>
          <w:numId w:val="0"/>
        </w:numPr>
        <w:tabs>
          <w:tab w:val="left" w:pos="671"/>
        </w:tabs>
        <w:spacing w:before="120" w:after="0" w:line="228" w:lineRule="auto"/>
        <w:ind w:left="-420" w:leftChars="0"/>
        <w:rPr>
          <w:rFonts w:ascii="Arial" w:hAnsi="Arial" w:cs="Arial"/>
        </w:rPr>
      </w:pPr>
    </w:p>
    <w:p w14:paraId="5047FDE9">
      <w:pPr>
        <w:pStyle w:val="22"/>
        <w:numPr>
          <w:ilvl w:val="0"/>
          <w:numId w:val="2"/>
        </w:numPr>
        <w:tabs>
          <w:tab w:val="left" w:pos="641"/>
          <w:tab w:val="clear" w:pos="0"/>
        </w:tabs>
        <w:spacing w:before="118" w:after="0" w:line="228" w:lineRule="auto"/>
        <w:ind w:left="0" w:leftChars="0" w:firstLine="0" w:firstLineChars="0"/>
        <w:rPr>
          <w:rFonts w:ascii="Arial" w:hAnsi="Arial" w:cs="Arial"/>
          <w:sz w:val="24"/>
          <w:szCs w:val="24"/>
          <w:highlight w:val="cyan"/>
        </w:rPr>
      </w:pPr>
      <w:r>
        <w:rPr>
          <w:rFonts w:hint="default" w:ascii="Arial" w:hAnsi="Arial" w:cs="Arial"/>
          <w:sz w:val="24"/>
          <w:szCs w:val="24"/>
          <w:highlight w:val="cyan"/>
          <w:lang w:val="pt-BR"/>
        </w:rPr>
        <w:t>FICAM MANTIDAS as</w:t>
      </w:r>
      <w:r>
        <w:rPr>
          <w:rFonts w:hint="default" w:ascii="Arial" w:hAnsi="Arial" w:cs="Arial"/>
          <w:b/>
          <w:sz w:val="24"/>
          <w:szCs w:val="24"/>
          <w:highlight w:val="cyan"/>
          <w:lang w:val="pt-BR"/>
        </w:rPr>
        <w:t xml:space="preserve"> sessões da COmissão de COntratação ocorrerão nos dias e horarios abaixo mencionados:</w:t>
      </w:r>
    </w:p>
    <w:p w14:paraId="2EB23ED4">
      <w:pPr>
        <w:pStyle w:val="2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dia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20/06/2024 </w:t>
      </w:r>
      <w:r>
        <w:rPr>
          <w:rFonts w:hint="default" w:ascii="Arial" w:hAnsi="Arial" w:cs="Arial"/>
          <w:sz w:val="24"/>
          <w:szCs w:val="24"/>
        </w:rPr>
        <w:t>às 13:30hs</w:t>
      </w:r>
      <w:r>
        <w:rPr>
          <w:rFonts w:hint="default" w:ascii="Arial" w:hAnsi="Arial" w:cs="Arial"/>
          <w:sz w:val="24"/>
          <w:szCs w:val="24"/>
          <w:lang w:val="pt-BR"/>
        </w:rPr>
        <w:t xml:space="preserve"> sessão publica (gravada em áudio e vídeo) para classificação, finalização e se necessário sorteio das barracas referentes aos itens 01, 02</w:t>
      </w:r>
      <w:r>
        <w:rPr>
          <w:rFonts w:hint="default" w:ascii="Arial" w:hAnsi="Arial" w:cs="Arial"/>
          <w:sz w:val="24"/>
          <w:szCs w:val="24"/>
        </w:rPr>
        <w:t>;</w:t>
      </w:r>
    </w:p>
    <w:p w14:paraId="011C42F5">
      <w:pPr>
        <w:pStyle w:val="2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21/06/2024 às 13:30hs sessão publica (gravada em áudio e vídeo) para classificação, finalização e se necessário sorteio referentes ao item 03 - patrocinadores. </w:t>
      </w:r>
    </w:p>
    <w:p w14:paraId="3E3EBB10">
      <w:pPr>
        <w:pStyle w:val="22"/>
        <w:numPr>
          <w:numId w:val="0"/>
        </w:numPr>
        <w:tabs>
          <w:tab w:val="left" w:pos="671"/>
        </w:tabs>
        <w:spacing w:before="120" w:after="0" w:line="228" w:lineRule="auto"/>
        <w:ind w:leftChars="0" w:firstLine="240" w:firstLineChars="100"/>
        <w:rPr>
          <w:rFonts w:ascii="Arial" w:hAnsi="Arial" w:cs="Arial"/>
        </w:rPr>
      </w:pPr>
      <w:r>
        <w:rPr>
          <w:rFonts w:hint="default" w:ascii="Arial" w:hAnsi="Arial" w:cs="Arial"/>
          <w:sz w:val="24"/>
          <w:szCs w:val="24"/>
          <w:lang w:val="pt-BR"/>
        </w:rPr>
        <w:t>C) No dia 21/06/2024 às 15:30hs sessão publica (gravada em áudio e vídeo) para classificação, finalização e se necessário sorteio referentes ao item 04 - ampla concorrência.</w:t>
      </w:r>
    </w:p>
    <w:p w14:paraId="700C53F5">
      <w:pPr>
        <w:pStyle w:val="22"/>
        <w:numPr>
          <w:ilvl w:val="0"/>
          <w:numId w:val="2"/>
        </w:numPr>
        <w:tabs>
          <w:tab w:val="left" w:pos="461"/>
          <w:tab w:val="left" w:pos="686"/>
          <w:tab w:val="left" w:pos="720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de Credenciamento e seus Anexos encontram-se disponíveis no endereço eletrônico do </w:t>
      </w:r>
      <w:r>
        <w:fldChar w:fldCharType="begin"/>
      </w:r>
      <w:r>
        <w:instrText xml:space="preserve"> HYPERLINK "http://www.arcos.mg.gov.br/licitações" \h </w:instrText>
      </w:r>
      <w:r>
        <w:fldChar w:fldCharType="separate"/>
      </w:r>
      <w:r>
        <w:rPr>
          <w:rStyle w:val="6"/>
          <w:rFonts w:ascii="Arial" w:hAnsi="Arial" w:cs="Arial"/>
          <w:sz w:val="24"/>
          <w:szCs w:val="24"/>
        </w:rPr>
        <w:t>www.arcos.mg.gov.br/licitações</w:t>
      </w:r>
      <w:r>
        <w:rPr>
          <w:rStyle w:val="6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0C9D9ED0">
      <w:pPr>
        <w:tabs>
          <w:tab w:val="left" w:pos="567"/>
        </w:tabs>
        <w:spacing w:before="288" w:after="288" w:line="312" w:lineRule="auto"/>
        <w:jc w:val="both"/>
        <w:rPr>
          <w:rFonts w:hint="default" w:ascii="Arial" w:hAnsi="Arial" w:eastAsia="MS Mincho" w:cs="Arial"/>
          <w:sz w:val="24"/>
          <w:szCs w:val="24"/>
          <w:lang w:val="pt-BR"/>
        </w:rPr>
      </w:pPr>
      <w:r>
        <w:rPr>
          <w:rFonts w:hint="default" w:ascii="Arial" w:hAnsi="Arial" w:eastAsia="MS Mincho" w:cs="Arial"/>
          <w:sz w:val="24"/>
          <w:szCs w:val="24"/>
        </w:rPr>
        <w:t xml:space="preserve">Arcos, </w:t>
      </w:r>
      <w:r>
        <w:rPr>
          <w:rFonts w:hint="default" w:ascii="Arial" w:hAnsi="Arial" w:eastAsia="MS Mincho" w:cs="Arial"/>
          <w:sz w:val="24"/>
          <w:szCs w:val="24"/>
          <w:lang w:val="pt-BR"/>
        </w:rPr>
        <w:t>14 de junho de 2024.</w:t>
      </w:r>
    </w:p>
    <w:p w14:paraId="1C5C26AF">
      <w:pPr>
        <w:tabs>
          <w:tab w:val="left" w:pos="567"/>
        </w:tabs>
        <w:spacing w:before="288" w:after="288" w:line="312" w:lineRule="auto"/>
        <w:jc w:val="both"/>
        <w:rPr>
          <w:rFonts w:hint="default" w:ascii="Arial" w:hAnsi="Arial" w:eastAsia="MS Mincho" w:cs="Arial"/>
          <w:sz w:val="24"/>
          <w:szCs w:val="24"/>
        </w:rPr>
      </w:pPr>
    </w:p>
    <w:p w14:paraId="2787E398">
      <w:pPr>
        <w:tabs>
          <w:tab w:val="left" w:pos="567"/>
        </w:tabs>
        <w:jc w:val="center"/>
        <w:rPr>
          <w:rFonts w:hint="default" w:ascii="Arial" w:hAnsi="Arial" w:eastAsia="MS Mincho" w:cs="Arial"/>
          <w:b/>
          <w:sz w:val="24"/>
          <w:szCs w:val="24"/>
        </w:rPr>
      </w:pPr>
      <w:r>
        <w:rPr>
          <w:rFonts w:hint="default" w:ascii="Arial" w:hAnsi="Arial" w:eastAsia="MS Mincho" w:cs="Arial"/>
          <w:b/>
          <w:sz w:val="24"/>
          <w:szCs w:val="24"/>
        </w:rPr>
        <w:t>Helen Cristina Batista</w:t>
      </w:r>
    </w:p>
    <w:p w14:paraId="28899857">
      <w:pPr>
        <w:tabs>
          <w:tab w:val="left" w:pos="567"/>
        </w:tabs>
        <w:jc w:val="center"/>
        <w:rPr>
          <w:rFonts w:hint="default" w:ascii="Arial" w:hAnsi="Arial" w:eastAsia="MS Mincho" w:cs="Arial"/>
          <w:sz w:val="24"/>
          <w:szCs w:val="24"/>
        </w:rPr>
      </w:pPr>
      <w:r>
        <w:rPr>
          <w:rFonts w:hint="default" w:ascii="Arial" w:hAnsi="Arial" w:eastAsia="MS Mincho" w:cs="Arial"/>
          <w:sz w:val="24"/>
          <w:szCs w:val="24"/>
        </w:rPr>
        <w:t xml:space="preserve">Departamento de </w:t>
      </w:r>
      <w:r>
        <w:rPr>
          <w:rFonts w:hint="default" w:ascii="Arial" w:hAnsi="Arial" w:eastAsia="MS Mincho" w:cs="Arial"/>
          <w:sz w:val="24"/>
          <w:szCs w:val="24"/>
          <w:lang w:val="pt-BR"/>
        </w:rPr>
        <w:t>L</w:t>
      </w:r>
      <w:r>
        <w:rPr>
          <w:rFonts w:hint="default" w:ascii="Arial" w:hAnsi="Arial" w:eastAsia="MS Mincho" w:cs="Arial"/>
          <w:sz w:val="24"/>
          <w:szCs w:val="24"/>
        </w:rPr>
        <w:t>icitação</w:t>
      </w:r>
    </w:p>
    <w:p w14:paraId="779E9F6F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</w:p>
    <w:p w14:paraId="2FE8FAA9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</w:p>
    <w:p w14:paraId="00CEA09F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b/>
          <w:bCs/>
          <w:sz w:val="24"/>
          <w:szCs w:val="24"/>
          <w:lang w:val="pt-BR"/>
        </w:rPr>
      </w:pPr>
      <w:r>
        <w:rPr>
          <w:rFonts w:hint="default" w:ascii="Arial" w:hAnsi="Arial" w:eastAsia="MS Mincho" w:cs="Arial"/>
          <w:b/>
          <w:bCs/>
          <w:sz w:val="24"/>
          <w:szCs w:val="24"/>
          <w:lang w:val="pt-BR"/>
        </w:rPr>
        <w:t>Paulo Henrique Miranda</w:t>
      </w:r>
    </w:p>
    <w:p w14:paraId="42223F46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  <w:r>
        <w:rPr>
          <w:rFonts w:hint="default" w:ascii="Arial" w:hAnsi="Arial" w:eastAsia="MS Mincho" w:cs="Arial"/>
          <w:sz w:val="24"/>
          <w:szCs w:val="24"/>
        </w:rPr>
        <w:t>Secretário Municipal de Cultura, Esporte, Lazer e Turismo</w:t>
      </w:r>
    </w:p>
    <w:p w14:paraId="15BA562B">
      <w:pPr>
        <w:jc w:val="right"/>
        <w:rPr>
          <w:rFonts w:hint="default" w:ascii="Arial" w:hAnsi="Arial" w:cs="Arial"/>
          <w:sz w:val="24"/>
          <w:szCs w:val="24"/>
        </w:rPr>
      </w:pPr>
    </w:p>
    <w:p w14:paraId="18BF2FE5">
      <w:pPr>
        <w:jc w:val="right"/>
        <w:rPr>
          <w:rFonts w:hint="default" w:ascii="Arial" w:hAnsi="Arial" w:cs="Arial"/>
          <w:sz w:val="24"/>
          <w:szCs w:val="24"/>
        </w:rPr>
      </w:pPr>
    </w:p>
    <w:p w14:paraId="20325E06">
      <w:pPr>
        <w:jc w:val="right"/>
        <w:rPr>
          <w:rFonts w:hint="default" w:ascii="Arial" w:hAnsi="Arial" w:cs="Arial"/>
          <w:sz w:val="24"/>
          <w:szCs w:val="24"/>
        </w:rPr>
      </w:pPr>
    </w:p>
    <w:p w14:paraId="498ADEF8">
      <w:pPr>
        <w:jc w:val="right"/>
        <w:rPr>
          <w:rFonts w:hint="default" w:ascii="Arial" w:hAnsi="Arial" w:cs="Arial"/>
          <w:sz w:val="24"/>
          <w:szCs w:val="24"/>
        </w:rPr>
      </w:pPr>
    </w:p>
    <w:p w14:paraId="768AC176">
      <w:pPr>
        <w:jc w:val="right"/>
        <w:rPr>
          <w:rFonts w:hint="default" w:ascii="Arial" w:hAnsi="Arial" w:cs="Arial"/>
          <w:sz w:val="24"/>
          <w:szCs w:val="24"/>
        </w:rPr>
      </w:pPr>
    </w:p>
    <w:p w14:paraId="3D7DCB5E">
      <w:pPr>
        <w:jc w:val="right"/>
        <w:rPr>
          <w:rFonts w:hint="default" w:ascii="Arial" w:hAnsi="Arial" w:cs="Arial"/>
          <w:sz w:val="24"/>
          <w:szCs w:val="24"/>
        </w:rPr>
      </w:pPr>
    </w:p>
    <w:p w14:paraId="1524E69E">
      <w:pPr>
        <w:jc w:val="right"/>
        <w:rPr>
          <w:rFonts w:hint="default" w:ascii="Arial" w:hAnsi="Arial" w:cs="Arial"/>
          <w:sz w:val="24"/>
          <w:szCs w:val="24"/>
        </w:rPr>
      </w:pPr>
    </w:p>
    <w:p w14:paraId="567FFCDB">
      <w:pPr>
        <w:jc w:val="right"/>
        <w:rPr>
          <w:rFonts w:hint="default" w:ascii="Arial" w:hAnsi="Arial" w:cs="Arial"/>
          <w:sz w:val="24"/>
          <w:szCs w:val="24"/>
        </w:rPr>
      </w:pPr>
      <w:bookmarkStart w:id="1" w:name="_GoBack"/>
      <w:bookmarkEnd w:id="1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17" w:right="1325" w:bottom="709" w:left="1701" w:header="708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52768">
    <w:pPr>
      <w:pStyle w:val="11"/>
    </w:pPr>
  </w:p>
  <w:p w14:paraId="4CB44FF1">
    <w:pPr>
      <w:pStyle w:val="11"/>
    </w:pPr>
  </w:p>
  <w:p w14:paraId="40685A2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833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79D297E">
    <w:pPr>
      <w:pStyle w:val="10"/>
      <w:jc w:val="center"/>
    </w:pPr>
    <w:r>
      <w:drawing>
        <wp:inline distT="0" distB="0" distL="0" distR="0">
          <wp:extent cx="3742690" cy="657225"/>
          <wp:effectExtent l="0" t="0" r="0" b="0"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69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EF6D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B6C8F8"/>
    <w:multiLevelType w:val="multilevel"/>
    <w:tmpl w:val="A7B6C8F8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60" w:hanging="241"/>
      </w:pPr>
      <w:rPr>
        <w:rFonts w:ascii="Arial" w:hAnsi="Arial" w:eastAsia="Times New Roman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220" w:hanging="421"/>
      </w:pPr>
      <w:rPr>
        <w:rFonts w:ascii="Arial" w:hAnsi="Arial" w:eastAsia="Times New Roman" w:cs="Arial"/>
        <w:b/>
        <w:bCs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940" w:hanging="721"/>
      </w:pPr>
      <w:rPr>
        <w:w w:val="100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20" w:hanging="922"/>
      </w:pPr>
      <w:rPr>
        <w:i/>
        <w:iCs/>
        <w:w w:val="100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60" w:hanging="922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820" w:hanging="922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940" w:hanging="922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389" w:hanging="922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5839" w:hanging="922"/>
      </w:pPr>
      <w:rPr>
        <w:rFonts w:hint="default" w:ascii="Symbol" w:hAnsi="Symbol" w:cs="Symbol"/>
        <w:lang w:val="pt-PT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pStyle w:val="24"/>
      <w:lvlText w:val="%1."/>
      <w:lvlJc w:val="left"/>
      <w:pPr>
        <w:tabs>
          <w:tab w:val="left" w:pos="0"/>
        </w:tabs>
        <w:ind w:left="360" w:hanging="360"/>
      </w:pPr>
      <w:rPr>
        <w:b/>
      </w:rPr>
    </w:lvl>
    <w:lvl w:ilvl="1" w:tentative="0">
      <w:start w:val="1"/>
      <w:numFmt w:val="decimal"/>
      <w:pStyle w:val="26"/>
      <w:lvlText w:val="%1.%2."/>
      <w:lvlJc w:val="left"/>
      <w:pPr>
        <w:tabs>
          <w:tab w:val="left" w:pos="0"/>
        </w:tabs>
        <w:ind w:left="999" w:hanging="432"/>
      </w:pPr>
      <w:rPr>
        <w:b w:val="0"/>
        <w:i w:val="0"/>
        <w:strike w:val="0"/>
        <w:dstrike w:val="0"/>
        <w:color w:val="auto"/>
        <w:sz w:val="20"/>
        <w:szCs w:val="20"/>
        <w:u w:val="none"/>
      </w:rPr>
    </w:lvl>
    <w:lvl w:ilvl="2" w:tentative="0">
      <w:start w:val="1"/>
      <w:numFmt w:val="decimal"/>
      <w:pStyle w:val="28"/>
      <w:lvlText w:val="%1.%2.%3."/>
      <w:lvlJc w:val="left"/>
      <w:pPr>
        <w:tabs>
          <w:tab w:val="left" w:pos="0"/>
        </w:tabs>
        <w:ind w:left="2319" w:hanging="504"/>
      </w:pPr>
      <w:rPr>
        <w:rFonts w:ascii="Arial" w:hAnsi="Arial" w:cs="Arial"/>
        <w:b w:val="0"/>
        <w:i w:val="0"/>
        <w:strike w:val="0"/>
        <w:dstrike w:val="0"/>
        <w:color w:val="auto"/>
        <w:sz w:val="20"/>
        <w:szCs w:val="20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491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">
    <w:nsid w:val="027B6873"/>
    <w:multiLevelType w:val="multilevel"/>
    <w:tmpl w:val="027B6873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246A"/>
    <w:rsid w:val="10EB726A"/>
    <w:rsid w:val="1C30503C"/>
    <w:rsid w:val="1D7D7D3F"/>
    <w:rsid w:val="2B4F631D"/>
    <w:rsid w:val="32630FC1"/>
    <w:rsid w:val="37DE37E1"/>
    <w:rsid w:val="397877DC"/>
    <w:rsid w:val="3BB70085"/>
    <w:rsid w:val="43B86527"/>
    <w:rsid w:val="498B28DC"/>
    <w:rsid w:val="5FB44D92"/>
    <w:rsid w:val="62724313"/>
    <w:rsid w:val="62BF1C52"/>
    <w:rsid w:val="67305EDA"/>
    <w:rsid w:val="6C1C7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206" w:after="0"/>
      <w:ind w:left="22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List"/>
    <w:basedOn w:val="8"/>
    <w:qFormat/>
    <w:uiPriority w:val="0"/>
    <w:rPr>
      <w:rFonts w:cs="Arial"/>
    </w:rPr>
  </w:style>
  <w:style w:type="paragraph" w:styleId="8">
    <w:name w:val="Body Text"/>
    <w:basedOn w:val="1"/>
    <w:link w:val="18"/>
    <w:unhideWhenUsed/>
    <w:qFormat/>
    <w:uiPriority w:val="1"/>
    <w:pPr>
      <w:spacing w:before="119" w:after="0"/>
      <w:ind w:left="220"/>
      <w:jc w:val="both"/>
    </w:pPr>
    <w:rPr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  <w:lang w:eastAsia="pt-BR"/>
    </w:rPr>
  </w:style>
  <w:style w:type="paragraph" w:styleId="10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4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3"/>
    <w:link w:val="10"/>
    <w:qFormat/>
    <w:uiPriority w:val="99"/>
  </w:style>
  <w:style w:type="character" w:customStyle="1" w:styleId="16">
    <w:name w:val="Rodapé Char"/>
    <w:basedOn w:val="3"/>
    <w:link w:val="11"/>
    <w:qFormat/>
    <w:uiPriority w:val="99"/>
  </w:style>
  <w:style w:type="character" w:customStyle="1" w:styleId="17">
    <w:name w:val="Título 1 Char"/>
    <w:basedOn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8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Unresolved Mention"/>
    <w:basedOn w:val="3"/>
    <w:semiHidden/>
    <w:unhideWhenUsed/>
    <w:qFormat/>
    <w:uiPriority w:val="99"/>
    <w:rPr>
      <w:color w:val="605E5C"/>
      <w:shd w:val="clear" w:fill="E1DFDD"/>
    </w:rPr>
  </w:style>
  <w:style w:type="character" w:customStyle="1" w:styleId="20">
    <w:name w:val="Texto de balão Char"/>
    <w:basedOn w:val="3"/>
    <w:link w:val="13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character" w:customStyle="1" w:styleId="21">
    <w:name w:val="Parágrafo da Lista Char"/>
    <w:basedOn w:val="3"/>
    <w:link w:val="22"/>
    <w:qFormat/>
    <w:uiPriority w:val="34"/>
    <w:rPr>
      <w:rFonts w:ascii="Times New Roman" w:hAnsi="Times New Roman" w:eastAsia="Times New Roman" w:cs="Times New Roman"/>
      <w:lang w:val="pt-PT"/>
    </w:rPr>
  </w:style>
  <w:style w:type="paragraph" w:styleId="22">
    <w:name w:val="List Paragraph"/>
    <w:basedOn w:val="1"/>
    <w:link w:val="21"/>
    <w:qFormat/>
    <w:uiPriority w:val="1"/>
    <w:pPr>
      <w:spacing w:before="119" w:after="0"/>
      <w:ind w:left="220"/>
      <w:jc w:val="both"/>
    </w:pPr>
  </w:style>
  <w:style w:type="character" w:customStyle="1" w:styleId="23">
    <w:name w:val="Nivel 01 Char"/>
    <w:basedOn w:val="3"/>
    <w:link w:val="24"/>
    <w:qFormat/>
    <w:uiPriority w:val="0"/>
    <w:rPr>
      <w:rFonts w:ascii="Arial" w:hAnsi="Arial" w:cs="Arial" w:eastAsiaTheme="majorEastAsia"/>
      <w:b/>
      <w:bCs/>
      <w:sz w:val="20"/>
      <w:szCs w:val="20"/>
      <w:lang w:eastAsia="pt-BR"/>
    </w:rPr>
  </w:style>
  <w:style w:type="paragraph" w:customStyle="1" w:styleId="24">
    <w:name w:val="Nivel 01"/>
    <w:basedOn w:val="2"/>
    <w:next w:val="1"/>
    <w:link w:val="23"/>
    <w:qFormat/>
    <w:uiPriority w:val="0"/>
    <w:pPr>
      <w:keepNext/>
      <w:keepLines/>
      <w:widowControl/>
      <w:numPr>
        <w:ilvl w:val="0"/>
        <w:numId w:val="1"/>
      </w:numPr>
      <w:tabs>
        <w:tab w:val="left" w:pos="567"/>
      </w:tabs>
      <w:spacing w:before="240" w:after="0"/>
      <w:jc w:val="both"/>
    </w:pPr>
    <w:rPr>
      <w:rFonts w:ascii="Arial" w:hAnsi="Arial" w:cs="Arial" w:eastAsiaTheme="majorEastAsia"/>
      <w:sz w:val="20"/>
      <w:szCs w:val="20"/>
      <w:lang w:val="pt-BR" w:eastAsia="pt-BR"/>
    </w:rPr>
  </w:style>
  <w:style w:type="character" w:customStyle="1" w:styleId="25">
    <w:name w:val="Nivel 2 Char"/>
    <w:basedOn w:val="3"/>
    <w:link w:val="26"/>
    <w:qFormat/>
    <w:locked/>
    <w:uiPriority w:val="0"/>
    <w:rPr>
      <w:rFonts w:ascii="Arial" w:hAnsi="Arial" w:cs="Arial" w:eastAsiaTheme="minorEastAsia"/>
      <w:color w:val="000000"/>
      <w:sz w:val="20"/>
      <w:szCs w:val="20"/>
      <w:lang w:eastAsia="pt-BR"/>
    </w:rPr>
  </w:style>
  <w:style w:type="paragraph" w:customStyle="1" w:styleId="26">
    <w:name w:val="Nivel 2"/>
    <w:basedOn w:val="1"/>
    <w:link w:val="25"/>
    <w:qFormat/>
    <w:uiPriority w:val="0"/>
    <w:pPr>
      <w:widowControl/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 w:eastAsiaTheme="minorEastAsia"/>
      <w:color w:val="000000"/>
      <w:sz w:val="20"/>
      <w:szCs w:val="20"/>
      <w:lang w:val="pt-BR" w:eastAsia="pt-BR"/>
    </w:rPr>
  </w:style>
  <w:style w:type="character" w:customStyle="1" w:styleId="27">
    <w:name w:val="Nivel 3 Char"/>
    <w:basedOn w:val="3"/>
    <w:link w:val="28"/>
    <w:qFormat/>
    <w:uiPriority w:val="0"/>
    <w:rPr>
      <w:rFonts w:ascii="Arial" w:hAnsi="Arial" w:cs="Arial" w:eastAsiaTheme="minorEastAsia"/>
      <w:color w:val="000000"/>
      <w:sz w:val="20"/>
      <w:szCs w:val="20"/>
      <w:lang w:eastAsia="pt-BR"/>
    </w:rPr>
  </w:style>
  <w:style w:type="paragraph" w:customStyle="1" w:styleId="28">
    <w:name w:val="Nivel 3"/>
    <w:basedOn w:val="1"/>
    <w:link w:val="27"/>
    <w:qFormat/>
    <w:uiPriority w:val="0"/>
    <w:pPr>
      <w:widowControl/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 w:eastAsiaTheme="minorEastAsia"/>
      <w:color w:val="000000"/>
      <w:sz w:val="20"/>
      <w:szCs w:val="20"/>
      <w:lang w:val="pt-BR" w:eastAsia="pt-BR"/>
    </w:rPr>
  </w:style>
  <w:style w:type="character" w:customStyle="1" w:styleId="29">
    <w:name w:val="Marcadores"/>
    <w:qFormat/>
    <w:uiPriority w:val="0"/>
    <w:rPr>
      <w:rFonts w:ascii="OpenSymbol" w:hAnsi="OpenSymbol" w:eastAsia="OpenSymbol" w:cs="OpenSymbol"/>
    </w:rPr>
  </w:style>
  <w:style w:type="paragraph" w:customStyle="1" w:styleId="30">
    <w:name w:val="Título12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caption1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4">
    <w:name w:val="Título1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5">
    <w:name w:val="caption11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6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7">
    <w:name w:val="msonormal"/>
    <w:basedOn w:val="1"/>
    <w:qFormat/>
    <w:uiPriority w:val="0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customStyle="1" w:styleId="38">
    <w:name w:val="Table Paragraph"/>
    <w:basedOn w:val="1"/>
    <w:qFormat/>
    <w:uiPriority w:val="1"/>
  </w:style>
  <w:style w:type="paragraph" w:customStyle="1" w:styleId="39">
    <w:name w:val="Nivel 4"/>
    <w:basedOn w:val="28"/>
    <w:qFormat/>
    <w:uiPriority w:val="0"/>
    <w:pPr>
      <w:ind w:left="851" w:firstLine="0"/>
    </w:pPr>
    <w:rPr>
      <w:color w:val="auto"/>
    </w:rPr>
  </w:style>
  <w:style w:type="paragraph" w:customStyle="1" w:styleId="40">
    <w:name w:val="Nivel 5"/>
    <w:basedOn w:val="39"/>
    <w:qFormat/>
    <w:uiPriority w:val="0"/>
    <w:pPr>
      <w:ind w:left="1276" w:firstLine="0"/>
    </w:pPr>
  </w:style>
  <w:style w:type="paragraph" w:customStyle="1" w:styleId="41">
    <w:name w:val="Título 31"/>
    <w:basedOn w:val="1"/>
    <w:qFormat/>
    <w:uiPriority w:val="1"/>
    <w:pPr>
      <w:widowControl/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42">
    <w:name w:val="Conteúdo do quadro"/>
    <w:basedOn w:val="1"/>
    <w:qFormat/>
    <w:uiPriority w:val="0"/>
  </w:style>
  <w:style w:type="paragraph" w:customStyle="1" w:styleId="43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44">
    <w:name w:val="Título de tabela"/>
    <w:basedOn w:val="43"/>
    <w:qFormat/>
    <w:uiPriority w:val="0"/>
    <w:pPr>
      <w:suppressLineNumbers/>
      <w:jc w:val="center"/>
    </w:pPr>
    <w:rPr>
      <w:b/>
      <w:bCs/>
    </w:rPr>
  </w:style>
  <w:style w:type="table" w:customStyle="1" w:styleId="45">
    <w:name w:val="Table Normal"/>
    <w:semiHidden/>
    <w:qFormat/>
    <w:uiPriority w:val="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6">
    <w:name w:val="Heading 3"/>
    <w:basedOn w:val="1"/>
    <w:qFormat/>
    <w:uiPriority w:val="1"/>
    <w:pPr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47">
    <w:name w:val="Heading 2"/>
    <w:basedOn w:val="1"/>
    <w:qFormat/>
    <w:uiPriority w:val="1"/>
    <w:pPr>
      <w:ind w:left="178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customStyle="1" w:styleId="48">
    <w:name w:val="Heading 1"/>
    <w:basedOn w:val="1"/>
    <w:qFormat/>
    <w:uiPriority w:val="1"/>
    <w:pPr>
      <w:ind w:left="178"/>
      <w:jc w:val="both"/>
      <w:outlineLvl w:val="1"/>
    </w:pPr>
    <w:rPr>
      <w:rFonts w:ascii="Arial" w:hAnsi="Arial" w:eastAsia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94CF-BB54-470B-B981-9F5645743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4633</Words>
  <Characters>26149</Characters>
  <Paragraphs>272</Paragraphs>
  <TotalTime>50</TotalTime>
  <ScaleCrop>false</ScaleCrop>
  <LinksUpToDate>false</LinksUpToDate>
  <CharactersWithSpaces>30568</CharactersWithSpaces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2023-04-21T18:00:00Z</dcterms:created>
  <dc:creator>Elaine Loureiro</dc:creator>
  <cp:lastModifiedBy>hcristina</cp:lastModifiedBy>
  <cp:lastPrinted>2024-06-14T18:50:36Z</cp:lastPrinted>
  <dcterms:modified xsi:type="dcterms:W3CDTF">2024-06-14T19:15:04Z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61C4F614FD11423C8A12FEF1C2D1000F_13</vt:lpwstr>
  </property>
  <property fmtid="{D5CDD505-2E9C-101B-9397-08002B2CF9AE}" pid="3" name="KSOProductBuildVer">
    <vt:lpwstr>1046-12.2.0.17119</vt:lpwstr>
  </property>
</Properties>
</file>