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sz w:val="24"/>
          <w:szCs w:val="24"/>
          <w:highlight w:val="none"/>
        </w:rPr>
      </w:pPr>
      <w:bookmarkStart w:id="1" w:name="_GoBack"/>
      <w:bookmarkStart w:id="0" w:name="_Hlk82471863"/>
      <w:r>
        <w:rPr>
          <w:rFonts w:ascii="Arial" w:hAnsi="Arial" w:eastAsia="Times New Roman" w:cs="Arial"/>
          <w:b/>
          <w:iCs/>
          <w:sz w:val="24"/>
          <w:szCs w:val="24"/>
        </w:rPr>
        <w:t>TER</w:t>
      </w:r>
      <w:r>
        <w:rPr>
          <w:rFonts w:ascii="Arial" w:hAnsi="Arial" w:eastAsia="Times New Roman" w:cs="Arial"/>
          <w:b/>
          <w:iCs/>
          <w:sz w:val="24"/>
          <w:szCs w:val="24"/>
          <w:highlight w:val="none"/>
        </w:rPr>
        <w:t>MO DE REFERÊNCIA</w:t>
      </w:r>
    </w:p>
    <w:p>
      <w:pPr>
        <w:jc w:val="center"/>
        <w:rPr>
          <w:rFonts w:hint="default" w:ascii="Arial" w:hAnsi="Arial" w:eastAsia="Times New Roman" w:cs="Arial"/>
          <w:b/>
          <w:iCs/>
          <w:sz w:val="24"/>
          <w:szCs w:val="24"/>
          <w:highlight w:val="none"/>
          <w:lang w:val="pt-BR"/>
        </w:rPr>
      </w:pPr>
      <w:r>
        <w:rPr>
          <w:rFonts w:hint="default" w:ascii="Arial" w:hAnsi="Arial" w:eastAsia="Times New Roman" w:cs="Arial"/>
          <w:b/>
          <w:iCs/>
          <w:sz w:val="24"/>
          <w:szCs w:val="24"/>
          <w:highlight w:val="none"/>
          <w:lang w:val="pt-BR"/>
        </w:rPr>
        <w:t>N° 85/2023</w:t>
      </w:r>
    </w:p>
    <w:p>
      <w:pPr>
        <w:jc w:val="center"/>
        <w:rPr>
          <w:rFonts w:ascii="Arial" w:hAnsi="Arial" w:eastAsia="Times New Roman" w:cs="Arial"/>
          <w:b/>
          <w:iCs/>
          <w:sz w:val="24"/>
          <w:szCs w:val="24"/>
          <w:highlight w:val="none"/>
        </w:rPr>
      </w:pPr>
      <w:r>
        <w:rPr>
          <w:rFonts w:ascii="Arial" w:hAnsi="Arial" w:eastAsia="Times New Roman" w:cs="Arial"/>
          <w:b/>
          <w:iCs/>
          <w:sz w:val="24"/>
          <w:szCs w:val="24"/>
          <w:highlight w:val="none"/>
        </w:rPr>
        <w:t>MUNICÍPIO DE ARCOS/MG</w:t>
      </w:r>
    </w:p>
    <w:bookmarkEnd w:id="1"/>
    <w:p>
      <w:pPr>
        <w:jc w:val="both"/>
        <w:rPr>
          <w:rFonts w:ascii="Arial" w:hAnsi="Arial" w:eastAsia="Times New Roman" w:cs="Arial"/>
          <w:b/>
          <w:iCs/>
          <w:sz w:val="24"/>
          <w:szCs w:val="24"/>
          <w:highlight w:val="none"/>
        </w:rPr>
      </w:pPr>
    </w:p>
    <w:p>
      <w:pPr>
        <w:pStyle w:val="39"/>
        <w:numPr>
          <w:ilvl w:val="0"/>
          <w:numId w:val="3"/>
        </w:numPr>
        <w:spacing w:before="120" w:after="288" w:afterLines="120" w:line="312" w:lineRule="auto"/>
        <w:ind w:left="0" w:firstLine="0"/>
        <w:jc w:val="both"/>
        <w:rPr>
          <w:rFonts w:eastAsia="Arial"/>
          <w:sz w:val="24"/>
          <w:szCs w:val="24"/>
          <w:highlight w:val="none"/>
        </w:rPr>
      </w:pPr>
      <w:r>
        <w:rPr>
          <w:sz w:val="24"/>
          <w:szCs w:val="24"/>
          <w:highlight w:val="none"/>
        </w:rPr>
        <w:t>CONDIÇÕES GERAIS DA CONTRATAÇÃO</w:t>
      </w:r>
    </w:p>
    <w:p>
      <w:pPr>
        <w:pStyle w:val="56"/>
        <w:spacing w:after="288" w:afterLines="120" w:line="312" w:lineRule="auto"/>
        <w:ind w:firstLine="709"/>
        <w:jc w:val="both"/>
        <w:rPr>
          <w:b/>
          <w:bCs/>
          <w:sz w:val="24"/>
          <w:szCs w:val="24"/>
        </w:rPr>
      </w:pPr>
      <w:r>
        <w:rPr>
          <w:rFonts w:hint="default"/>
          <w:sz w:val="24"/>
          <w:szCs w:val="24"/>
          <w:highlight w:val="none"/>
          <w:lang w:val="pt-BR"/>
        </w:rPr>
        <w:t>Aquisição dda recarga de gás GLP e cilindro de gás, para atender os órgãos, departamentos, secretarias, unidades de saúde, unidades educacionais, unidades de atendimento social, centros esportivos, entre outros, do Município de Arcos por c</w:t>
      </w:r>
      <w:r>
        <w:rPr>
          <w:sz w:val="24"/>
          <w:szCs w:val="24"/>
        </w:rPr>
        <w:t>onforme condições e exigências estabelecidas neste instrumento.</w:t>
      </w:r>
    </w:p>
    <w:tbl>
      <w:tblPr>
        <w:tblStyle w:val="8"/>
        <w:tblW w:w="9636"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3682"/>
        <w:gridCol w:w="1282"/>
        <w:gridCol w:w="1069"/>
        <w:gridCol w:w="1272"/>
        <w:gridCol w:w="1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7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b/>
                <w:bCs/>
                <w:color w:val="000000" w:themeColor="text1"/>
                <w:sz w:val="24"/>
                <w:szCs w:val="24"/>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b/>
                <w:bCs/>
                <w:color w:val="000000" w:themeColor="text1"/>
                <w:sz w:val="24"/>
                <w:szCs w:val="24"/>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b/>
                <w:bCs/>
                <w:color w:val="000000"/>
                <w:sz w:val="24"/>
                <w:szCs w:val="24"/>
              </w:rPr>
            </w:pPr>
            <w:r>
              <w:rPr>
                <w:rFonts w:hint="default" w:ascii="Arial" w:hAnsi="Arial" w:eastAsia="Arial" w:cs="Arial"/>
                <w:b/>
                <w:bCs/>
                <w:color w:val="000000" w:themeColor="text1"/>
                <w:sz w:val="24"/>
                <w:szCs w:val="24"/>
                <w14:textFill>
                  <w14:solidFill>
                    <w14:schemeClr w14:val="tx1"/>
                  </w14:solidFill>
                </w14:textFill>
              </w:rPr>
              <w:t>ITEM</w:t>
            </w:r>
          </w:p>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Arial" w:hAnsi="Arial" w:eastAsia="Arial" w:cs="Arial"/>
                <w:b/>
                <w:bCs/>
                <w:color w:val="000000"/>
                <w:sz w:val="24"/>
                <w:szCs w:val="24"/>
              </w:rPr>
            </w:pPr>
          </w:p>
        </w:tc>
        <w:tc>
          <w:tcPr>
            <w:tcW w:w="3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Arial" w:hAnsi="Arial" w:eastAsia="Arial" w:cs="Arial"/>
                <w:b/>
                <w:bCs/>
                <w:color w:val="000000"/>
                <w:sz w:val="24"/>
                <w:szCs w:val="24"/>
              </w:rPr>
            </w:pPr>
            <w:r>
              <w:rPr>
                <w:rFonts w:hint="default" w:ascii="Arial" w:hAnsi="Arial" w:eastAsia="Arial" w:cs="Arial"/>
                <w:b/>
                <w:bCs/>
                <w:color w:val="000000" w:themeColor="text1"/>
                <w:sz w:val="24"/>
                <w:szCs w:val="24"/>
                <w14:textFill>
                  <w14:solidFill>
                    <w14:schemeClr w14:val="tx1"/>
                  </w14:solidFill>
                </w14:textFill>
              </w:rPr>
              <w:t>ESPECIFICAÇÃO</w:t>
            </w:r>
          </w:p>
        </w:tc>
        <w:tc>
          <w:tcPr>
            <w:tcW w:w="12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b/>
                <w:bCs/>
                <w:color w:val="000000"/>
                <w:sz w:val="24"/>
                <w:szCs w:val="24"/>
              </w:rPr>
            </w:pPr>
            <w:r>
              <w:rPr>
                <w:rFonts w:hint="default" w:ascii="Arial" w:hAnsi="Arial" w:eastAsia="Arial" w:cs="Arial"/>
                <w:b/>
                <w:bCs/>
                <w:color w:val="000000" w:themeColor="text1"/>
                <w:sz w:val="24"/>
                <w:szCs w:val="24"/>
                <w14:textFill>
                  <w14:solidFill>
                    <w14:schemeClr w14:val="tx1"/>
                  </w14:solidFill>
                </w14:textFill>
              </w:rPr>
              <w:t>UNID</w:t>
            </w:r>
            <w:r>
              <w:rPr>
                <w:rFonts w:hint="default" w:ascii="Arial" w:hAnsi="Arial" w:eastAsia="Arial" w:cs="Arial"/>
                <w:b/>
                <w:bCs/>
                <w:color w:val="000000" w:themeColor="text1"/>
                <w:sz w:val="24"/>
                <w:szCs w:val="24"/>
                <w:lang w:val="pt-BR"/>
                <w14:textFill>
                  <w14:solidFill>
                    <w14:schemeClr w14:val="tx1"/>
                  </w14:solidFill>
                </w14:textFill>
              </w:rPr>
              <w:t>.</w:t>
            </w:r>
            <w:r>
              <w:rPr>
                <w:rFonts w:hint="default" w:ascii="Arial" w:hAnsi="Arial" w:eastAsia="Arial" w:cs="Arial"/>
                <w:b/>
                <w:bCs/>
                <w:color w:val="000000" w:themeColor="text1"/>
                <w:sz w:val="24"/>
                <w:szCs w:val="24"/>
                <w14:textFill>
                  <w14:solidFill>
                    <w14:schemeClr w14:val="tx1"/>
                  </w14:solidFill>
                </w14:textFill>
              </w:rPr>
              <w:t xml:space="preserve"> DE MEDIDA</w:t>
            </w:r>
          </w:p>
        </w:tc>
        <w:tc>
          <w:tcPr>
            <w:tcW w:w="10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Arial" w:hAnsi="Arial" w:eastAsia="Arial" w:cs="Arial"/>
                <w:b/>
                <w:bCs/>
                <w:sz w:val="24"/>
                <w:szCs w:val="24"/>
              </w:rPr>
            </w:pPr>
            <w:r>
              <w:rPr>
                <w:rFonts w:hint="default" w:ascii="Arial" w:hAnsi="Arial" w:eastAsia="Arial" w:cs="Arial"/>
                <w:b/>
                <w:bCs/>
                <w:sz w:val="24"/>
                <w:szCs w:val="24"/>
              </w:rPr>
              <w:t>QUANT.</w:t>
            </w:r>
          </w:p>
        </w:tc>
        <w:tc>
          <w:tcPr>
            <w:tcW w:w="127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Arial" w:hAnsi="Arial" w:eastAsia="Arial" w:cs="Arial"/>
                <w:b/>
                <w:bCs/>
                <w:sz w:val="24"/>
                <w:szCs w:val="24"/>
                <w:lang w:val="pt-BR"/>
              </w:rPr>
            </w:pPr>
            <w:r>
              <w:rPr>
                <w:rFonts w:hint="default" w:ascii="Arial" w:hAnsi="Arial" w:eastAsia="Arial" w:cs="Arial"/>
                <w:b/>
                <w:bCs/>
                <w:sz w:val="24"/>
                <w:szCs w:val="24"/>
              </w:rPr>
              <w:t>VALOR UNIT</w:t>
            </w:r>
            <w:r>
              <w:rPr>
                <w:rFonts w:hint="default" w:ascii="Arial" w:hAnsi="Arial" w:eastAsia="Arial" w:cs="Arial"/>
                <w:b/>
                <w:bCs/>
                <w:sz w:val="24"/>
                <w:szCs w:val="24"/>
                <w:lang w:val="pt-BR"/>
              </w:rPr>
              <w:t>.</w:t>
            </w:r>
          </w:p>
        </w:tc>
        <w:tc>
          <w:tcPr>
            <w:tcW w:w="153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Arial" w:hAnsi="Arial" w:eastAsia="Arial" w:cs="Arial"/>
                <w:b/>
                <w:bCs/>
                <w:sz w:val="24"/>
                <w:szCs w:val="24"/>
              </w:rPr>
            </w:pPr>
            <w:r>
              <w:rPr>
                <w:rFonts w:hint="default" w:ascii="Arial" w:hAnsi="Arial" w:eastAsia="Arial" w:cs="Arial"/>
                <w:b/>
                <w:bCs/>
                <w:sz w:val="24"/>
                <w:szCs w:val="24"/>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7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b/>
                <w:bCs/>
                <w:color w:val="000000"/>
                <w:sz w:val="24"/>
                <w:szCs w:val="24"/>
              </w:rPr>
            </w:pPr>
            <w:r>
              <w:rPr>
                <w:rFonts w:hint="default" w:ascii="Arial" w:hAnsi="Arial" w:eastAsia="Arial" w:cs="Arial"/>
                <w:b/>
                <w:bCs/>
                <w:color w:val="000000" w:themeColor="text1"/>
                <w:sz w:val="24"/>
                <w:szCs w:val="24"/>
                <w14:textFill>
                  <w14:solidFill>
                    <w14:schemeClr w14:val="tx1"/>
                  </w14:solidFill>
                </w14:textFill>
              </w:rPr>
              <w:t>1</w:t>
            </w:r>
          </w:p>
        </w:tc>
        <w:tc>
          <w:tcPr>
            <w:tcW w:w="3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spacing w:line="276" w:lineRule="auto"/>
              <w:jc w:val="both"/>
              <w:rPr>
                <w:rFonts w:hint="default" w:ascii="Arial" w:hAnsi="Arial" w:eastAsia="SimSun" w:cs="Arial"/>
                <w:i w:val="0"/>
                <w:iCs w:val="0"/>
                <w:color w:val="000000"/>
                <w:kern w:val="0"/>
                <w:sz w:val="24"/>
                <w:szCs w:val="24"/>
                <w:u w:val="none"/>
                <w:lang w:val="pt-BR" w:eastAsia="en-US" w:bidi="ar"/>
              </w:rPr>
            </w:pPr>
            <w:r>
              <w:rPr>
                <w:rFonts w:hint="default" w:ascii="Arial" w:hAnsi="Arial" w:cs="Arial"/>
                <w:sz w:val="24"/>
                <w:szCs w:val="24"/>
              </w:rPr>
              <w:t>Recarga de Gás de cozinha P13 (GLP)</w:t>
            </w:r>
          </w:p>
        </w:tc>
        <w:tc>
          <w:tcPr>
            <w:tcW w:w="12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both"/>
              <w:rPr>
                <w:rFonts w:hint="default" w:ascii="Arial" w:hAnsi="Arial" w:eastAsia="Arial" w:cs="Arial"/>
                <w:color w:val="000000"/>
                <w:sz w:val="24"/>
                <w:szCs w:val="24"/>
                <w:lang w:val="pt-BR"/>
              </w:rPr>
            </w:pPr>
            <w:r>
              <w:rPr>
                <w:rFonts w:hint="default" w:ascii="Arial" w:hAnsi="Arial" w:cs="Arial"/>
                <w:color w:val="000000"/>
                <w:sz w:val="24"/>
                <w:szCs w:val="24"/>
                <w:lang w:val="pt-BR"/>
              </w:rPr>
              <w:t>U</w:t>
            </w:r>
            <w:r>
              <w:rPr>
                <w:rFonts w:hint="default" w:ascii="Arial" w:hAnsi="Arial" w:cs="Arial"/>
                <w:color w:val="000000"/>
                <w:sz w:val="24"/>
                <w:szCs w:val="24"/>
              </w:rPr>
              <w:t>n</w:t>
            </w:r>
          </w:p>
        </w:tc>
        <w:tc>
          <w:tcPr>
            <w:tcW w:w="10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both"/>
              <w:rPr>
                <w:rFonts w:hint="default" w:ascii="Arial" w:hAnsi="Arial" w:eastAsia="Arial" w:cs="Arial"/>
                <w:color w:val="000000"/>
                <w:sz w:val="24"/>
                <w:szCs w:val="24"/>
                <w:lang w:val="en-US" w:eastAsia="pt-BR" w:bidi="ar-SA"/>
              </w:rPr>
            </w:pPr>
            <w:r>
              <w:rPr>
                <w:rFonts w:hint="default" w:ascii="Arial" w:hAnsi="Arial" w:eastAsia="Arial" w:cs="Arial"/>
                <w:color w:val="000000"/>
                <w:sz w:val="24"/>
                <w:szCs w:val="24"/>
                <w:lang w:val="en-US" w:eastAsia="pt-BR" w:bidi="ar-SA"/>
              </w:rPr>
              <w:t>1400</w:t>
            </w:r>
          </w:p>
        </w:tc>
        <w:tc>
          <w:tcPr>
            <w:tcW w:w="127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000000"/>
                <w:sz w:val="24"/>
                <w:szCs w:val="24"/>
                <w:lang w:val="en-US" w:eastAsia="pt-BR" w:bidi="ar-SA"/>
              </w:rPr>
            </w:pPr>
            <w:r>
              <w:rPr>
                <w:rFonts w:hint="default" w:ascii="Arial" w:hAnsi="Arial" w:eastAsia="Arial" w:cs="Arial"/>
                <w:color w:val="000000"/>
                <w:sz w:val="24"/>
                <w:szCs w:val="24"/>
                <w:lang w:val="en-US" w:eastAsia="pt-BR" w:bidi="ar-SA"/>
              </w:rPr>
              <w:t>R$</w:t>
            </w:r>
          </w:p>
        </w:tc>
        <w:tc>
          <w:tcPr>
            <w:tcW w:w="153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000000"/>
                <w:sz w:val="24"/>
                <w:szCs w:val="24"/>
                <w:lang w:val="pt-BR"/>
              </w:rPr>
            </w:pPr>
            <w:r>
              <w:rPr>
                <w:rFonts w:hint="default" w:ascii="Arial" w:hAnsi="Arial" w:eastAsia="Arial" w:cs="Arial"/>
                <w:color w:val="000000"/>
                <w:sz w:val="24"/>
                <w:szCs w:val="24"/>
                <w:lang w:val="pt-BR"/>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b/>
                <w:bCs/>
                <w:color w:val="000000" w:themeColor="text1"/>
                <w:sz w:val="24"/>
                <w:szCs w:val="24"/>
                <w:lang w:val="pt-BR"/>
                <w14:textFill>
                  <w14:solidFill>
                    <w14:schemeClr w14:val="tx1"/>
                  </w14:solidFill>
                </w14:textFill>
              </w:rPr>
            </w:pPr>
            <w:r>
              <w:rPr>
                <w:rFonts w:hint="default" w:ascii="Arial" w:hAnsi="Arial" w:eastAsia="Arial" w:cs="Arial"/>
                <w:b/>
                <w:bCs/>
                <w:color w:val="000000" w:themeColor="text1"/>
                <w:sz w:val="24"/>
                <w:szCs w:val="24"/>
                <w:lang w:val="pt-BR"/>
                <w14:textFill>
                  <w14:solidFill>
                    <w14:schemeClr w14:val="tx1"/>
                  </w14:solidFill>
                </w14:textFill>
              </w:rPr>
              <w:t>2</w:t>
            </w:r>
          </w:p>
        </w:tc>
        <w:tc>
          <w:tcPr>
            <w:tcW w:w="3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spacing w:line="276" w:lineRule="auto"/>
              <w:jc w:val="both"/>
              <w:rPr>
                <w:rFonts w:hint="default" w:ascii="Arial" w:hAnsi="Arial" w:eastAsia="SimSun" w:cs="Arial"/>
                <w:i w:val="0"/>
                <w:iCs w:val="0"/>
                <w:color w:val="000000"/>
                <w:kern w:val="0"/>
                <w:sz w:val="24"/>
                <w:szCs w:val="24"/>
                <w:u w:val="none"/>
                <w:lang w:val="pt-BR" w:eastAsia="en-US" w:bidi="ar"/>
              </w:rPr>
            </w:pPr>
            <w:r>
              <w:rPr>
                <w:rFonts w:hint="default" w:ascii="Arial" w:hAnsi="Arial" w:cs="Arial"/>
                <w:sz w:val="24"/>
                <w:szCs w:val="24"/>
              </w:rPr>
              <w:t>Recarga de Gás de cozinha P45 (GLP)</w:t>
            </w:r>
          </w:p>
        </w:tc>
        <w:tc>
          <w:tcPr>
            <w:tcW w:w="12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both"/>
              <w:rPr>
                <w:rFonts w:hint="default" w:ascii="Arial" w:hAnsi="Arial" w:eastAsia="Arial" w:cs="Arial"/>
                <w:color w:val="000000"/>
                <w:sz w:val="24"/>
                <w:szCs w:val="24"/>
                <w:lang w:val="pt-BR"/>
              </w:rPr>
            </w:pPr>
            <w:r>
              <w:rPr>
                <w:rFonts w:hint="default" w:ascii="Arial" w:hAnsi="Arial" w:cs="Arial"/>
                <w:color w:val="000000"/>
                <w:sz w:val="24"/>
                <w:szCs w:val="24"/>
                <w:lang w:val="pt-BR"/>
              </w:rPr>
              <w:t>U</w:t>
            </w:r>
            <w:r>
              <w:rPr>
                <w:rFonts w:hint="default" w:ascii="Arial" w:hAnsi="Arial" w:cs="Arial"/>
                <w:color w:val="000000"/>
                <w:sz w:val="24"/>
                <w:szCs w:val="24"/>
              </w:rPr>
              <w:t>n</w:t>
            </w:r>
          </w:p>
        </w:tc>
        <w:tc>
          <w:tcPr>
            <w:tcW w:w="10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both"/>
              <w:rPr>
                <w:rFonts w:hint="default" w:ascii="Arial" w:hAnsi="Arial" w:eastAsia="Arial" w:cs="Arial"/>
                <w:color w:val="000000"/>
                <w:sz w:val="24"/>
                <w:szCs w:val="24"/>
                <w:lang w:val="en-US" w:eastAsia="pt-BR" w:bidi="ar-SA"/>
              </w:rPr>
            </w:pPr>
            <w:r>
              <w:rPr>
                <w:rFonts w:hint="default" w:ascii="Arial" w:hAnsi="Arial" w:eastAsia="Arial" w:cs="Arial"/>
                <w:color w:val="000000"/>
                <w:sz w:val="24"/>
                <w:szCs w:val="24"/>
                <w:lang w:val="en-US" w:eastAsia="pt-BR" w:bidi="ar-SA"/>
              </w:rPr>
              <w:t>130</w:t>
            </w:r>
          </w:p>
        </w:tc>
        <w:tc>
          <w:tcPr>
            <w:tcW w:w="127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000000"/>
                <w:sz w:val="24"/>
                <w:szCs w:val="24"/>
                <w:lang w:val="en-US" w:eastAsia="pt-BR" w:bidi="ar-SA"/>
              </w:rPr>
            </w:pPr>
            <w:r>
              <w:rPr>
                <w:rFonts w:hint="default" w:ascii="Arial" w:hAnsi="Arial" w:eastAsia="Arial" w:cs="Arial"/>
                <w:color w:val="000000"/>
                <w:sz w:val="24"/>
                <w:szCs w:val="24"/>
                <w:lang w:val="en-US" w:eastAsia="pt-BR" w:bidi="ar-SA"/>
              </w:rPr>
              <w:t>R$</w:t>
            </w:r>
          </w:p>
        </w:tc>
        <w:tc>
          <w:tcPr>
            <w:tcW w:w="153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000000"/>
                <w:sz w:val="24"/>
                <w:szCs w:val="24"/>
                <w:lang w:val="pt-BR"/>
              </w:rPr>
            </w:pPr>
            <w:r>
              <w:rPr>
                <w:rFonts w:hint="default" w:ascii="Arial" w:hAnsi="Arial" w:eastAsia="Arial" w:cs="Arial"/>
                <w:color w:val="000000"/>
                <w:sz w:val="24"/>
                <w:szCs w:val="24"/>
                <w:lang w:val="pt-BR"/>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b/>
                <w:bCs/>
                <w:color w:val="000000" w:themeColor="text1"/>
                <w:sz w:val="24"/>
                <w:szCs w:val="24"/>
                <w:lang w:val="pt-BR"/>
                <w14:textFill>
                  <w14:solidFill>
                    <w14:schemeClr w14:val="tx1"/>
                  </w14:solidFill>
                </w14:textFill>
              </w:rPr>
            </w:pPr>
            <w:r>
              <w:rPr>
                <w:rFonts w:hint="default" w:ascii="Arial" w:hAnsi="Arial" w:eastAsia="Arial" w:cs="Arial"/>
                <w:b/>
                <w:bCs/>
                <w:color w:val="000000" w:themeColor="text1"/>
                <w:sz w:val="24"/>
                <w:szCs w:val="24"/>
                <w:lang w:val="pt-BR"/>
                <w14:textFill>
                  <w14:solidFill>
                    <w14:schemeClr w14:val="tx1"/>
                  </w14:solidFill>
                </w14:textFill>
              </w:rPr>
              <w:t>3</w:t>
            </w:r>
          </w:p>
        </w:tc>
        <w:tc>
          <w:tcPr>
            <w:tcW w:w="3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spacing w:line="276" w:lineRule="auto"/>
              <w:jc w:val="both"/>
              <w:rPr>
                <w:rFonts w:hint="default" w:ascii="Arial" w:hAnsi="Arial" w:eastAsia="SimSun" w:cs="Arial"/>
                <w:i w:val="0"/>
                <w:iCs w:val="0"/>
                <w:color w:val="000000"/>
                <w:kern w:val="0"/>
                <w:sz w:val="24"/>
                <w:szCs w:val="24"/>
                <w:u w:val="none"/>
                <w:lang w:val="pt-BR" w:eastAsia="en-US" w:bidi="ar"/>
              </w:rPr>
            </w:pPr>
            <w:r>
              <w:rPr>
                <w:rFonts w:hint="default" w:ascii="Arial" w:hAnsi="Arial" w:cs="Arial"/>
                <w:sz w:val="24"/>
                <w:szCs w:val="24"/>
              </w:rPr>
              <w:t>Botijão de Gás Vazio- Tamanho P13.</w:t>
            </w:r>
          </w:p>
        </w:tc>
        <w:tc>
          <w:tcPr>
            <w:tcW w:w="12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both"/>
              <w:rPr>
                <w:rFonts w:hint="default" w:ascii="Arial" w:hAnsi="Arial" w:eastAsia="Arial" w:cs="Arial"/>
                <w:color w:val="000000"/>
                <w:sz w:val="24"/>
                <w:szCs w:val="24"/>
                <w:lang w:val="pt-BR"/>
              </w:rPr>
            </w:pPr>
            <w:r>
              <w:rPr>
                <w:rFonts w:hint="default" w:ascii="Arial" w:hAnsi="Arial" w:cs="Arial"/>
                <w:color w:val="000000"/>
                <w:sz w:val="24"/>
                <w:szCs w:val="24"/>
                <w:lang w:val="pt-BR"/>
              </w:rPr>
              <w:t>U</w:t>
            </w:r>
            <w:r>
              <w:rPr>
                <w:rFonts w:hint="default" w:ascii="Arial" w:hAnsi="Arial" w:cs="Arial"/>
                <w:color w:val="000000"/>
                <w:sz w:val="24"/>
                <w:szCs w:val="24"/>
              </w:rPr>
              <w:t>n</w:t>
            </w:r>
          </w:p>
        </w:tc>
        <w:tc>
          <w:tcPr>
            <w:tcW w:w="10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both"/>
              <w:rPr>
                <w:rFonts w:hint="default" w:ascii="Arial" w:hAnsi="Arial" w:eastAsia="Arial" w:cs="Arial"/>
                <w:color w:val="000000"/>
                <w:sz w:val="24"/>
                <w:szCs w:val="24"/>
                <w:lang w:val="en-US" w:eastAsia="pt-BR" w:bidi="ar-SA"/>
              </w:rPr>
            </w:pPr>
            <w:r>
              <w:rPr>
                <w:rFonts w:hint="default" w:ascii="Arial" w:hAnsi="Arial" w:eastAsia="Arial" w:cs="Arial"/>
                <w:color w:val="000000"/>
                <w:sz w:val="24"/>
                <w:szCs w:val="24"/>
                <w:lang w:val="en-US" w:eastAsia="pt-BR" w:bidi="ar-SA"/>
              </w:rPr>
              <w:t>45</w:t>
            </w:r>
          </w:p>
        </w:tc>
        <w:tc>
          <w:tcPr>
            <w:tcW w:w="127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000000"/>
                <w:sz w:val="24"/>
                <w:szCs w:val="24"/>
                <w:lang w:val="en-US" w:eastAsia="pt-BR" w:bidi="ar-SA"/>
              </w:rPr>
            </w:pPr>
            <w:r>
              <w:rPr>
                <w:rFonts w:hint="default" w:ascii="Arial" w:hAnsi="Arial" w:eastAsia="Arial" w:cs="Arial"/>
                <w:color w:val="000000"/>
                <w:sz w:val="24"/>
                <w:szCs w:val="24"/>
                <w:lang w:val="en-US" w:eastAsia="pt-BR" w:bidi="ar-SA"/>
              </w:rPr>
              <w:t>R$</w:t>
            </w:r>
          </w:p>
        </w:tc>
        <w:tc>
          <w:tcPr>
            <w:tcW w:w="153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000000"/>
                <w:sz w:val="24"/>
                <w:szCs w:val="24"/>
                <w:lang w:val="pt-BR"/>
              </w:rPr>
            </w:pPr>
            <w:r>
              <w:rPr>
                <w:rFonts w:hint="default" w:ascii="Arial" w:hAnsi="Arial" w:eastAsia="Arial" w:cs="Arial"/>
                <w:color w:val="000000"/>
                <w:sz w:val="24"/>
                <w:szCs w:val="24"/>
                <w:lang w:val="pt-BR"/>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7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b/>
                <w:bCs/>
                <w:color w:val="000000" w:themeColor="text1"/>
                <w:sz w:val="24"/>
                <w:szCs w:val="24"/>
                <w:lang w:val="pt-BR"/>
                <w14:textFill>
                  <w14:solidFill>
                    <w14:schemeClr w14:val="tx1"/>
                  </w14:solidFill>
                </w14:textFill>
              </w:rPr>
            </w:pPr>
            <w:r>
              <w:rPr>
                <w:rFonts w:hint="default" w:ascii="Arial" w:hAnsi="Arial" w:eastAsia="Arial" w:cs="Arial"/>
                <w:b/>
                <w:bCs/>
                <w:color w:val="000000" w:themeColor="text1"/>
                <w:sz w:val="24"/>
                <w:szCs w:val="24"/>
                <w:lang w:val="pt-BR"/>
                <w14:textFill>
                  <w14:solidFill>
                    <w14:schemeClr w14:val="tx1"/>
                  </w14:solidFill>
                </w14:textFill>
              </w:rPr>
              <w:t>4</w:t>
            </w:r>
          </w:p>
        </w:tc>
        <w:tc>
          <w:tcPr>
            <w:tcW w:w="3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spacing w:line="276" w:lineRule="auto"/>
              <w:jc w:val="both"/>
              <w:rPr>
                <w:rFonts w:hint="default" w:ascii="Arial" w:hAnsi="Arial" w:eastAsia="SimSun" w:cs="Arial"/>
                <w:i w:val="0"/>
                <w:iCs w:val="0"/>
                <w:color w:val="000000"/>
                <w:kern w:val="0"/>
                <w:sz w:val="24"/>
                <w:szCs w:val="24"/>
                <w:u w:val="none"/>
                <w:lang w:val="pt-BR" w:eastAsia="en-US" w:bidi="ar"/>
              </w:rPr>
            </w:pPr>
            <w:r>
              <w:rPr>
                <w:rFonts w:hint="default" w:ascii="Arial" w:hAnsi="Arial" w:cs="Arial"/>
                <w:sz w:val="24"/>
                <w:szCs w:val="24"/>
              </w:rPr>
              <w:t>Cilindro de Gás vazio – tamanho P45</w:t>
            </w:r>
          </w:p>
        </w:tc>
        <w:tc>
          <w:tcPr>
            <w:tcW w:w="12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both"/>
              <w:rPr>
                <w:rFonts w:hint="default" w:ascii="Arial" w:hAnsi="Arial" w:eastAsia="Arial" w:cs="Arial"/>
                <w:color w:val="000000"/>
                <w:sz w:val="24"/>
                <w:szCs w:val="24"/>
                <w:lang w:val="pt-BR"/>
              </w:rPr>
            </w:pPr>
            <w:r>
              <w:rPr>
                <w:rFonts w:hint="default" w:ascii="Arial" w:hAnsi="Arial" w:cs="Arial"/>
                <w:color w:val="000000"/>
                <w:sz w:val="24"/>
                <w:szCs w:val="24"/>
                <w:lang w:val="pt-BR"/>
              </w:rPr>
              <w:t>U</w:t>
            </w:r>
            <w:r>
              <w:rPr>
                <w:rFonts w:hint="default" w:ascii="Arial" w:hAnsi="Arial" w:cs="Arial"/>
                <w:color w:val="000000"/>
                <w:sz w:val="24"/>
                <w:szCs w:val="24"/>
              </w:rPr>
              <w:t>n</w:t>
            </w:r>
          </w:p>
        </w:tc>
        <w:tc>
          <w:tcPr>
            <w:tcW w:w="10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both"/>
              <w:rPr>
                <w:rFonts w:hint="default" w:ascii="Arial" w:hAnsi="Arial" w:eastAsia="Arial" w:cs="Arial"/>
                <w:color w:val="000000"/>
                <w:sz w:val="24"/>
                <w:szCs w:val="24"/>
                <w:lang w:val="en-US" w:eastAsia="pt-BR" w:bidi="ar-SA"/>
              </w:rPr>
            </w:pPr>
            <w:r>
              <w:rPr>
                <w:rFonts w:hint="default" w:ascii="Arial" w:hAnsi="Arial" w:eastAsia="Arial" w:cs="Arial"/>
                <w:color w:val="000000"/>
                <w:sz w:val="24"/>
                <w:szCs w:val="24"/>
                <w:lang w:val="en-US" w:eastAsia="pt-BR" w:bidi="ar-SA"/>
              </w:rPr>
              <w:t>30</w:t>
            </w:r>
          </w:p>
        </w:tc>
        <w:tc>
          <w:tcPr>
            <w:tcW w:w="127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000000"/>
                <w:sz w:val="24"/>
                <w:szCs w:val="24"/>
                <w:lang w:val="en-US" w:eastAsia="pt-BR" w:bidi="ar-SA"/>
              </w:rPr>
            </w:pPr>
            <w:r>
              <w:rPr>
                <w:rFonts w:hint="default" w:ascii="Arial" w:hAnsi="Arial" w:eastAsia="Arial" w:cs="Arial"/>
                <w:color w:val="000000"/>
                <w:sz w:val="24"/>
                <w:szCs w:val="24"/>
                <w:lang w:val="en-US" w:eastAsia="pt-BR" w:bidi="ar-SA"/>
              </w:rPr>
              <w:t>R$</w:t>
            </w:r>
          </w:p>
        </w:tc>
        <w:tc>
          <w:tcPr>
            <w:tcW w:w="153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000000"/>
                <w:sz w:val="24"/>
                <w:szCs w:val="24"/>
                <w:lang w:val="pt-BR"/>
              </w:rPr>
            </w:pPr>
            <w:r>
              <w:rPr>
                <w:rFonts w:hint="default" w:ascii="Arial" w:hAnsi="Arial" w:eastAsia="Arial" w:cs="Arial"/>
                <w:color w:val="000000"/>
                <w:sz w:val="24"/>
                <w:szCs w:val="24"/>
                <w:lang w:val="pt-BR"/>
              </w:rPr>
              <w:t>R$</w:t>
            </w:r>
          </w:p>
        </w:tc>
      </w:tr>
    </w:tbl>
    <w:p>
      <w:pPr>
        <w:pStyle w:val="39"/>
        <w:numPr>
          <w:ilvl w:val="0"/>
          <w:numId w:val="0"/>
        </w:numPr>
        <w:bidi w:val="0"/>
        <w:ind w:left="-780" w:leftChars="0"/>
        <w:jc w:val="both"/>
        <w:rPr>
          <w:sz w:val="24"/>
          <w:szCs w:val="24"/>
        </w:rPr>
      </w:pPr>
    </w:p>
    <w:p>
      <w:pPr>
        <w:pStyle w:val="56"/>
        <w:spacing w:after="288" w:afterLines="120" w:line="312" w:lineRule="auto"/>
        <w:ind w:firstLine="709"/>
        <w:jc w:val="both"/>
        <w:rPr>
          <w:sz w:val="24"/>
          <w:szCs w:val="24"/>
          <w:highlight w:val="none"/>
        </w:rPr>
      </w:pPr>
      <w:r>
        <w:rPr>
          <w:sz w:val="24"/>
          <w:szCs w:val="24"/>
          <w:highlight w:val="none"/>
        </w:rPr>
        <w:t xml:space="preserve">O objeto desta contratação não se enquadra como sendo de bem de luxo, conforme Decreto Municipal nº </w:t>
      </w:r>
      <w:r>
        <w:rPr>
          <w:rFonts w:hint="default"/>
          <w:sz w:val="24"/>
          <w:szCs w:val="24"/>
          <w:highlight w:val="none"/>
          <w:lang w:val="pt-BR"/>
        </w:rPr>
        <w:t>6535</w:t>
      </w:r>
      <w:r>
        <w:rPr>
          <w:sz w:val="24"/>
          <w:szCs w:val="24"/>
          <w:highlight w:val="none"/>
        </w:rPr>
        <w:t>/2023.</w:t>
      </w:r>
    </w:p>
    <w:p>
      <w:pPr>
        <w:pStyle w:val="56"/>
        <w:spacing w:after="288" w:afterLines="120" w:line="312" w:lineRule="auto"/>
        <w:ind w:firstLine="709"/>
        <w:jc w:val="both"/>
        <w:rPr>
          <w:sz w:val="24"/>
          <w:szCs w:val="24"/>
          <w:highlight w:val="none"/>
        </w:rPr>
      </w:pPr>
      <w:r>
        <w:rPr>
          <w:sz w:val="24"/>
          <w:szCs w:val="24"/>
          <w:highlight w:val="none"/>
        </w:rPr>
        <w:t>Os bens objeto desta contratação são caracterizados como comuns, conforme justificativa constante do Estudo Técnico Preliminar.</w:t>
      </w:r>
    </w:p>
    <w:p>
      <w:pPr>
        <w:pStyle w:val="103"/>
        <w:spacing w:after="288" w:afterLines="120" w:line="312" w:lineRule="auto"/>
        <w:ind w:firstLine="709"/>
        <w:jc w:val="both"/>
        <w:rPr>
          <w:i w:val="0"/>
          <w:iCs w:val="0"/>
          <w:color w:val="auto"/>
          <w:sz w:val="24"/>
          <w:szCs w:val="24"/>
          <w:highlight w:val="none"/>
        </w:rPr>
      </w:pPr>
      <w:r>
        <w:rPr>
          <w:i w:val="0"/>
          <w:iCs w:val="0"/>
          <w:color w:val="auto"/>
          <w:sz w:val="24"/>
          <w:szCs w:val="24"/>
          <w:highlight w:val="none"/>
        </w:rPr>
        <w:t>O prazo de vigência da contratação é de</w:t>
      </w:r>
      <w:r>
        <w:rPr>
          <w:rFonts w:hint="default"/>
          <w:i w:val="0"/>
          <w:iCs w:val="0"/>
          <w:color w:val="auto"/>
          <w:sz w:val="24"/>
          <w:szCs w:val="24"/>
          <w:highlight w:val="none"/>
          <w:lang w:val="pt-BR"/>
        </w:rPr>
        <w:t xml:space="preserve"> 12 (doze) meses </w:t>
      </w:r>
      <w:r>
        <w:rPr>
          <w:i w:val="0"/>
          <w:iCs w:val="0"/>
          <w:color w:val="auto"/>
          <w:sz w:val="24"/>
          <w:szCs w:val="24"/>
          <w:highlight w:val="none"/>
        </w:rPr>
        <w:t>contados do(a)</w:t>
      </w:r>
      <w:r>
        <w:rPr>
          <w:rFonts w:hint="default"/>
          <w:i w:val="0"/>
          <w:iCs w:val="0"/>
          <w:color w:val="auto"/>
          <w:sz w:val="24"/>
          <w:szCs w:val="24"/>
          <w:highlight w:val="none"/>
          <w:lang w:val="pt-BR"/>
        </w:rPr>
        <w:t xml:space="preserve"> assinatura do contrato</w:t>
      </w:r>
      <w:r>
        <w:rPr>
          <w:i w:val="0"/>
          <w:iCs w:val="0"/>
          <w:color w:val="auto"/>
          <w:sz w:val="24"/>
          <w:szCs w:val="24"/>
          <w:highlight w:val="none"/>
        </w:rPr>
        <w:t>, na forma do artigo 105 da Lei n° 14.133, de 2021.</w:t>
      </w:r>
    </w:p>
    <w:p>
      <w:pPr>
        <w:pStyle w:val="56"/>
        <w:spacing w:after="288" w:afterLines="120" w:line="312" w:lineRule="auto"/>
        <w:ind w:firstLine="709"/>
        <w:jc w:val="both"/>
        <w:rPr>
          <w:sz w:val="24"/>
          <w:szCs w:val="24"/>
        </w:rPr>
      </w:pPr>
      <w:r>
        <w:rPr>
          <w:sz w:val="24"/>
          <w:szCs w:val="24"/>
        </w:rPr>
        <w:t>O contrato oferece maior detalhamento das regras que serão aplicadas em relação à vigência da contratação.</w:t>
      </w:r>
    </w:p>
    <w:p>
      <w:pPr>
        <w:pStyle w:val="39"/>
        <w:spacing w:before="120" w:after="288" w:afterLines="120" w:line="312" w:lineRule="auto"/>
        <w:ind w:left="0" w:firstLine="0"/>
        <w:jc w:val="both"/>
        <w:rPr>
          <w:sz w:val="24"/>
          <w:szCs w:val="24"/>
        </w:rPr>
      </w:pPr>
      <w:r>
        <w:rPr>
          <w:sz w:val="24"/>
          <w:szCs w:val="24"/>
        </w:rPr>
        <w:t>FUNDAMENTAÇÃO E DESCRIÇÃO DA NECESSIDADE DA CONTRATAÇÃO</w:t>
      </w:r>
    </w:p>
    <w:p>
      <w:pPr>
        <w:pStyle w:val="56"/>
        <w:spacing w:after="288" w:afterLines="120" w:line="312" w:lineRule="auto"/>
        <w:ind w:firstLine="709"/>
        <w:jc w:val="both"/>
        <w:rPr>
          <w:sz w:val="24"/>
          <w:szCs w:val="24"/>
          <w:highlight w:val="none"/>
        </w:rPr>
      </w:pPr>
      <w:r>
        <w:rPr>
          <w:sz w:val="24"/>
          <w:szCs w:val="24"/>
        </w:rPr>
        <w:t>A Fundamentação da Contratação e de seus quantitativos encontra-se pormenorizada em Tópico específico dos Estudos Técnicos Preliminares, apêndice deste T</w:t>
      </w:r>
      <w:r>
        <w:rPr>
          <w:sz w:val="24"/>
          <w:szCs w:val="24"/>
          <w:highlight w:val="none"/>
        </w:rPr>
        <w:t>ermo de Referência.</w:t>
      </w:r>
    </w:p>
    <w:p>
      <w:pPr>
        <w:pStyle w:val="56"/>
        <w:spacing w:after="288" w:afterLines="120" w:line="312" w:lineRule="auto"/>
        <w:ind w:firstLine="709"/>
        <w:jc w:val="both"/>
        <w:rPr>
          <w:sz w:val="24"/>
          <w:szCs w:val="24"/>
          <w:highlight w:val="none"/>
        </w:rPr>
      </w:pPr>
      <w:r>
        <w:rPr>
          <w:sz w:val="24"/>
          <w:szCs w:val="24"/>
          <w:highlight w:val="none"/>
        </w:rPr>
        <w:t xml:space="preserve">O objeto da contratação está previsto no Plano de Contratações Anual  de </w:t>
      </w:r>
      <w:r>
        <w:rPr>
          <w:rFonts w:hint="default"/>
          <w:sz w:val="24"/>
          <w:szCs w:val="24"/>
          <w:highlight w:val="none"/>
          <w:lang w:val="pt-BR"/>
        </w:rPr>
        <w:t>2023/24</w:t>
      </w:r>
      <w:r>
        <w:rPr>
          <w:color w:val="auto"/>
          <w:sz w:val="24"/>
          <w:szCs w:val="24"/>
          <w:highlight w:val="none"/>
        </w:rPr>
        <w:t>.</w:t>
      </w:r>
      <w:r>
        <w:rPr>
          <w:rFonts w:hint="default"/>
          <w:color w:val="auto"/>
          <w:sz w:val="24"/>
          <w:szCs w:val="24"/>
          <w:highlight w:val="none"/>
          <w:lang w:val="pt-BR"/>
        </w:rPr>
        <w:t xml:space="preserve"> </w:t>
      </w:r>
    </w:p>
    <w:p>
      <w:pPr>
        <w:pStyle w:val="39"/>
        <w:spacing w:before="120" w:after="288" w:afterLines="120" w:line="312" w:lineRule="auto"/>
        <w:ind w:left="0" w:firstLine="0"/>
        <w:jc w:val="both"/>
        <w:rPr>
          <w:sz w:val="24"/>
          <w:szCs w:val="24"/>
        </w:rPr>
      </w:pPr>
      <w:r>
        <w:rPr>
          <w:sz w:val="24"/>
          <w:szCs w:val="24"/>
        </w:rPr>
        <w:t>DESCRIÇÃO DA SOLUÇÃO COMO UM TODO CONSIDERADO O CICLO DE VIDA DO OBJETO E ESPECIFICAÇÃO DO PRODUTO</w:t>
      </w:r>
    </w:p>
    <w:p>
      <w:pPr>
        <w:pStyle w:val="103"/>
        <w:spacing w:after="288" w:afterLines="120" w:line="312" w:lineRule="auto"/>
        <w:ind w:firstLine="709"/>
        <w:jc w:val="both"/>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288" w:afterLines="120" w:line="312" w:lineRule="auto"/>
        <w:jc w:val="both"/>
        <w:rPr>
          <w:sz w:val="24"/>
          <w:szCs w:val="24"/>
        </w:rPr>
      </w:pPr>
      <w:r>
        <w:rPr>
          <w:sz w:val="24"/>
          <w:szCs w:val="24"/>
        </w:rPr>
        <w:t>REQUISITOS DA CONTRATAÇÃO</w:t>
      </w:r>
    </w:p>
    <w:p>
      <w:pPr>
        <w:pStyle w:val="109"/>
        <w:spacing w:before="120" w:after="288" w:afterLines="120" w:line="312" w:lineRule="auto"/>
        <w:ind w:left="0"/>
        <w:jc w:val="both"/>
        <w:rPr>
          <w:color w:val="auto"/>
          <w:sz w:val="24"/>
          <w:szCs w:val="24"/>
          <w:highlight w:val="none"/>
        </w:rPr>
      </w:pPr>
      <w:r>
        <w:rPr>
          <w:color w:val="auto"/>
          <w:sz w:val="24"/>
          <w:szCs w:val="24"/>
          <w:highlight w:val="none"/>
        </w:rPr>
        <w:t>Subcontratação</w:t>
      </w:r>
    </w:p>
    <w:p>
      <w:pPr>
        <w:pStyle w:val="56"/>
        <w:spacing w:after="288" w:afterLines="120" w:line="312" w:lineRule="auto"/>
        <w:ind w:firstLine="709"/>
        <w:jc w:val="both"/>
        <w:rPr>
          <w:color w:val="auto"/>
          <w:sz w:val="24"/>
          <w:szCs w:val="24"/>
          <w:highlight w:val="none"/>
        </w:rPr>
      </w:pPr>
      <w:r>
        <w:rPr>
          <w:color w:val="auto"/>
          <w:sz w:val="24"/>
          <w:szCs w:val="24"/>
          <w:highlight w:val="none"/>
        </w:rPr>
        <w:t>Não é admitida a subcontratação do objeto contratual.</w:t>
      </w:r>
    </w:p>
    <w:p>
      <w:pPr>
        <w:pStyle w:val="109"/>
        <w:spacing w:before="120" w:after="288" w:afterLines="120" w:line="312" w:lineRule="auto"/>
        <w:jc w:val="both"/>
        <w:rPr>
          <w:color w:val="auto"/>
          <w:sz w:val="24"/>
          <w:szCs w:val="24"/>
          <w:highlight w:val="none"/>
        </w:rPr>
      </w:pPr>
      <w:r>
        <w:rPr>
          <w:color w:val="auto"/>
          <w:sz w:val="24"/>
          <w:szCs w:val="24"/>
          <w:highlight w:val="none"/>
        </w:rPr>
        <w:t>Garantia da contratação</w:t>
      </w:r>
    </w:p>
    <w:p>
      <w:pPr>
        <w:pStyle w:val="103"/>
        <w:spacing w:after="288" w:afterLines="120" w:line="312" w:lineRule="auto"/>
        <w:ind w:firstLine="709"/>
        <w:jc w:val="both"/>
        <w:rPr>
          <w:i w:val="0"/>
          <w:iCs w:val="0"/>
          <w:color w:val="auto"/>
          <w:sz w:val="24"/>
          <w:szCs w:val="24"/>
          <w:highlight w:val="none"/>
        </w:rPr>
      </w:pPr>
      <w:r>
        <w:rPr>
          <w:i w:val="0"/>
          <w:iCs w:val="0"/>
          <w:color w:val="auto"/>
          <w:sz w:val="24"/>
          <w:szCs w:val="24"/>
          <w:highlight w:val="none"/>
        </w:rPr>
        <w:t xml:space="preserve">Não haverá exigência da garantia da contratação dos </w:t>
      </w:r>
      <w:r>
        <w:rPr>
          <w:sz w:val="24"/>
          <w:szCs w:val="24"/>
          <w:highlight w:val="none"/>
        </w:rPr>
        <w:fldChar w:fldCharType="begin"/>
      </w:r>
      <w:r>
        <w:rPr>
          <w:sz w:val="24"/>
          <w:szCs w:val="24"/>
          <w:highlight w:val="none"/>
        </w:rPr>
        <w:instrText xml:space="preserve"> HYPERLINK "http://www.planalto.gov.br/ccivil_03/_ato2019-2022/2021/lei/L14133.htm" \l "art96" </w:instrText>
      </w:r>
      <w:r>
        <w:rPr>
          <w:sz w:val="24"/>
          <w:szCs w:val="24"/>
          <w:highlight w:val="none"/>
        </w:rPr>
        <w:fldChar w:fldCharType="separate"/>
      </w:r>
      <w:r>
        <w:rPr>
          <w:rStyle w:val="13"/>
          <w:i w:val="0"/>
          <w:iCs w:val="0"/>
          <w:color w:val="auto"/>
          <w:sz w:val="24"/>
          <w:szCs w:val="24"/>
          <w:highlight w:val="none"/>
        </w:rPr>
        <w:t>artigos 96 e seguintes da Lei nº 14.133, de 2021</w:t>
      </w:r>
      <w:r>
        <w:rPr>
          <w:rStyle w:val="13"/>
          <w:i w:val="0"/>
          <w:iCs w:val="0"/>
          <w:color w:val="auto"/>
          <w:sz w:val="24"/>
          <w:szCs w:val="24"/>
          <w:highlight w:val="none"/>
        </w:rPr>
        <w:fldChar w:fldCharType="end"/>
      </w:r>
      <w:r>
        <w:rPr>
          <w:i w:val="0"/>
          <w:iCs w:val="0"/>
          <w:color w:val="auto"/>
          <w:sz w:val="24"/>
          <w:szCs w:val="24"/>
          <w:highlight w:val="none"/>
        </w:rPr>
        <w:t>, pelas razões constantes do Estudo Técnico Preliminar.</w:t>
      </w:r>
    </w:p>
    <w:p>
      <w:pPr>
        <w:pStyle w:val="39"/>
        <w:spacing w:before="120" w:after="288" w:afterLines="120" w:line="312" w:lineRule="auto"/>
        <w:jc w:val="both"/>
        <w:rPr>
          <w:sz w:val="24"/>
          <w:szCs w:val="24"/>
        </w:rPr>
      </w:pPr>
      <w:r>
        <w:rPr>
          <w:sz w:val="24"/>
          <w:szCs w:val="24"/>
        </w:rPr>
        <w:t>MODELO DE EXECUÇÃO DO OBJETO</w:t>
      </w:r>
    </w:p>
    <w:p>
      <w:pPr>
        <w:pStyle w:val="109"/>
        <w:spacing w:before="120" w:after="288" w:afterLines="120" w:line="312" w:lineRule="auto"/>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Condições de Entrega</w:t>
      </w:r>
    </w:p>
    <w:p>
      <w:pPr>
        <w:pStyle w:val="103"/>
        <w:spacing w:after="288" w:afterLines="120" w:line="312" w:lineRule="auto"/>
        <w:ind w:firstLine="709"/>
        <w:jc w:val="both"/>
        <w:rPr>
          <w:rFonts w:hint="default"/>
          <w:i w:val="0"/>
          <w:iCs w:val="0"/>
          <w:color w:val="auto"/>
          <w:sz w:val="24"/>
          <w:szCs w:val="24"/>
          <w:highlight w:val="none"/>
        </w:rPr>
      </w:pPr>
      <w:r>
        <w:rPr>
          <w:rFonts w:hint="default"/>
          <w:i w:val="0"/>
          <w:iCs w:val="0"/>
          <w:color w:val="auto"/>
          <w:sz w:val="24"/>
          <w:szCs w:val="24"/>
          <w:highlight w:val="none"/>
        </w:rPr>
        <w:t xml:space="preserve">O prazo de entrega dos bens </w:t>
      </w:r>
      <w:r>
        <w:rPr>
          <w:rFonts w:hint="default"/>
          <w:i w:val="0"/>
          <w:iCs w:val="0"/>
          <w:color w:val="auto"/>
          <w:sz w:val="24"/>
          <w:szCs w:val="24"/>
          <w:highlight w:val="none"/>
          <w:lang w:val="pt-BR"/>
        </w:rPr>
        <w:t>terá carater imediato visto a necessidade do bem, sendo a entrega realziada no prazo máximo de 1 (uma) hora</w:t>
      </w:r>
      <w:r>
        <w:rPr>
          <w:rFonts w:hint="default"/>
          <w:i w:val="0"/>
          <w:iCs w:val="0"/>
          <w:color w:val="auto"/>
          <w:sz w:val="24"/>
          <w:szCs w:val="24"/>
          <w:highlight w:val="none"/>
        </w:rPr>
        <w:t>, contados do(a) a partir do recebimento da ordem de compra</w:t>
      </w:r>
      <w:r>
        <w:rPr>
          <w:rFonts w:hint="default"/>
          <w:i w:val="0"/>
          <w:iCs w:val="0"/>
          <w:color w:val="auto"/>
          <w:sz w:val="24"/>
          <w:szCs w:val="24"/>
          <w:highlight w:val="none"/>
          <w:lang w:val="pt-BR"/>
        </w:rPr>
        <w:t>. As entregas poderão ser realizadas</w:t>
      </w:r>
      <w:r>
        <w:rPr>
          <w:rFonts w:hint="default"/>
          <w:i w:val="0"/>
          <w:iCs w:val="0"/>
          <w:color w:val="auto"/>
          <w:sz w:val="24"/>
          <w:szCs w:val="24"/>
          <w:highlight w:val="none"/>
        </w:rPr>
        <w:t xml:space="preserve"> de forma parcelada.</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i w:val="0"/>
          <w:iCs w:val="0"/>
          <w:color w:val="auto"/>
          <w:sz w:val="24"/>
          <w:szCs w:val="24"/>
          <w:highlight w:val="none"/>
          <w:lang w:val="pt-BR"/>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i w:val="0"/>
          <w:iCs w:val="0"/>
          <w:color w:val="auto"/>
          <w:sz w:val="24"/>
          <w:szCs w:val="24"/>
          <w:highlight w:val="none"/>
          <w:lang w:val="pt-BR"/>
        </w:rPr>
        <w:t>A empresa contratada deverá realizar o fornecimento nos locais listados abaixo incluindo zona rural ou em seu próprio estabelecimento.</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i w:val="0"/>
          <w:iCs w:val="0"/>
          <w:color w:val="auto"/>
          <w:sz w:val="24"/>
          <w:szCs w:val="24"/>
          <w:highlight w:val="none"/>
          <w:lang w:val="pt-BR"/>
        </w:rPr>
        <w:t>Em época de escassez do produto a empresa vendedora deverá manter no mínimo 01 % do valor do contrato, do produto de reserva para abastecimento dos locais de emergência.</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i w:val="0"/>
          <w:iCs w:val="0"/>
          <w:color w:val="auto"/>
          <w:sz w:val="24"/>
          <w:szCs w:val="24"/>
          <w:highlight w:val="none"/>
          <w:lang w:val="pt-BR"/>
        </w:rPr>
        <w:t>As parcelas serão entregues conforme necessidade da Secretaria de Administração de acordo com as quantidades  informadas na ordem de serviço.</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i w:val="0"/>
          <w:iCs w:val="0"/>
          <w:color w:val="auto"/>
          <w:sz w:val="24"/>
          <w:szCs w:val="24"/>
          <w:highlight w:val="none"/>
          <w:lang w:val="pt-BR"/>
        </w:rPr>
        <w:t>Caso não seja possível a entrega na data assinalada, a empresa deverá comunicar as razões respectivas com pelo menos 30 (trinta) minutos de antecedência para que qualquer pleito de prorrogação de prazo seja analisado, ressalvadas situações de caso fortuito e força maior.</w:t>
      </w:r>
    </w:p>
    <w:p>
      <w:pPr>
        <w:pStyle w:val="56"/>
        <w:bidi w:val="0"/>
        <w:ind w:left="999" w:leftChars="0" w:hanging="432" w:firstLineChars="0"/>
        <w:jc w:val="both"/>
        <w:rPr>
          <w:rFonts w:hint="default" w:ascii="Arial" w:hAnsi="Arial" w:cs="Arial" w:eastAsiaTheme="minorEastAsia"/>
          <w:i w:val="0"/>
          <w:iCs w:val="0"/>
          <w:color w:val="auto"/>
          <w:sz w:val="24"/>
          <w:szCs w:val="24"/>
          <w:highlight w:val="none"/>
          <w:lang w:val="pt-BR" w:eastAsia="pt-BR" w:bidi="ar-SA"/>
        </w:rPr>
      </w:pPr>
      <w:r>
        <w:rPr>
          <w:rFonts w:hint="default" w:ascii="Arial" w:hAnsi="Arial" w:cs="Arial" w:eastAsiaTheme="minorEastAsia"/>
          <w:i w:val="0"/>
          <w:iCs w:val="0"/>
          <w:color w:val="auto"/>
          <w:sz w:val="24"/>
          <w:szCs w:val="24"/>
          <w:highlight w:val="none"/>
          <w:lang w:val="pt-BR" w:eastAsia="pt-BR" w:bidi="ar-SA"/>
        </w:rPr>
        <w:t>Os bens deverão ser entregues no</w:t>
      </w:r>
      <w:r>
        <w:rPr>
          <w:rFonts w:hint="default" w:cs="Arial"/>
          <w:i w:val="0"/>
          <w:iCs w:val="0"/>
          <w:color w:val="auto"/>
          <w:sz w:val="24"/>
          <w:szCs w:val="24"/>
          <w:highlight w:val="none"/>
          <w:lang w:val="en-US" w:eastAsia="pt-BR" w:bidi="ar-SA"/>
        </w:rPr>
        <w:t>s</w:t>
      </w:r>
      <w:r>
        <w:rPr>
          <w:rFonts w:hint="default" w:ascii="Arial" w:hAnsi="Arial" w:cs="Arial" w:eastAsiaTheme="minorEastAsia"/>
          <w:i w:val="0"/>
          <w:iCs w:val="0"/>
          <w:color w:val="auto"/>
          <w:sz w:val="24"/>
          <w:szCs w:val="24"/>
          <w:highlight w:val="none"/>
          <w:lang w:val="pt-BR" w:eastAsia="pt-BR" w:bidi="ar-SA"/>
        </w:rPr>
        <w:t xml:space="preserve"> seguinte</w:t>
      </w:r>
      <w:r>
        <w:rPr>
          <w:rFonts w:hint="default" w:cs="Arial"/>
          <w:i w:val="0"/>
          <w:iCs w:val="0"/>
          <w:color w:val="auto"/>
          <w:sz w:val="24"/>
          <w:szCs w:val="24"/>
          <w:highlight w:val="none"/>
          <w:lang w:val="en-US" w:eastAsia="pt-BR" w:bidi="ar-SA"/>
        </w:rPr>
        <w:t>s</w:t>
      </w:r>
      <w:r>
        <w:rPr>
          <w:rFonts w:hint="default" w:ascii="Arial" w:hAnsi="Arial" w:cs="Arial" w:eastAsiaTheme="minorEastAsia"/>
          <w:i w:val="0"/>
          <w:iCs w:val="0"/>
          <w:color w:val="auto"/>
          <w:sz w:val="24"/>
          <w:szCs w:val="24"/>
          <w:highlight w:val="none"/>
          <w:lang w:val="pt-BR" w:eastAsia="pt-BR" w:bidi="ar-SA"/>
        </w:rPr>
        <w:t xml:space="preserve"> endereço</w:t>
      </w:r>
      <w:r>
        <w:rPr>
          <w:rFonts w:hint="default" w:cs="Arial"/>
          <w:i w:val="0"/>
          <w:iCs w:val="0"/>
          <w:color w:val="auto"/>
          <w:sz w:val="24"/>
          <w:szCs w:val="24"/>
          <w:highlight w:val="none"/>
          <w:lang w:val="en-US" w:eastAsia="pt-BR" w:bidi="ar-SA"/>
        </w:rPr>
        <w:t>s</w:t>
      </w:r>
      <w:r>
        <w:rPr>
          <w:rFonts w:hint="default" w:ascii="Arial" w:hAnsi="Arial" w:cs="Arial" w:eastAsiaTheme="minorEastAsia"/>
          <w:i w:val="0"/>
          <w:iCs w:val="0"/>
          <w:color w:val="auto"/>
          <w:sz w:val="24"/>
          <w:szCs w:val="24"/>
          <w:highlight w:val="none"/>
          <w:lang w:val="pt-BR" w:eastAsia="pt-BR" w:bidi="ar-SA"/>
        </w:rPr>
        <w:t>:</w:t>
      </w:r>
    </w:p>
    <w:p>
      <w:pPr>
        <w:autoSpaceDE w:val="0"/>
        <w:autoSpaceDN w:val="0"/>
        <w:adjustRightInd w:val="0"/>
        <w:spacing w:line="276" w:lineRule="auto"/>
        <w:jc w:val="both"/>
        <w:rPr>
          <w:rFonts w:hint="default" w:ascii="Arial" w:hAnsi="Arial" w:cs="Arial"/>
          <w:bCs/>
          <w:sz w:val="24"/>
          <w:szCs w:val="24"/>
        </w:rPr>
      </w:pPr>
      <w:r>
        <w:rPr>
          <w:rFonts w:hint="default" w:ascii="Arial" w:hAnsi="Arial" w:cs="Arial"/>
          <w:bCs/>
          <w:sz w:val="24"/>
          <w:szCs w:val="24"/>
        </w:rPr>
        <w:t>1. Escola Municipal Julieta Ribeiro da Fonseca</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Rua Maria José Fernandes, 286 - Bairro Jardim Bela Vista.</w:t>
      </w:r>
    </w:p>
    <w:p>
      <w:pPr>
        <w:autoSpaceDE w:val="0"/>
        <w:autoSpaceDN w:val="0"/>
        <w:adjustRightInd w:val="0"/>
        <w:spacing w:line="276" w:lineRule="auto"/>
        <w:jc w:val="both"/>
        <w:rPr>
          <w:rFonts w:hint="default" w:ascii="Arial" w:hAnsi="Arial" w:cs="Arial"/>
          <w:bCs/>
          <w:sz w:val="24"/>
          <w:szCs w:val="24"/>
        </w:rPr>
      </w:pPr>
      <w:r>
        <w:rPr>
          <w:rFonts w:hint="default" w:ascii="Arial" w:hAnsi="Arial" w:cs="Arial"/>
          <w:bCs/>
          <w:sz w:val="24"/>
          <w:szCs w:val="24"/>
        </w:rPr>
        <w:t>2. Escola Municipal José Bonifácio Gonçalves</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Rua José Vilela de Oliveira, s/nº - Bairro Vila Calcita.</w:t>
      </w:r>
    </w:p>
    <w:p>
      <w:pPr>
        <w:autoSpaceDE w:val="0"/>
        <w:autoSpaceDN w:val="0"/>
        <w:adjustRightInd w:val="0"/>
        <w:spacing w:line="276" w:lineRule="auto"/>
        <w:jc w:val="both"/>
        <w:rPr>
          <w:rFonts w:hint="default" w:ascii="Arial" w:hAnsi="Arial" w:cs="Arial"/>
          <w:bCs/>
          <w:sz w:val="24"/>
          <w:szCs w:val="24"/>
        </w:rPr>
      </w:pPr>
      <w:r>
        <w:rPr>
          <w:rFonts w:hint="default" w:ascii="Arial" w:hAnsi="Arial" w:cs="Arial"/>
          <w:bCs/>
          <w:sz w:val="24"/>
          <w:szCs w:val="24"/>
        </w:rPr>
        <w:t>3. Escola Municipal Vera Lúcia Paraíso</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Rua Antônio Dias de Carvalho, 351 - Bairro São Judas Tadeu.</w:t>
      </w:r>
    </w:p>
    <w:p>
      <w:pPr>
        <w:autoSpaceDE w:val="0"/>
        <w:autoSpaceDN w:val="0"/>
        <w:adjustRightInd w:val="0"/>
        <w:spacing w:line="276" w:lineRule="auto"/>
        <w:jc w:val="both"/>
        <w:rPr>
          <w:rFonts w:hint="default" w:ascii="Arial" w:hAnsi="Arial" w:cs="Arial"/>
          <w:bCs/>
          <w:sz w:val="24"/>
          <w:szCs w:val="24"/>
        </w:rPr>
      </w:pPr>
      <w:r>
        <w:rPr>
          <w:rFonts w:hint="default" w:ascii="Arial" w:hAnsi="Arial" w:cs="Arial"/>
          <w:bCs/>
          <w:sz w:val="24"/>
          <w:szCs w:val="24"/>
        </w:rPr>
        <w:t>4. Escola Municipal Yolanda Amorim de Carvalho</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Rua Carolina Conceição Gomide, 44 - Bairro Jardim Esplanada.</w:t>
      </w:r>
    </w:p>
    <w:p>
      <w:pPr>
        <w:autoSpaceDE w:val="0"/>
        <w:autoSpaceDN w:val="0"/>
        <w:adjustRightInd w:val="0"/>
        <w:spacing w:line="276" w:lineRule="auto"/>
        <w:jc w:val="both"/>
        <w:rPr>
          <w:rFonts w:hint="default" w:ascii="Arial" w:hAnsi="Arial" w:cs="Arial"/>
          <w:bCs/>
          <w:sz w:val="24"/>
          <w:szCs w:val="24"/>
        </w:rPr>
      </w:pPr>
      <w:r>
        <w:rPr>
          <w:rFonts w:hint="default" w:ascii="Arial" w:hAnsi="Arial" w:cs="Arial"/>
          <w:bCs/>
          <w:sz w:val="24"/>
          <w:szCs w:val="24"/>
        </w:rPr>
        <w:t>5. Escola Municipal Santo Antônio</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Avenida Marciana Rita de Souza, 375 - Bairro Santo Antônio.</w:t>
      </w:r>
    </w:p>
    <w:p>
      <w:pPr>
        <w:autoSpaceDE w:val="0"/>
        <w:autoSpaceDN w:val="0"/>
        <w:adjustRightInd w:val="0"/>
        <w:spacing w:line="276" w:lineRule="auto"/>
        <w:jc w:val="both"/>
        <w:rPr>
          <w:rFonts w:hint="default" w:ascii="Arial" w:hAnsi="Arial" w:cs="Arial"/>
          <w:bCs/>
          <w:sz w:val="24"/>
          <w:szCs w:val="24"/>
        </w:rPr>
      </w:pPr>
      <w:r>
        <w:rPr>
          <w:rFonts w:hint="default" w:ascii="Arial" w:hAnsi="Arial" w:cs="Arial"/>
          <w:bCs/>
          <w:sz w:val="24"/>
          <w:szCs w:val="24"/>
        </w:rPr>
        <w:t>6. Escola Municipal Dorvina Teixeira Arantes</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Rua Antônio Ribeiro de Morais, 30 - Bairro Niterói.</w:t>
      </w:r>
    </w:p>
    <w:p>
      <w:pPr>
        <w:autoSpaceDE w:val="0"/>
        <w:autoSpaceDN w:val="0"/>
        <w:adjustRightInd w:val="0"/>
        <w:spacing w:line="276" w:lineRule="auto"/>
        <w:jc w:val="both"/>
        <w:rPr>
          <w:rFonts w:hint="default" w:ascii="Arial" w:hAnsi="Arial" w:cs="Arial"/>
          <w:bCs/>
          <w:sz w:val="24"/>
          <w:szCs w:val="24"/>
        </w:rPr>
      </w:pPr>
      <w:r>
        <w:rPr>
          <w:rFonts w:hint="default" w:ascii="Arial" w:hAnsi="Arial" w:cs="Arial"/>
          <w:bCs/>
          <w:sz w:val="24"/>
          <w:szCs w:val="24"/>
        </w:rPr>
        <w:t>7. Escola Municipal Laura Andrade</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 xml:space="preserve">Comunidade de São Domingos dos Carneiro ( </w:t>
      </w:r>
      <w:r>
        <w:rPr>
          <w:rFonts w:hint="default" w:ascii="Arial" w:hAnsi="Arial" w:cs="Arial"/>
          <w:b/>
          <w:sz w:val="24"/>
          <w:szCs w:val="24"/>
          <w:u w:val="single"/>
        </w:rPr>
        <w:t>ENTREGA NESTE ENDEREÇO</w:t>
      </w:r>
      <w:r>
        <w:rPr>
          <w:rFonts w:hint="default" w:ascii="Arial" w:hAnsi="Arial" w:cs="Arial"/>
          <w:sz w:val="24"/>
          <w:szCs w:val="24"/>
        </w:rPr>
        <w:t>)</w:t>
      </w:r>
    </w:p>
    <w:p>
      <w:pPr>
        <w:autoSpaceDE w:val="0"/>
        <w:autoSpaceDN w:val="0"/>
        <w:adjustRightInd w:val="0"/>
        <w:spacing w:line="276" w:lineRule="auto"/>
        <w:jc w:val="both"/>
        <w:rPr>
          <w:rFonts w:hint="default" w:ascii="Arial" w:hAnsi="Arial" w:cs="Arial"/>
          <w:bCs/>
          <w:sz w:val="24"/>
          <w:szCs w:val="24"/>
        </w:rPr>
      </w:pPr>
      <w:r>
        <w:rPr>
          <w:rFonts w:hint="default" w:ascii="Arial" w:hAnsi="Arial" w:cs="Arial"/>
          <w:bCs/>
          <w:sz w:val="24"/>
          <w:szCs w:val="24"/>
        </w:rPr>
        <w:t>8. Escola Municipal Sebastião Teixeira Borges.</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 xml:space="preserve">Comunidade de Boa Vista </w:t>
      </w:r>
      <w:r>
        <w:rPr>
          <w:rFonts w:hint="default" w:ascii="Arial" w:hAnsi="Arial" w:cs="Arial"/>
          <w:b/>
          <w:sz w:val="24"/>
          <w:szCs w:val="24"/>
          <w:u w:val="single"/>
        </w:rPr>
        <w:t>( ENTREGA NESTE ENDEREÇO</w:t>
      </w:r>
      <w:r>
        <w:rPr>
          <w:rFonts w:hint="default" w:ascii="Arial" w:hAnsi="Arial" w:cs="Arial"/>
          <w:sz w:val="24"/>
          <w:szCs w:val="24"/>
        </w:rPr>
        <w:t>)</w:t>
      </w:r>
    </w:p>
    <w:p>
      <w:pPr>
        <w:autoSpaceDE w:val="0"/>
        <w:autoSpaceDN w:val="0"/>
        <w:adjustRightInd w:val="0"/>
        <w:spacing w:line="276" w:lineRule="auto"/>
        <w:jc w:val="both"/>
        <w:rPr>
          <w:rFonts w:hint="default" w:ascii="Arial" w:hAnsi="Arial" w:cs="Arial"/>
          <w:bCs/>
          <w:sz w:val="24"/>
          <w:szCs w:val="24"/>
        </w:rPr>
      </w:pPr>
      <w:r>
        <w:rPr>
          <w:rFonts w:hint="default" w:ascii="Arial" w:hAnsi="Arial" w:cs="Arial"/>
          <w:bCs/>
          <w:sz w:val="24"/>
          <w:szCs w:val="24"/>
        </w:rPr>
        <w:t>9. Escola Municipal Professora Olinda Veloso</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Rua João Campos de Oliveira, 107 - Bairro Nova Morada.</w:t>
      </w:r>
    </w:p>
    <w:p>
      <w:pPr>
        <w:autoSpaceDE w:val="0"/>
        <w:autoSpaceDN w:val="0"/>
        <w:adjustRightInd w:val="0"/>
        <w:spacing w:line="276" w:lineRule="auto"/>
        <w:jc w:val="both"/>
        <w:rPr>
          <w:rFonts w:hint="default" w:ascii="Arial" w:hAnsi="Arial" w:cs="Arial"/>
          <w:bCs/>
          <w:sz w:val="24"/>
          <w:szCs w:val="24"/>
        </w:rPr>
      </w:pPr>
      <w:r>
        <w:rPr>
          <w:rFonts w:hint="default" w:ascii="Arial" w:hAnsi="Arial" w:cs="Arial"/>
          <w:bCs/>
          <w:sz w:val="24"/>
          <w:szCs w:val="24"/>
        </w:rPr>
        <w:t>10. Escola Municipal Antônio Davi Franco</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Rua Nilton Rocha, 150 – B. Planalto.</w:t>
      </w:r>
    </w:p>
    <w:p>
      <w:pPr>
        <w:autoSpaceDE w:val="0"/>
        <w:autoSpaceDN w:val="0"/>
        <w:adjustRightInd w:val="0"/>
        <w:spacing w:line="276" w:lineRule="auto"/>
        <w:jc w:val="both"/>
        <w:rPr>
          <w:rFonts w:hint="default" w:ascii="Arial" w:hAnsi="Arial" w:cs="Arial"/>
          <w:bCs/>
          <w:sz w:val="24"/>
          <w:szCs w:val="24"/>
        </w:rPr>
      </w:pPr>
      <w:r>
        <w:rPr>
          <w:rFonts w:hint="default" w:ascii="Arial" w:hAnsi="Arial" w:cs="Arial"/>
          <w:bCs/>
          <w:sz w:val="24"/>
          <w:szCs w:val="24"/>
        </w:rPr>
        <w:t>11. Centro de Educação Infantil Ana Lúcia Franco</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Av. João Vaz Sobrinho – Trecho 2 nº 87 – Niterói</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12. Centro Educação Infantil – Pablo Victor</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Travessa 02 Nº 10 – Nossa Senhora Aparecida</w:t>
      </w:r>
    </w:p>
    <w:p>
      <w:pPr>
        <w:autoSpaceDE w:val="0"/>
        <w:autoSpaceDN w:val="0"/>
        <w:adjustRightInd w:val="0"/>
        <w:spacing w:line="276" w:lineRule="auto"/>
        <w:jc w:val="both"/>
        <w:rPr>
          <w:rFonts w:hint="default" w:ascii="Arial" w:hAnsi="Arial" w:cs="Arial"/>
          <w:sz w:val="24"/>
          <w:szCs w:val="24"/>
          <w:lang w:val="pt-BR"/>
        </w:rPr>
      </w:pPr>
      <w:r>
        <w:rPr>
          <w:rFonts w:hint="default" w:ascii="Arial" w:hAnsi="Arial" w:cs="Arial"/>
          <w:sz w:val="24"/>
          <w:szCs w:val="24"/>
        </w:rPr>
        <w:t>13. Almoxarifado</w:t>
      </w:r>
      <w:r>
        <w:rPr>
          <w:rFonts w:hint="default" w:ascii="Arial" w:hAnsi="Arial" w:cs="Arial"/>
          <w:sz w:val="24"/>
          <w:szCs w:val="24"/>
          <w:lang w:val="pt-BR"/>
        </w:rPr>
        <w:t xml:space="preserve"> de Obras</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Rua Augusto Lara, nº 1.449</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14. Padaria e Lactário Municipal</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Rua Tenente José Ribeiro, nº 222</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15. Ginásio Poliesportivo</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Rua Joaquim Murtinho, s/n</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16. Paço Municipal (Prefeitura Municipal de Arcos)</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Rua Getúlio Vargas, nº 228 – Centro</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17. Centro Acolhimento Institucional</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Rua augusto Lara 277 – Centro</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18. CRAS</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Rua Capitão José Apolinário 1051- Brasília.</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19. CREAS</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Rua Messias Macedo, 818 – Macedo</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 xml:space="preserve">20. Creche Maria da Gloria Veloso - São Vicente </w:t>
      </w:r>
    </w:p>
    <w:p>
      <w:pPr>
        <w:autoSpaceDE w:val="0"/>
        <w:autoSpaceDN w:val="0"/>
        <w:adjustRightInd w:val="0"/>
        <w:spacing w:line="276" w:lineRule="auto"/>
        <w:jc w:val="both"/>
        <w:rPr>
          <w:rFonts w:hint="default" w:ascii="Arial" w:hAnsi="Arial" w:cs="Arial"/>
          <w:sz w:val="24"/>
          <w:szCs w:val="24"/>
        </w:rPr>
      </w:pPr>
      <w:r>
        <w:rPr>
          <w:rFonts w:hint="default" w:ascii="Arial" w:hAnsi="Arial" w:cs="Arial"/>
          <w:sz w:val="24"/>
          <w:szCs w:val="24"/>
        </w:rPr>
        <w:t>Rua Francisco Procópio dos Santos, 221</w:t>
      </w:r>
    </w:p>
    <w:p>
      <w:pPr>
        <w:spacing w:line="276" w:lineRule="auto"/>
        <w:jc w:val="both"/>
        <w:rPr>
          <w:rFonts w:hint="default" w:ascii="Arial" w:hAnsi="Arial" w:cs="Arial"/>
          <w:bCs/>
          <w:sz w:val="24"/>
          <w:szCs w:val="24"/>
        </w:rPr>
      </w:pPr>
      <w:r>
        <w:rPr>
          <w:rFonts w:hint="default" w:ascii="Arial" w:hAnsi="Arial" w:cs="Arial"/>
          <w:bCs/>
          <w:sz w:val="24"/>
          <w:szCs w:val="24"/>
        </w:rPr>
        <w:t xml:space="preserve"> 21.FUMUSA</w:t>
      </w:r>
    </w:p>
    <w:p>
      <w:pPr>
        <w:spacing w:line="276" w:lineRule="auto"/>
        <w:jc w:val="both"/>
        <w:rPr>
          <w:rFonts w:hint="default" w:ascii="Arial" w:hAnsi="Arial" w:cs="Arial"/>
          <w:bCs/>
          <w:sz w:val="24"/>
          <w:szCs w:val="24"/>
        </w:rPr>
      </w:pPr>
      <w:r>
        <w:rPr>
          <w:rFonts w:hint="default" w:ascii="Arial" w:hAnsi="Arial" w:cs="Arial"/>
          <w:bCs/>
          <w:sz w:val="24"/>
          <w:szCs w:val="24"/>
        </w:rPr>
        <w:t>Rua Getulio vargas, 149, centro, Arcos/MG -Fone: (37) 3351-1875</w:t>
      </w:r>
    </w:p>
    <w:p>
      <w:pPr>
        <w:spacing w:line="276" w:lineRule="auto"/>
        <w:jc w:val="both"/>
        <w:rPr>
          <w:rFonts w:hint="default" w:ascii="Arial" w:hAnsi="Arial" w:cs="Arial"/>
          <w:bCs/>
          <w:sz w:val="24"/>
          <w:szCs w:val="24"/>
        </w:rPr>
      </w:pPr>
      <w:r>
        <w:rPr>
          <w:rFonts w:hint="default" w:ascii="Arial" w:hAnsi="Arial" w:cs="Arial"/>
          <w:bCs/>
          <w:sz w:val="24"/>
          <w:szCs w:val="24"/>
        </w:rPr>
        <w:t>22.  Hospital São Jose</w:t>
      </w:r>
    </w:p>
    <w:p>
      <w:pPr>
        <w:spacing w:line="276" w:lineRule="auto"/>
        <w:jc w:val="both"/>
        <w:rPr>
          <w:rFonts w:hint="default" w:ascii="Arial" w:hAnsi="Arial" w:cs="Arial"/>
          <w:bCs/>
          <w:sz w:val="24"/>
          <w:szCs w:val="24"/>
        </w:rPr>
      </w:pPr>
      <w:r>
        <w:rPr>
          <w:rFonts w:hint="default" w:ascii="Arial" w:hAnsi="Arial" w:cs="Arial"/>
          <w:bCs/>
          <w:sz w:val="24"/>
          <w:szCs w:val="24"/>
        </w:rPr>
        <w:t>Rua Formiga, 114 - Bairro São Jose- 37 3351- 4872</w:t>
      </w:r>
    </w:p>
    <w:p>
      <w:pPr>
        <w:spacing w:line="276" w:lineRule="auto"/>
        <w:jc w:val="both"/>
        <w:rPr>
          <w:rFonts w:hint="default" w:ascii="Arial" w:hAnsi="Arial" w:cs="Arial"/>
          <w:bCs/>
          <w:sz w:val="24"/>
          <w:szCs w:val="24"/>
        </w:rPr>
      </w:pPr>
      <w:r>
        <w:rPr>
          <w:rFonts w:hint="default" w:ascii="Arial" w:hAnsi="Arial" w:cs="Arial"/>
          <w:bCs/>
          <w:sz w:val="24"/>
          <w:szCs w:val="24"/>
        </w:rPr>
        <w:t>23. Caps</w:t>
      </w:r>
    </w:p>
    <w:p>
      <w:pPr>
        <w:spacing w:line="276" w:lineRule="auto"/>
        <w:jc w:val="both"/>
        <w:rPr>
          <w:rFonts w:hint="default" w:ascii="Arial" w:hAnsi="Arial" w:cs="Arial"/>
          <w:bCs/>
          <w:sz w:val="24"/>
          <w:szCs w:val="24"/>
        </w:rPr>
      </w:pPr>
      <w:r>
        <w:rPr>
          <w:rFonts w:hint="default" w:ascii="Arial" w:hAnsi="Arial" w:cs="Arial"/>
          <w:bCs/>
          <w:sz w:val="24"/>
          <w:szCs w:val="24"/>
        </w:rPr>
        <w:t xml:space="preserve">Av. nossa Senhora do Carmo, 207 - Bairro Santo Antonio-  </w:t>
      </w:r>
    </w:p>
    <w:p>
      <w:pPr>
        <w:spacing w:line="276" w:lineRule="auto"/>
        <w:jc w:val="both"/>
        <w:rPr>
          <w:rFonts w:hint="default" w:ascii="Arial" w:hAnsi="Arial" w:cs="Arial"/>
          <w:bCs/>
          <w:sz w:val="24"/>
          <w:szCs w:val="24"/>
        </w:rPr>
      </w:pPr>
      <w:r>
        <w:rPr>
          <w:rFonts w:hint="default" w:ascii="Arial" w:hAnsi="Arial" w:cs="Arial"/>
          <w:bCs/>
          <w:sz w:val="24"/>
          <w:szCs w:val="24"/>
        </w:rPr>
        <w:t>24- PSF São Judas</w:t>
      </w:r>
    </w:p>
    <w:p>
      <w:pPr>
        <w:spacing w:line="276" w:lineRule="auto"/>
        <w:jc w:val="both"/>
        <w:rPr>
          <w:rFonts w:hint="default" w:ascii="Arial" w:hAnsi="Arial" w:cs="Arial"/>
          <w:bCs/>
          <w:sz w:val="24"/>
          <w:szCs w:val="24"/>
        </w:rPr>
      </w:pPr>
      <w:r>
        <w:rPr>
          <w:rFonts w:hint="default" w:ascii="Arial" w:hAnsi="Arial" w:cs="Arial"/>
          <w:bCs/>
          <w:sz w:val="24"/>
          <w:szCs w:val="24"/>
        </w:rPr>
        <w:t>Rua Bairro São Judas Tadeu - Arcos – MG- Fone: (37) 3351-5346</w:t>
      </w:r>
    </w:p>
    <w:p>
      <w:pPr>
        <w:spacing w:line="276" w:lineRule="auto"/>
        <w:jc w:val="both"/>
        <w:rPr>
          <w:rFonts w:hint="default" w:ascii="Arial" w:hAnsi="Arial" w:cs="Arial"/>
          <w:bCs/>
          <w:sz w:val="24"/>
          <w:szCs w:val="24"/>
        </w:rPr>
      </w:pPr>
      <w:r>
        <w:rPr>
          <w:rFonts w:hint="default" w:ascii="Arial" w:hAnsi="Arial" w:cs="Arial"/>
          <w:bCs/>
          <w:sz w:val="24"/>
          <w:szCs w:val="24"/>
        </w:rPr>
        <w:t>25- PSF Zona Norte- Antigo Matadouro</w:t>
      </w:r>
    </w:p>
    <w:p>
      <w:pPr>
        <w:spacing w:line="276" w:lineRule="auto"/>
        <w:jc w:val="both"/>
        <w:rPr>
          <w:rFonts w:hint="default" w:ascii="Arial" w:hAnsi="Arial" w:cs="Arial"/>
          <w:bCs/>
          <w:sz w:val="24"/>
          <w:szCs w:val="24"/>
        </w:rPr>
      </w:pPr>
      <w:r>
        <w:rPr>
          <w:rFonts w:hint="default" w:ascii="Arial" w:hAnsi="Arial" w:cs="Arial"/>
          <w:bCs/>
          <w:sz w:val="24"/>
          <w:szCs w:val="24"/>
        </w:rPr>
        <w:t>Rua João Jovino, 335 -Bairro Esperança I - Arcos – MG - Fone: (37) 3351- 5110.</w:t>
      </w:r>
    </w:p>
    <w:p>
      <w:pPr>
        <w:spacing w:line="276" w:lineRule="auto"/>
        <w:jc w:val="both"/>
        <w:rPr>
          <w:rFonts w:hint="default" w:ascii="Arial" w:hAnsi="Arial" w:cs="Arial"/>
          <w:bCs/>
          <w:sz w:val="24"/>
          <w:szCs w:val="24"/>
        </w:rPr>
      </w:pPr>
      <w:r>
        <w:rPr>
          <w:rFonts w:hint="default" w:ascii="Arial" w:hAnsi="Arial" w:cs="Arial"/>
          <w:bCs/>
          <w:sz w:val="24"/>
          <w:szCs w:val="24"/>
        </w:rPr>
        <w:t>26- PSF Esplanada</w:t>
      </w:r>
    </w:p>
    <w:p>
      <w:pPr>
        <w:spacing w:line="276" w:lineRule="auto"/>
        <w:jc w:val="both"/>
        <w:rPr>
          <w:rFonts w:hint="default" w:ascii="Arial" w:hAnsi="Arial" w:cs="Arial"/>
          <w:bCs/>
          <w:sz w:val="24"/>
          <w:szCs w:val="24"/>
        </w:rPr>
      </w:pPr>
      <w:r>
        <w:rPr>
          <w:rFonts w:hint="default" w:ascii="Arial" w:hAnsi="Arial" w:cs="Arial"/>
          <w:bCs/>
          <w:sz w:val="24"/>
          <w:szCs w:val="24"/>
        </w:rPr>
        <w:t>Rua JOAO ALVES 413 Bairro Esplanada - Arcos – MG - Fone: (37) 3351-5812</w:t>
      </w:r>
    </w:p>
    <w:p>
      <w:pPr>
        <w:spacing w:line="276" w:lineRule="auto"/>
        <w:jc w:val="both"/>
        <w:rPr>
          <w:rFonts w:hint="default" w:ascii="Arial" w:hAnsi="Arial" w:cs="Arial"/>
          <w:bCs/>
          <w:sz w:val="24"/>
          <w:szCs w:val="24"/>
        </w:rPr>
      </w:pPr>
      <w:r>
        <w:rPr>
          <w:rFonts w:hint="default" w:ascii="Arial" w:hAnsi="Arial" w:cs="Arial"/>
          <w:bCs/>
          <w:sz w:val="24"/>
          <w:szCs w:val="24"/>
        </w:rPr>
        <w:t>27 - PSF Olaria</w:t>
      </w:r>
    </w:p>
    <w:p>
      <w:pPr>
        <w:spacing w:line="276" w:lineRule="auto"/>
        <w:jc w:val="both"/>
        <w:rPr>
          <w:rFonts w:hint="default" w:ascii="Arial" w:hAnsi="Arial" w:cs="Arial"/>
          <w:bCs/>
          <w:sz w:val="24"/>
          <w:szCs w:val="24"/>
        </w:rPr>
      </w:pPr>
      <w:r>
        <w:rPr>
          <w:rFonts w:hint="default" w:ascii="Arial" w:hAnsi="Arial" w:cs="Arial"/>
          <w:bCs/>
          <w:sz w:val="24"/>
          <w:szCs w:val="24"/>
        </w:rPr>
        <w:t>Av. Progresso, s/n Bairro Olaria - Arcos – MG - Fone: (37)3351-7491.</w:t>
      </w:r>
    </w:p>
    <w:p>
      <w:pPr>
        <w:spacing w:line="276" w:lineRule="auto"/>
        <w:jc w:val="both"/>
        <w:rPr>
          <w:rFonts w:hint="default" w:ascii="Arial" w:hAnsi="Arial" w:cs="Arial"/>
          <w:bCs/>
          <w:sz w:val="24"/>
          <w:szCs w:val="24"/>
        </w:rPr>
      </w:pPr>
      <w:r>
        <w:rPr>
          <w:rFonts w:hint="default" w:ascii="Arial" w:hAnsi="Arial" w:cs="Arial"/>
          <w:bCs/>
          <w:sz w:val="24"/>
          <w:szCs w:val="24"/>
        </w:rPr>
        <w:t>28- PSF Zona Leste-</w:t>
      </w:r>
      <w:r>
        <w:rPr>
          <w:rFonts w:hint="default" w:ascii="Arial" w:hAnsi="Arial" w:cs="Arial"/>
          <w:bCs/>
          <w:sz w:val="24"/>
          <w:szCs w:val="24"/>
          <w:lang w:val="pt-BR"/>
        </w:rPr>
        <w:t>o</w:t>
      </w:r>
      <w:r>
        <w:rPr>
          <w:rFonts w:hint="default" w:ascii="Arial" w:hAnsi="Arial" w:cs="Arial"/>
          <w:bCs/>
          <w:sz w:val="24"/>
          <w:szCs w:val="24"/>
        </w:rPr>
        <w:t>u Santo Antonio</w:t>
      </w:r>
    </w:p>
    <w:p>
      <w:pPr>
        <w:spacing w:line="276" w:lineRule="auto"/>
        <w:jc w:val="both"/>
        <w:rPr>
          <w:rFonts w:hint="default" w:ascii="Arial" w:hAnsi="Arial" w:cs="Arial"/>
          <w:bCs/>
          <w:sz w:val="24"/>
          <w:szCs w:val="24"/>
        </w:rPr>
      </w:pPr>
      <w:r>
        <w:rPr>
          <w:rFonts w:hint="default" w:ascii="Arial" w:hAnsi="Arial" w:cs="Arial"/>
          <w:bCs/>
          <w:sz w:val="24"/>
          <w:szCs w:val="24"/>
        </w:rPr>
        <w:t>Rua Dona Mariazinha, 80 -Bairro Santo Antônio - Arcos – MG Fone: (37)3351-6080</w:t>
      </w:r>
    </w:p>
    <w:p>
      <w:pPr>
        <w:spacing w:line="276" w:lineRule="auto"/>
        <w:jc w:val="both"/>
        <w:rPr>
          <w:rFonts w:hint="default" w:ascii="Arial" w:hAnsi="Arial" w:cs="Arial"/>
          <w:bCs/>
          <w:sz w:val="24"/>
          <w:szCs w:val="24"/>
        </w:rPr>
      </w:pPr>
      <w:r>
        <w:rPr>
          <w:rFonts w:hint="default" w:ascii="Arial" w:hAnsi="Arial" w:cs="Arial"/>
          <w:bCs/>
          <w:sz w:val="24"/>
          <w:szCs w:val="24"/>
        </w:rPr>
        <w:t xml:space="preserve">29- PSF Jardim Bela Vista </w:t>
      </w:r>
    </w:p>
    <w:p>
      <w:pPr>
        <w:spacing w:line="276" w:lineRule="auto"/>
        <w:jc w:val="both"/>
        <w:rPr>
          <w:rFonts w:hint="default" w:ascii="Arial" w:hAnsi="Arial" w:cs="Arial"/>
          <w:bCs/>
          <w:sz w:val="24"/>
          <w:szCs w:val="24"/>
        </w:rPr>
      </w:pPr>
      <w:r>
        <w:rPr>
          <w:rFonts w:hint="default" w:ascii="Arial" w:hAnsi="Arial" w:cs="Arial"/>
          <w:bCs/>
          <w:sz w:val="24"/>
          <w:szCs w:val="24"/>
        </w:rPr>
        <w:t>Rua Geraldo Ferreira Lei Nº03, próximo ao Sebrae Jardim Bela Vista – Arcos/MGFone: (037)3351-6975</w:t>
      </w:r>
    </w:p>
    <w:p>
      <w:pPr>
        <w:spacing w:line="276" w:lineRule="auto"/>
        <w:jc w:val="both"/>
        <w:rPr>
          <w:rFonts w:hint="default" w:ascii="Arial" w:hAnsi="Arial" w:cs="Arial"/>
          <w:bCs/>
          <w:sz w:val="24"/>
          <w:szCs w:val="24"/>
        </w:rPr>
      </w:pPr>
      <w:r>
        <w:rPr>
          <w:rFonts w:hint="default" w:ascii="Arial" w:hAnsi="Arial" w:cs="Arial"/>
          <w:bCs/>
          <w:sz w:val="24"/>
          <w:szCs w:val="24"/>
        </w:rPr>
        <w:t xml:space="preserve">30- PSF Eldorado </w:t>
      </w:r>
    </w:p>
    <w:p>
      <w:pPr>
        <w:spacing w:line="276" w:lineRule="auto"/>
        <w:jc w:val="both"/>
        <w:rPr>
          <w:rFonts w:hint="default" w:ascii="Arial" w:hAnsi="Arial" w:cs="Arial"/>
          <w:bCs/>
          <w:sz w:val="24"/>
          <w:szCs w:val="24"/>
        </w:rPr>
      </w:pPr>
      <w:r>
        <w:rPr>
          <w:rFonts w:hint="default" w:ascii="Arial" w:hAnsi="Arial" w:cs="Arial"/>
          <w:bCs/>
          <w:sz w:val="24"/>
          <w:szCs w:val="24"/>
        </w:rPr>
        <w:t xml:space="preserve">Rua Antonio Roque - Eldorado – Arcos/MG </w:t>
      </w:r>
    </w:p>
    <w:p>
      <w:pPr>
        <w:spacing w:line="276" w:lineRule="auto"/>
        <w:jc w:val="both"/>
        <w:rPr>
          <w:rFonts w:hint="default" w:ascii="Arial" w:hAnsi="Arial" w:cs="Arial"/>
          <w:bCs/>
          <w:sz w:val="24"/>
          <w:szCs w:val="24"/>
        </w:rPr>
      </w:pPr>
      <w:r>
        <w:rPr>
          <w:rFonts w:hint="default" w:ascii="Arial" w:hAnsi="Arial" w:cs="Arial"/>
          <w:bCs/>
          <w:sz w:val="24"/>
          <w:szCs w:val="24"/>
        </w:rPr>
        <w:t>31- PSF Central</w:t>
      </w:r>
    </w:p>
    <w:p>
      <w:pPr>
        <w:spacing w:line="276" w:lineRule="auto"/>
        <w:jc w:val="both"/>
        <w:rPr>
          <w:rFonts w:hint="default" w:ascii="Arial" w:hAnsi="Arial" w:cs="Arial"/>
          <w:bCs/>
          <w:sz w:val="24"/>
          <w:szCs w:val="24"/>
        </w:rPr>
      </w:pPr>
      <w:r>
        <w:rPr>
          <w:rFonts w:hint="default" w:ascii="Arial" w:hAnsi="Arial" w:cs="Arial"/>
          <w:bCs/>
          <w:sz w:val="24"/>
          <w:szCs w:val="24"/>
        </w:rPr>
        <w:t>Rua Jarbas Ferreira Pires, 91, centro, Arcos/MG Fone: (37) 3351-1313</w:t>
      </w:r>
    </w:p>
    <w:p>
      <w:pPr>
        <w:spacing w:line="276" w:lineRule="auto"/>
        <w:jc w:val="both"/>
        <w:rPr>
          <w:rFonts w:hint="default" w:ascii="Arial" w:hAnsi="Arial" w:cs="Arial"/>
          <w:sz w:val="24"/>
          <w:szCs w:val="24"/>
        </w:rPr>
      </w:pPr>
      <w:r>
        <w:rPr>
          <w:rFonts w:hint="default" w:ascii="Arial" w:hAnsi="Arial" w:cs="Arial"/>
          <w:sz w:val="24"/>
          <w:szCs w:val="24"/>
        </w:rPr>
        <w:t>32- PSF Brasilia</w:t>
      </w:r>
    </w:p>
    <w:p>
      <w:pPr>
        <w:spacing w:line="276" w:lineRule="auto"/>
        <w:jc w:val="both"/>
        <w:rPr>
          <w:rFonts w:hint="default" w:ascii="Arial" w:hAnsi="Arial" w:cs="Arial"/>
          <w:bCs/>
          <w:sz w:val="24"/>
          <w:szCs w:val="24"/>
        </w:rPr>
      </w:pPr>
      <w:r>
        <w:rPr>
          <w:rFonts w:hint="default" w:ascii="Arial" w:hAnsi="Arial" w:cs="Arial"/>
          <w:sz w:val="24"/>
          <w:szCs w:val="24"/>
        </w:rPr>
        <w:t xml:space="preserve">CAP. Jose Apolinario,1079 - Bairro Brasilia - </w:t>
      </w:r>
      <w:r>
        <w:rPr>
          <w:rFonts w:hint="default" w:ascii="Arial" w:hAnsi="Arial" w:cs="Arial"/>
          <w:bCs/>
          <w:sz w:val="24"/>
          <w:szCs w:val="24"/>
        </w:rPr>
        <w:t>Fone: (37) 3351-5430</w:t>
      </w:r>
    </w:p>
    <w:p>
      <w:pPr>
        <w:spacing w:line="276" w:lineRule="auto"/>
        <w:jc w:val="both"/>
        <w:rPr>
          <w:rFonts w:hint="default" w:ascii="Arial" w:hAnsi="Arial" w:cs="Arial"/>
          <w:sz w:val="24"/>
          <w:szCs w:val="24"/>
        </w:rPr>
      </w:pPr>
      <w:r>
        <w:rPr>
          <w:rFonts w:hint="default" w:ascii="Arial" w:hAnsi="Arial" w:cs="Arial"/>
          <w:sz w:val="24"/>
          <w:szCs w:val="24"/>
        </w:rPr>
        <w:t>33- PSF Calcita</w:t>
      </w:r>
    </w:p>
    <w:p>
      <w:pPr>
        <w:spacing w:line="276" w:lineRule="auto"/>
        <w:jc w:val="both"/>
        <w:rPr>
          <w:rFonts w:hint="default" w:ascii="Arial" w:hAnsi="Arial" w:cs="Arial"/>
          <w:bCs/>
          <w:sz w:val="24"/>
          <w:szCs w:val="24"/>
        </w:rPr>
      </w:pPr>
      <w:r>
        <w:rPr>
          <w:rFonts w:hint="default" w:ascii="Arial" w:hAnsi="Arial" w:cs="Arial"/>
          <w:sz w:val="24"/>
          <w:szCs w:val="24"/>
        </w:rPr>
        <w:t xml:space="preserve">Rua Henrique Alves Teixeira 340 -  Bairro Calcita - </w:t>
      </w:r>
      <w:r>
        <w:rPr>
          <w:rFonts w:hint="default" w:ascii="Arial" w:hAnsi="Arial" w:cs="Arial"/>
          <w:bCs/>
          <w:sz w:val="24"/>
          <w:szCs w:val="24"/>
        </w:rPr>
        <w:t>Fone: (37) 3351-6512</w:t>
      </w:r>
    </w:p>
    <w:p>
      <w:pPr>
        <w:spacing w:line="276" w:lineRule="auto"/>
        <w:jc w:val="both"/>
        <w:rPr>
          <w:rFonts w:hint="default" w:ascii="Arial" w:hAnsi="Arial" w:cs="Arial"/>
          <w:bCs/>
          <w:sz w:val="24"/>
          <w:szCs w:val="24"/>
        </w:rPr>
      </w:pPr>
      <w:r>
        <w:rPr>
          <w:rFonts w:hint="default" w:ascii="Arial" w:hAnsi="Arial" w:cs="Arial"/>
          <w:bCs/>
          <w:sz w:val="24"/>
          <w:szCs w:val="24"/>
        </w:rPr>
        <w:t>34- PSF Floresta</w:t>
      </w:r>
    </w:p>
    <w:p>
      <w:pPr>
        <w:spacing w:line="276" w:lineRule="auto"/>
        <w:jc w:val="both"/>
        <w:rPr>
          <w:rFonts w:hint="default" w:ascii="Arial" w:hAnsi="Arial" w:cs="Arial"/>
          <w:bCs/>
          <w:sz w:val="24"/>
          <w:szCs w:val="24"/>
        </w:rPr>
      </w:pPr>
      <w:r>
        <w:rPr>
          <w:rFonts w:hint="default" w:ascii="Arial" w:hAnsi="Arial" w:cs="Arial"/>
          <w:bCs/>
          <w:sz w:val="24"/>
          <w:szCs w:val="24"/>
        </w:rPr>
        <w:t>Av. dos Bandeirantes, 535,  Bairro Floresta.</w:t>
      </w:r>
    </w:p>
    <w:p>
      <w:pPr>
        <w:spacing w:line="276" w:lineRule="auto"/>
        <w:jc w:val="both"/>
        <w:rPr>
          <w:rFonts w:hint="default" w:ascii="Arial" w:hAnsi="Arial" w:cs="Arial"/>
          <w:bCs/>
          <w:sz w:val="24"/>
          <w:szCs w:val="24"/>
        </w:rPr>
      </w:pPr>
      <w:r>
        <w:rPr>
          <w:rFonts w:hint="default" w:ascii="Arial" w:hAnsi="Arial" w:cs="Arial"/>
          <w:bCs/>
          <w:sz w:val="24"/>
          <w:szCs w:val="24"/>
        </w:rPr>
        <w:t>35- Secretaria de Integração Social</w:t>
      </w:r>
    </w:p>
    <w:p>
      <w:pPr>
        <w:spacing w:line="276" w:lineRule="auto"/>
        <w:jc w:val="both"/>
        <w:rPr>
          <w:rFonts w:hint="default" w:ascii="Arial" w:hAnsi="Arial" w:cs="Arial"/>
          <w:bCs/>
          <w:sz w:val="24"/>
          <w:szCs w:val="24"/>
        </w:rPr>
      </w:pPr>
      <w:r>
        <w:rPr>
          <w:rFonts w:hint="default" w:ascii="Arial" w:hAnsi="Arial" w:cs="Arial"/>
          <w:bCs/>
          <w:sz w:val="24"/>
          <w:szCs w:val="24"/>
        </w:rPr>
        <w:t>Rua Messias Macedo 785 – (37) 3351-5118</w:t>
      </w:r>
    </w:p>
    <w:p>
      <w:pPr>
        <w:numPr>
          <w:ilvl w:val="0"/>
          <w:numId w:val="4"/>
        </w:numPr>
        <w:spacing w:line="276" w:lineRule="auto"/>
        <w:jc w:val="both"/>
        <w:rPr>
          <w:rFonts w:hint="default" w:ascii="Arial" w:hAnsi="Arial" w:cs="Arial"/>
          <w:color w:val="202124"/>
          <w:sz w:val="24"/>
          <w:szCs w:val="24"/>
          <w:shd w:val="clear" w:color="auto" w:fill="FFFFFF"/>
        </w:rPr>
      </w:pPr>
      <w:r>
        <w:rPr>
          <w:rFonts w:hint="default" w:ascii="Arial" w:hAnsi="Arial" w:cs="Arial"/>
          <w:sz w:val="24"/>
          <w:szCs w:val="24"/>
        </w:rPr>
        <w:t>Corpo de Bombeiros:</w:t>
      </w:r>
      <w:r>
        <w:rPr>
          <w:rFonts w:hint="default" w:ascii="Arial" w:hAnsi="Arial" w:cs="Arial"/>
          <w:color w:val="202124"/>
          <w:sz w:val="24"/>
          <w:szCs w:val="24"/>
          <w:shd w:val="clear" w:color="auto" w:fill="FFFFFF"/>
        </w:rPr>
        <w:t>R. Felisbina Ferreira Vieira, 400, São José</w:t>
      </w:r>
      <w:r>
        <w:rPr>
          <w:rFonts w:hint="default" w:ascii="Arial" w:hAnsi="Arial" w:cs="Arial"/>
          <w:color w:val="202124"/>
          <w:sz w:val="24"/>
          <w:szCs w:val="24"/>
          <w:shd w:val="clear" w:color="auto" w:fill="FFFFFF"/>
        </w:rPr>
        <w:tab/>
      </w:r>
    </w:p>
    <w:p>
      <w:pPr>
        <w:numPr>
          <w:ilvl w:val="0"/>
          <w:numId w:val="4"/>
        </w:numPr>
        <w:spacing w:line="276" w:lineRule="auto"/>
        <w:ind w:left="0" w:leftChars="0" w:firstLine="0" w:firstLineChars="0"/>
        <w:jc w:val="both"/>
        <w:rPr>
          <w:rFonts w:hint="default" w:ascii="Arial" w:hAnsi="Arial" w:cs="Arial"/>
          <w:color w:val="202124"/>
          <w:sz w:val="24"/>
          <w:szCs w:val="24"/>
          <w:shd w:val="clear" w:color="auto" w:fill="FFFFFF"/>
        </w:rPr>
      </w:pPr>
      <w:r>
        <w:rPr>
          <w:rFonts w:hint="default" w:ascii="Arial" w:hAnsi="Arial" w:cs="Arial"/>
          <w:color w:val="202124"/>
          <w:sz w:val="24"/>
          <w:szCs w:val="24"/>
          <w:shd w:val="clear" w:color="auto" w:fill="FFFFFF"/>
        </w:rPr>
        <w:t>Prefeitura Municipal: Rua Getulio Vargas, 228 Centro</w:t>
      </w:r>
    </w:p>
    <w:p>
      <w:pPr>
        <w:numPr>
          <w:ilvl w:val="0"/>
          <w:numId w:val="4"/>
        </w:numPr>
        <w:spacing w:line="276" w:lineRule="auto"/>
        <w:ind w:left="0" w:leftChars="0" w:firstLine="0" w:firstLineChars="0"/>
        <w:jc w:val="both"/>
        <w:rPr>
          <w:rFonts w:hint="default" w:ascii="Arial" w:hAnsi="Arial" w:cs="Arial"/>
          <w:color w:val="202124"/>
          <w:sz w:val="24"/>
          <w:szCs w:val="24"/>
          <w:shd w:val="clear" w:color="auto" w:fill="FFFFFF"/>
        </w:rPr>
      </w:pPr>
      <w:r>
        <w:rPr>
          <w:rFonts w:hint="default" w:ascii="Arial" w:hAnsi="Arial" w:cs="Arial"/>
          <w:color w:val="202124"/>
          <w:sz w:val="24"/>
          <w:szCs w:val="24"/>
          <w:shd w:val="clear" w:color="auto" w:fill="FFFFFF"/>
          <w:lang w:val="pt-BR"/>
        </w:rPr>
        <w:t xml:space="preserve">Casa de Apoio </w:t>
      </w:r>
      <w:r>
        <w:rPr>
          <w:rFonts w:hint="default" w:ascii="Arial" w:hAnsi="Arial"/>
          <w:color w:val="202124"/>
          <w:sz w:val="24"/>
          <w:szCs w:val="24"/>
          <w:shd w:val="clear" w:color="auto" w:fill="FFFFFF"/>
          <w:lang w:val="pt-BR"/>
        </w:rPr>
        <w:t>Divinópolis</w:t>
      </w:r>
      <w:r>
        <w:rPr>
          <w:rFonts w:hint="default" w:ascii="Arial" w:hAnsi="Arial" w:cs="Arial"/>
          <w:color w:val="202124"/>
          <w:sz w:val="24"/>
          <w:szCs w:val="24"/>
          <w:shd w:val="clear" w:color="auto" w:fill="FFFFFF"/>
          <w:lang w:val="pt-BR"/>
        </w:rPr>
        <w:t xml:space="preserve">:  Rua do Ouro  Nº29  Bairro São João de Deus, </w:t>
      </w:r>
      <w:r>
        <w:rPr>
          <w:rFonts w:hint="default" w:ascii="Arial" w:hAnsi="Arial"/>
          <w:b/>
          <w:bCs/>
          <w:color w:val="202124"/>
          <w:sz w:val="24"/>
          <w:szCs w:val="24"/>
          <w:shd w:val="clear" w:color="auto" w:fill="FFFFFF"/>
          <w:lang w:val="pt-BR"/>
        </w:rPr>
        <w:t>Divinópolis</w:t>
      </w:r>
    </w:p>
    <w:p>
      <w:pPr>
        <w:numPr>
          <w:ilvl w:val="0"/>
          <w:numId w:val="4"/>
        </w:numPr>
        <w:spacing w:line="276" w:lineRule="auto"/>
        <w:ind w:left="0" w:leftChars="0" w:firstLine="0" w:firstLineChars="0"/>
        <w:jc w:val="both"/>
        <w:rPr>
          <w:rFonts w:hint="default" w:ascii="Arial" w:hAnsi="Arial" w:cs="Arial"/>
          <w:b/>
          <w:bCs/>
          <w:color w:val="202124"/>
          <w:sz w:val="24"/>
          <w:szCs w:val="24"/>
          <w:shd w:val="clear" w:color="auto" w:fill="FFFFFF"/>
        </w:rPr>
      </w:pPr>
      <w:r>
        <w:rPr>
          <w:rFonts w:hint="default" w:ascii="Arial" w:hAnsi="Arial" w:cs="Arial"/>
          <w:color w:val="202124"/>
          <w:sz w:val="24"/>
          <w:szCs w:val="24"/>
          <w:shd w:val="clear" w:color="auto" w:fill="FFFFFF"/>
          <w:lang w:val="pt-BR"/>
        </w:rPr>
        <w:t xml:space="preserve">Casa de Apoio Belo Horizonte: Rua Santa Luíza Nº 260 - Bairro Santa Efigênia, </w:t>
      </w:r>
      <w:r>
        <w:rPr>
          <w:rFonts w:hint="default" w:ascii="Arial" w:hAnsi="Arial" w:cs="Arial"/>
          <w:b/>
          <w:bCs/>
          <w:color w:val="202124"/>
          <w:sz w:val="24"/>
          <w:szCs w:val="24"/>
          <w:shd w:val="clear" w:color="auto" w:fill="FFFFFF"/>
          <w:lang w:val="pt-BR"/>
        </w:rPr>
        <w:t>Belo Horizonte</w:t>
      </w:r>
    </w:p>
    <w:p>
      <w:pPr>
        <w:pStyle w:val="103"/>
        <w:spacing w:after="288" w:afterLines="120" w:line="312" w:lineRule="auto"/>
        <w:ind w:firstLine="709"/>
        <w:jc w:val="both"/>
        <w:rPr>
          <w:rFonts w:hint="default" w:ascii="Arial" w:hAnsi="Arial" w:cs="Arial"/>
          <w:i w:val="0"/>
          <w:iCs w:val="0"/>
          <w:color w:val="000000"/>
          <w:sz w:val="24"/>
          <w:szCs w:val="24"/>
          <w:u w:val="none"/>
          <w:vertAlign w:val="baseline"/>
          <w:lang w:val="pt-BR"/>
        </w:rPr>
      </w:pPr>
      <w:r>
        <w:rPr>
          <w:rFonts w:hint="default" w:ascii="Arial" w:hAnsi="Arial" w:cs="Arial"/>
          <w:i w:val="0"/>
          <w:iCs w:val="0"/>
          <w:color w:val="000000"/>
          <w:sz w:val="24"/>
          <w:szCs w:val="24"/>
          <w:u w:val="none"/>
          <w:vertAlign w:val="baseline"/>
        </w:rPr>
        <w:t>Os</w:t>
      </w:r>
      <w:r>
        <w:rPr>
          <w:rFonts w:hint="default" w:ascii="Arial" w:hAnsi="Arial" w:cs="Arial"/>
          <w:i w:val="0"/>
          <w:iCs w:val="0"/>
          <w:color w:val="000000"/>
          <w:sz w:val="24"/>
          <w:szCs w:val="24"/>
          <w:u w:val="none"/>
          <w:vertAlign w:val="baseline"/>
          <w:lang w:val="pt-BR"/>
        </w:rPr>
        <w:t xml:space="preserve"> bens</w:t>
      </w:r>
      <w:r>
        <w:rPr>
          <w:rFonts w:hint="default" w:ascii="Arial" w:hAnsi="Arial" w:cs="Arial"/>
          <w:i w:val="0"/>
          <w:iCs w:val="0"/>
          <w:color w:val="000000"/>
          <w:sz w:val="24"/>
          <w:szCs w:val="24"/>
          <w:u w:val="none"/>
          <w:vertAlign w:val="baseline"/>
        </w:rPr>
        <w:t xml:space="preserve"> não devem apresentar </w:t>
      </w:r>
      <w:r>
        <w:rPr>
          <w:rFonts w:hint="default" w:ascii="Arial" w:hAnsi="Arial" w:cs="Arial"/>
          <w:i w:val="0"/>
          <w:iCs w:val="0"/>
          <w:color w:val="000000"/>
          <w:sz w:val="24"/>
          <w:szCs w:val="24"/>
          <w:u w:val="none"/>
          <w:vertAlign w:val="baseline"/>
          <w:lang w:val="pt-BR"/>
        </w:rPr>
        <w:t>avarias</w:t>
      </w:r>
      <w:r>
        <w:rPr>
          <w:rFonts w:hint="default" w:cs="Arial"/>
          <w:i w:val="0"/>
          <w:iCs w:val="0"/>
          <w:color w:val="000000"/>
          <w:sz w:val="24"/>
          <w:szCs w:val="24"/>
          <w:u w:val="none"/>
          <w:vertAlign w:val="baseline"/>
          <w:lang w:val="pt-BR"/>
        </w:rPr>
        <w:t xml:space="preserve"> ou defeitos</w:t>
      </w:r>
      <w:r>
        <w:rPr>
          <w:rFonts w:hint="default" w:ascii="Arial" w:hAnsi="Arial" w:cs="Arial"/>
          <w:i w:val="0"/>
          <w:iCs w:val="0"/>
          <w:color w:val="000000"/>
          <w:sz w:val="24"/>
          <w:szCs w:val="24"/>
          <w:u w:val="none"/>
          <w:vertAlign w:val="baseline"/>
          <w:lang w:val="pt-BR"/>
        </w:rPr>
        <w:t>.</w:t>
      </w:r>
    </w:p>
    <w:p>
      <w:pPr>
        <w:pStyle w:val="103"/>
        <w:spacing w:after="288" w:afterLines="120" w:line="312" w:lineRule="auto"/>
        <w:ind w:firstLine="709"/>
        <w:jc w:val="both"/>
        <w:rPr>
          <w:rFonts w:hint="default" w:ascii="Arial" w:hAnsi="Arial" w:cs="Arial"/>
          <w:i w:val="0"/>
          <w:iCs w:val="0"/>
          <w:color w:val="000000"/>
          <w:sz w:val="24"/>
          <w:szCs w:val="24"/>
          <w:u w:val="none"/>
          <w:vertAlign w:val="baseline"/>
          <w:lang w:val="pt-BR"/>
        </w:rPr>
      </w:pPr>
      <w:r>
        <w:rPr>
          <w:rFonts w:hint="default" w:cs="Arial"/>
          <w:i w:val="0"/>
          <w:iCs w:val="0"/>
          <w:color w:val="000000"/>
          <w:sz w:val="24"/>
          <w:szCs w:val="24"/>
          <w:u w:val="none"/>
          <w:vertAlign w:val="baseline"/>
          <w:lang w:val="pt-BR"/>
        </w:rPr>
        <w:t>É de responsabilidade da Contratada, todos os custos referentes ao deslocamento até os locais listados para efetuar a recarga.</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ascii="Arial" w:hAnsi="Arial" w:cs="Arial"/>
          <w:i w:val="0"/>
          <w:iCs w:val="0"/>
          <w:color w:val="000000"/>
          <w:sz w:val="24"/>
          <w:szCs w:val="24"/>
          <w:u w:val="none"/>
          <w:vertAlign w:val="baseline"/>
        </w:rPr>
        <w:t xml:space="preserve">Uma vez notificado, o Contratado realizará a substituição dos materiais que apresentarem vício ou defeito no prazo de até </w:t>
      </w:r>
      <w:r>
        <w:rPr>
          <w:rFonts w:hint="default" w:cs="Arial"/>
          <w:i w:val="0"/>
          <w:iCs w:val="0"/>
          <w:color w:val="000000"/>
          <w:sz w:val="24"/>
          <w:szCs w:val="24"/>
          <w:u w:val="none"/>
          <w:vertAlign w:val="baseline"/>
          <w:lang w:val="pt-BR"/>
        </w:rPr>
        <w:t>30</w:t>
      </w:r>
      <w:r>
        <w:rPr>
          <w:rFonts w:hint="default" w:ascii="Arial" w:hAnsi="Arial" w:cs="Arial"/>
          <w:i w:val="0"/>
          <w:iCs w:val="0"/>
          <w:color w:val="000000"/>
          <w:sz w:val="24"/>
          <w:szCs w:val="24"/>
          <w:u w:val="none"/>
          <w:vertAlign w:val="baseline"/>
        </w:rPr>
        <w:t xml:space="preserve"> (</w:t>
      </w:r>
      <w:r>
        <w:rPr>
          <w:rFonts w:hint="default" w:cs="Arial"/>
          <w:i w:val="0"/>
          <w:iCs w:val="0"/>
          <w:color w:val="000000"/>
          <w:sz w:val="24"/>
          <w:szCs w:val="24"/>
          <w:u w:val="none"/>
          <w:vertAlign w:val="baseline"/>
          <w:lang w:val="pt-BR"/>
        </w:rPr>
        <w:t>trinta</w:t>
      </w:r>
      <w:r>
        <w:rPr>
          <w:rFonts w:hint="default" w:ascii="Arial" w:hAnsi="Arial" w:cs="Arial"/>
          <w:i w:val="0"/>
          <w:iCs w:val="0"/>
          <w:color w:val="000000"/>
          <w:sz w:val="24"/>
          <w:szCs w:val="24"/>
          <w:u w:val="none"/>
          <w:vertAlign w:val="baseline"/>
        </w:rPr>
        <w:t xml:space="preserve">) </w:t>
      </w:r>
      <w:r>
        <w:rPr>
          <w:rFonts w:hint="default" w:cs="Arial"/>
          <w:i w:val="0"/>
          <w:iCs w:val="0"/>
          <w:color w:val="000000"/>
          <w:sz w:val="24"/>
          <w:szCs w:val="24"/>
          <w:u w:val="none"/>
          <w:vertAlign w:val="baseline"/>
          <w:lang w:val="pt-BR"/>
        </w:rPr>
        <w:t>minutos</w:t>
      </w:r>
      <w:r>
        <w:rPr>
          <w:rFonts w:hint="default" w:ascii="Arial" w:hAnsi="Arial" w:cs="Arial"/>
          <w:i w:val="0"/>
          <w:iCs w:val="0"/>
          <w:color w:val="000000"/>
          <w:sz w:val="24"/>
          <w:szCs w:val="24"/>
          <w:u w:val="none"/>
          <w:vertAlign w:val="baseline"/>
        </w:rPr>
        <w:t>, contados a partir da data de retirada do material das dependências da Administração pelo Contratado.</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i w:val="0"/>
          <w:iCs w:val="0"/>
          <w:color w:val="auto"/>
          <w:sz w:val="24"/>
          <w:szCs w:val="24"/>
          <w:highlight w:val="none"/>
          <w:lang w:val="pt-BR"/>
        </w:rPr>
        <w:t>O prazo indicado no subitem anterior, durante seu transcurso, poderá ser prorrogado uma única vez, por igual período, mediante solicitação escrita e justificada do Contratado, aceita pelo Contratante.</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i w:val="0"/>
          <w:iCs w:val="0"/>
          <w:color w:val="auto"/>
          <w:sz w:val="24"/>
          <w:szCs w:val="24"/>
          <w:highlight w:val="none"/>
          <w:lang w:val="pt-BR"/>
        </w:rPr>
        <w:t>Apresentar GARANTIA LEGAL, conforme Código de Defesa do consumidor. O representante/fornecedor deverá informar na proposta o prazo de garantia do produto/material cotado contra defeitos de fabricação e desempenho durante o uso.</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i w:val="0"/>
          <w:iCs w:val="0"/>
          <w:color w:val="auto"/>
          <w:sz w:val="24"/>
          <w:szCs w:val="24"/>
          <w:highlight w:val="none"/>
          <w:lang w:val="pt-BR"/>
        </w:rPr>
        <w:t>Substituir, reparar ou corrigir, às suas expensas, no prazo fixado no Termo de Referência.</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i w:val="0"/>
          <w:iCs w:val="0"/>
          <w:color w:val="auto"/>
          <w:sz w:val="24"/>
          <w:szCs w:val="24"/>
          <w:highlight w:val="none"/>
          <w:lang w:val="pt-BR"/>
        </w:rPr>
        <w:t>Atender prontamente a quaisquer exigências da Administração, inerentes ao presente objeto.</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i w:val="0"/>
          <w:iCs w:val="0"/>
          <w:color w:val="auto"/>
          <w:sz w:val="24"/>
          <w:szCs w:val="24"/>
          <w:highlight w:val="none"/>
          <w:lang w:val="pt-BR"/>
        </w:rPr>
        <w:t>Comunicar à Administração, com antecedência mínima de 30(trinta) minutos que antecede a data de entrega, os motivos que impossibilitem o cumprimento do prazo previsto, com a devida comprovação.</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ascii="Arial" w:hAnsi="Arial" w:cs="Arial"/>
          <w:i w:val="0"/>
          <w:iCs w:val="0"/>
          <w:color w:val="000000"/>
          <w:sz w:val="24"/>
          <w:szCs w:val="24"/>
          <w:u w:val="none"/>
          <w:vertAlign w:val="baseline"/>
          <w:lang w:val="pt-BR"/>
        </w:rPr>
        <w:t>O contratado responsabiliza-se pelas despesas dos tributos, encargos trabalhistas, previdenciários, fiscais, comerciais, taxas, fretes, seguros, deslocamento de pessoal, prestação de garantia e quaisquer outras que incidam ou venham a incidir na execução do contrato.</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i w:val="0"/>
          <w:iCs w:val="0"/>
          <w:color w:val="auto"/>
          <w:sz w:val="24"/>
          <w:szCs w:val="24"/>
          <w:highlight w:val="none"/>
          <w:lang w:val="pt-BR"/>
        </w:rPr>
        <w:t>Indicar preposto para representá-la durante a execução do contrato ou da Ata.</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i w:val="0"/>
          <w:iCs w:val="0"/>
          <w:color w:val="auto"/>
          <w:sz w:val="24"/>
          <w:szCs w:val="24"/>
          <w:highlight w:val="none"/>
          <w:lang w:val="pt-BR"/>
        </w:rPr>
        <w:t>É obrigatório entregar a Nota Fiscal junto com a entrega do produto. Não serão aceitas notas fiscais enviadas por email para fim de recebimento.</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i w:val="0"/>
          <w:iCs w:val="0"/>
          <w:color w:val="auto"/>
          <w:sz w:val="24"/>
          <w:szCs w:val="24"/>
          <w:highlight w:val="none"/>
          <w:lang w:val="pt-BR"/>
        </w:rPr>
        <w:t>A empresa Contratada ficará responsável pela execução do serviço e entrega dos materiais, mesmo em locais que contenham mais de 1 (um) piso.</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i w:val="0"/>
          <w:iCs w:val="0"/>
          <w:color w:val="auto"/>
          <w:sz w:val="24"/>
          <w:szCs w:val="24"/>
          <w:highlight w:val="none"/>
          <w:lang w:val="pt-BR"/>
        </w:rPr>
        <w:t>O custo referente ao transporte dos materiais será de responsabilidade da Contratada.</w:t>
      </w:r>
    </w:p>
    <w:p>
      <w:pPr>
        <w:pStyle w:val="103"/>
        <w:spacing w:after="288" w:afterLines="120" w:line="312" w:lineRule="auto"/>
        <w:ind w:firstLine="709"/>
        <w:jc w:val="both"/>
        <w:rPr>
          <w:rFonts w:hint="default"/>
          <w:i w:val="0"/>
          <w:iCs w:val="0"/>
          <w:color w:val="auto"/>
          <w:sz w:val="24"/>
          <w:szCs w:val="24"/>
          <w:highlight w:val="none"/>
          <w:lang w:val="pt-BR"/>
        </w:rPr>
      </w:pPr>
      <w:r>
        <w:rPr>
          <w:rFonts w:hint="default"/>
          <w:i w:val="0"/>
          <w:iCs w:val="0"/>
          <w:color w:val="auto"/>
          <w:sz w:val="24"/>
          <w:szCs w:val="24"/>
          <w:highlight w:val="none"/>
          <w:lang w:val="pt-BR"/>
        </w:rPr>
        <w:t>Os bens a serem adquiridos enquadram-se na classificação de bens comuns, nos termos da Lei n° 10.520, de 2002, do Decreto n° 3.555, de 2000.</w:t>
      </w:r>
    </w:p>
    <w:p>
      <w:pPr>
        <w:pStyle w:val="39"/>
        <w:spacing w:before="120" w:after="288" w:afterLines="120" w:line="312" w:lineRule="auto"/>
        <w:jc w:val="both"/>
        <w:rPr>
          <w:sz w:val="24"/>
          <w:szCs w:val="24"/>
        </w:rPr>
      </w:pPr>
      <w:r>
        <w:rPr>
          <w:sz w:val="24"/>
          <w:szCs w:val="24"/>
        </w:rPr>
        <w:t>GESTÃO DO CONTRATO</w:t>
      </w:r>
      <w:r>
        <w:rPr>
          <w:rFonts w:hint="default"/>
          <w:sz w:val="24"/>
          <w:szCs w:val="24"/>
          <w:lang w:val="pt-BR"/>
        </w:rPr>
        <w:t>/EMPENHO</w:t>
      </w:r>
    </w:p>
    <w:p>
      <w:pPr>
        <w:pStyle w:val="56"/>
        <w:spacing w:after="288" w:afterLines="120" w:line="312" w:lineRule="auto"/>
        <w:ind w:firstLine="709"/>
        <w:jc w:val="both"/>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288" w:afterLines="120" w:line="312" w:lineRule="auto"/>
        <w:ind w:firstLine="709"/>
        <w:jc w:val="both"/>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288" w:afterLines="120" w:line="312" w:lineRule="auto"/>
        <w:ind w:firstLine="709"/>
        <w:jc w:val="both"/>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288" w:afterLines="120" w:line="312" w:lineRule="auto"/>
        <w:ind w:firstLine="709"/>
        <w:jc w:val="both"/>
        <w:rPr>
          <w:sz w:val="24"/>
          <w:szCs w:val="24"/>
        </w:rPr>
      </w:pPr>
      <w:r>
        <w:rPr>
          <w:sz w:val="24"/>
          <w:szCs w:val="24"/>
        </w:rPr>
        <w:t>O Município poderá convocar representante da empresa para adoção de providências que devam ser cumpridas de imediato.</w:t>
      </w:r>
    </w:p>
    <w:p>
      <w:pPr>
        <w:pStyle w:val="103"/>
        <w:spacing w:after="288" w:afterLines="120" w:line="312" w:lineRule="auto"/>
        <w:ind w:firstLine="709"/>
        <w:jc w:val="both"/>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keepNext w:val="0"/>
        <w:keepLines w:val="0"/>
        <w:pageBreakBefore w:val="0"/>
        <w:widowControl/>
        <w:numPr>
          <w:ilvl w:val="1"/>
          <w:numId w:val="0"/>
        </w:numPr>
        <w:kinsoku/>
        <w:wordWrap/>
        <w:overflowPunct/>
        <w:topLinePunct w:val="0"/>
        <w:autoSpaceDE/>
        <w:autoSpaceDN/>
        <w:bidi w:val="0"/>
        <w:adjustRightInd/>
        <w:snapToGrid/>
        <w:spacing w:before="120" w:after="181" w:afterLines="50" w:line="360" w:lineRule="auto"/>
        <w:jc w:val="both"/>
        <w:textAlignment w:val="auto"/>
        <w:rPr>
          <w:rFonts w:hint="default" w:ascii="Arial" w:hAnsi="Arial" w:cs="Arial"/>
          <w:sz w:val="24"/>
          <w:szCs w:val="24"/>
          <w:lang w:val="pt-BR"/>
        </w:rPr>
      </w:pPr>
      <w:r>
        <w:rPr>
          <w:sz w:val="24"/>
          <w:szCs w:val="24"/>
        </w:rPr>
        <w:t>A execução do contrato deverá ser acompanhada e fiscalizada pelo(s) fiscal(is) do contrato, ou pelos respectivos substitutos (</w:t>
      </w:r>
      <w:r>
        <w:rPr>
          <w:sz w:val="24"/>
          <w:szCs w:val="24"/>
        </w:rPr>
        <w:fldChar w:fldCharType="begin"/>
      </w:r>
      <w:r>
        <w:rPr>
          <w:sz w:val="24"/>
          <w:szCs w:val="24"/>
        </w:rPr>
        <w:instrText xml:space="preserve"> HYPERLINK "http://www.planalto.gov.br/ccivil_03/_ato2019-2022/2021/lei/L14133.htm" \l "art117" </w:instrText>
      </w:r>
      <w:r>
        <w:rPr>
          <w:sz w:val="24"/>
          <w:szCs w:val="24"/>
        </w:rPr>
        <w:fldChar w:fldCharType="separate"/>
      </w:r>
      <w:r>
        <w:rPr>
          <w:rStyle w:val="13"/>
          <w:sz w:val="24"/>
          <w:szCs w:val="24"/>
        </w:rPr>
        <w:t>Lei nº 14.133, de 2021, art. 117, caput</w:t>
      </w:r>
      <w:r>
        <w:rPr>
          <w:rStyle w:val="13"/>
          <w:sz w:val="24"/>
          <w:szCs w:val="24"/>
        </w:rPr>
        <w:fldChar w:fldCharType="end"/>
      </w:r>
      <w:r>
        <w:rPr>
          <w:sz w:val="24"/>
          <w:szCs w:val="24"/>
        </w:rPr>
        <w:t xml:space="preserve">), sendo indicado para a presente contratação </w:t>
      </w:r>
      <w:r>
        <w:rPr>
          <w:rFonts w:hint="default"/>
          <w:sz w:val="24"/>
          <w:szCs w:val="24"/>
          <w:lang w:val="pt-BR"/>
        </w:rPr>
        <w:t xml:space="preserve">os </w:t>
      </w:r>
      <w:r>
        <w:rPr>
          <w:sz w:val="24"/>
          <w:szCs w:val="24"/>
        </w:rPr>
        <w:t>servidor</w:t>
      </w:r>
      <w:r>
        <w:rPr>
          <w:rFonts w:hint="default"/>
          <w:sz w:val="24"/>
          <w:szCs w:val="24"/>
          <w:lang w:val="pt-BR"/>
        </w:rPr>
        <w:t xml:space="preserve">es: Athila Alcantara, Cleisse Mara R. Z. Guimarães, Fellipe Rangel Santos, Sergio Jose Veloso, </w:t>
      </w:r>
      <w:r>
        <w:rPr>
          <w:rFonts w:hint="default" w:ascii="Arial" w:hAnsi="Arial"/>
          <w:i w:val="0"/>
          <w:iCs w:val="0"/>
          <w:color w:val="000000"/>
          <w:sz w:val="24"/>
          <w:szCs w:val="24"/>
          <w:u w:val="none"/>
          <w:vertAlign w:val="baseline"/>
          <w:lang w:val="pt-BR"/>
        </w:rPr>
        <w:t>Athila Alcantara</w:t>
      </w:r>
      <w:r>
        <w:rPr>
          <w:rFonts w:hint="default"/>
          <w:i w:val="0"/>
          <w:iCs w:val="0"/>
          <w:color w:val="000000"/>
          <w:sz w:val="24"/>
          <w:szCs w:val="24"/>
          <w:u w:val="none"/>
          <w:vertAlign w:val="baseline"/>
          <w:lang w:val="pt-BR"/>
        </w:rPr>
        <w:t xml:space="preserve">, </w:t>
      </w:r>
      <w:r>
        <w:rPr>
          <w:rFonts w:hint="default" w:ascii="Arial" w:hAnsi="Arial"/>
          <w:i w:val="0"/>
          <w:iCs w:val="0"/>
          <w:color w:val="000000"/>
          <w:sz w:val="24"/>
          <w:szCs w:val="24"/>
          <w:u w:val="none"/>
          <w:vertAlign w:val="baseline"/>
          <w:lang w:val="pt-BR"/>
        </w:rPr>
        <w:t>Amanda Arantes Franco</w:t>
      </w:r>
      <w:r>
        <w:rPr>
          <w:rFonts w:hint="default"/>
          <w:i w:val="0"/>
          <w:iCs w:val="0"/>
          <w:color w:val="000000"/>
          <w:sz w:val="24"/>
          <w:szCs w:val="24"/>
          <w:u w:val="none"/>
          <w:vertAlign w:val="baseline"/>
          <w:lang w:val="pt-BR"/>
        </w:rPr>
        <w:t xml:space="preserve">, </w:t>
      </w:r>
      <w:r>
        <w:rPr>
          <w:rFonts w:hint="default" w:ascii="Arial" w:hAnsi="Arial"/>
          <w:i w:val="0"/>
          <w:iCs w:val="0"/>
          <w:color w:val="000000"/>
          <w:sz w:val="24"/>
          <w:szCs w:val="24"/>
          <w:u w:val="none"/>
          <w:vertAlign w:val="baseline"/>
          <w:lang w:val="pt-BR"/>
        </w:rPr>
        <w:t>Silvana Gomes Lima</w:t>
      </w:r>
      <w:r>
        <w:rPr>
          <w:rFonts w:hint="default"/>
          <w:i w:val="0"/>
          <w:iCs w:val="0"/>
          <w:color w:val="000000"/>
          <w:sz w:val="24"/>
          <w:szCs w:val="24"/>
          <w:u w:val="none"/>
          <w:vertAlign w:val="baseline"/>
          <w:lang w:val="pt-BR"/>
        </w:rPr>
        <w:t xml:space="preserve">, </w:t>
      </w:r>
      <w:r>
        <w:rPr>
          <w:rFonts w:hint="default" w:ascii="Arial" w:hAnsi="Arial"/>
          <w:i w:val="0"/>
          <w:iCs w:val="0"/>
          <w:color w:val="000000"/>
          <w:sz w:val="24"/>
          <w:szCs w:val="24"/>
          <w:u w:val="none"/>
          <w:vertAlign w:val="baseline"/>
          <w:lang w:val="pt-BR"/>
        </w:rPr>
        <w:t>Tarcila Martins</w:t>
      </w:r>
      <w:r>
        <w:rPr>
          <w:rFonts w:hint="default"/>
          <w:i w:val="0"/>
          <w:iCs w:val="0"/>
          <w:color w:val="000000"/>
          <w:sz w:val="24"/>
          <w:szCs w:val="24"/>
          <w:u w:val="none"/>
          <w:vertAlign w:val="baseline"/>
          <w:lang w:val="pt-BR"/>
        </w:rPr>
        <w:t xml:space="preserve">, </w:t>
      </w:r>
      <w:r>
        <w:rPr>
          <w:rFonts w:hint="default" w:ascii="Arial" w:hAnsi="Arial"/>
          <w:i w:val="0"/>
          <w:iCs w:val="0"/>
          <w:color w:val="000000"/>
          <w:sz w:val="24"/>
          <w:szCs w:val="24"/>
          <w:u w:val="none"/>
          <w:vertAlign w:val="baseline"/>
          <w:lang w:val="pt-BR"/>
        </w:rPr>
        <w:t>Elisabete dos Santos Ribeiro</w:t>
      </w:r>
      <w:r>
        <w:rPr>
          <w:rFonts w:hint="default"/>
          <w:i w:val="0"/>
          <w:iCs w:val="0"/>
          <w:color w:val="000000"/>
          <w:sz w:val="24"/>
          <w:szCs w:val="24"/>
          <w:u w:val="none"/>
          <w:vertAlign w:val="baseline"/>
          <w:lang w:val="pt-BR"/>
        </w:rPr>
        <w:t xml:space="preserve">, </w:t>
      </w:r>
      <w:r>
        <w:rPr>
          <w:rFonts w:hint="default" w:ascii="Arial" w:hAnsi="Arial"/>
          <w:i w:val="0"/>
          <w:iCs w:val="0"/>
          <w:color w:val="000000"/>
          <w:sz w:val="24"/>
          <w:szCs w:val="24"/>
          <w:u w:val="none"/>
          <w:vertAlign w:val="baseline"/>
          <w:lang w:val="pt-BR"/>
        </w:rPr>
        <w:t>Paulo Henrique de  Miranda</w:t>
      </w:r>
      <w:r>
        <w:rPr>
          <w:rFonts w:hint="default"/>
          <w:i w:val="0"/>
          <w:iCs w:val="0"/>
          <w:color w:val="000000"/>
          <w:sz w:val="24"/>
          <w:szCs w:val="24"/>
          <w:u w:val="none"/>
          <w:vertAlign w:val="baseline"/>
          <w:lang w:val="pt-BR"/>
        </w:rPr>
        <w:t xml:space="preserve">, </w:t>
      </w:r>
      <w:r>
        <w:rPr>
          <w:rFonts w:hint="default" w:ascii="Arial" w:hAnsi="Arial"/>
          <w:i w:val="0"/>
          <w:iCs w:val="0"/>
          <w:color w:val="000000"/>
          <w:sz w:val="24"/>
          <w:szCs w:val="24"/>
          <w:u w:val="none"/>
          <w:vertAlign w:val="baseline"/>
          <w:lang w:val="pt-BR"/>
        </w:rPr>
        <w:t>Daniel Ribeiro de Mendonça</w:t>
      </w:r>
      <w:r>
        <w:rPr>
          <w:rFonts w:hint="default"/>
          <w:i w:val="0"/>
          <w:iCs w:val="0"/>
          <w:color w:val="000000"/>
          <w:sz w:val="24"/>
          <w:szCs w:val="24"/>
          <w:u w:val="none"/>
          <w:vertAlign w:val="baseline"/>
          <w:lang w:val="pt-BR"/>
        </w:rPr>
        <w:t xml:space="preserve">, </w:t>
      </w:r>
      <w:r>
        <w:rPr>
          <w:rFonts w:hint="default" w:ascii="Arial" w:hAnsi="Arial"/>
          <w:i w:val="0"/>
          <w:iCs w:val="0"/>
          <w:color w:val="000000"/>
          <w:sz w:val="24"/>
          <w:szCs w:val="24"/>
          <w:u w:val="none"/>
          <w:vertAlign w:val="baseline"/>
          <w:lang w:val="pt-BR"/>
        </w:rPr>
        <w:t>Fernanda Naiara dos Santos</w:t>
      </w:r>
      <w:r>
        <w:rPr>
          <w:rFonts w:hint="default" w:ascii="Arial" w:hAnsi="Arial" w:cs="Arial"/>
          <w:i w:val="0"/>
          <w:iCs w:val="0"/>
          <w:color w:val="000000"/>
          <w:sz w:val="24"/>
          <w:szCs w:val="24"/>
          <w:u w:val="none"/>
          <w:vertAlign w:val="baseline"/>
        </w:rPr>
        <w:t xml:space="preserve"> para atuar como fisca</w:t>
      </w:r>
      <w:r>
        <w:rPr>
          <w:rFonts w:hint="default" w:cs="Arial"/>
          <w:i w:val="0"/>
          <w:iCs w:val="0"/>
          <w:color w:val="000000"/>
          <w:sz w:val="24"/>
          <w:szCs w:val="24"/>
          <w:u w:val="none"/>
          <w:vertAlign w:val="baseline"/>
          <w:lang w:val="pt-BR"/>
        </w:rPr>
        <w:t>l</w:t>
      </w:r>
      <w:r>
        <w:rPr>
          <w:rFonts w:hint="default" w:ascii="Arial" w:hAnsi="Arial" w:cs="Arial"/>
          <w:i w:val="0"/>
          <w:iCs w:val="0"/>
          <w:color w:val="000000"/>
          <w:sz w:val="24"/>
          <w:szCs w:val="24"/>
          <w:u w:val="none"/>
          <w:vertAlign w:val="baseline"/>
        </w:rPr>
        <w:t xml:space="preserve"> do contrato e o servidor</w:t>
      </w:r>
      <w:r>
        <w:rPr>
          <w:rFonts w:hint="default" w:ascii="Arial" w:hAnsi="Arial" w:cs="Arial"/>
          <w:i w:val="0"/>
          <w:iCs w:val="0"/>
          <w:color w:val="000000"/>
          <w:sz w:val="24"/>
          <w:szCs w:val="24"/>
          <w:u w:val="none"/>
          <w:vertAlign w:val="baseline"/>
          <w:lang w:val="pt-BR"/>
        </w:rPr>
        <w:t xml:space="preserve"> Cleomar Geraldo da Silva MASP</w:t>
      </w:r>
      <w:r>
        <w:rPr>
          <w:rFonts w:hint="default" w:cs="Arial"/>
          <w:i w:val="0"/>
          <w:iCs w:val="0"/>
          <w:color w:val="000000"/>
          <w:sz w:val="24"/>
          <w:szCs w:val="24"/>
          <w:u w:val="none"/>
          <w:vertAlign w:val="baseline"/>
          <w:lang w:val="pt-BR"/>
        </w:rPr>
        <w:t>:</w:t>
      </w:r>
      <w:r>
        <w:rPr>
          <w:rFonts w:hint="default" w:ascii="Arial" w:hAnsi="Arial" w:cs="Arial"/>
          <w:i w:val="0"/>
          <w:iCs w:val="0"/>
          <w:color w:val="000000"/>
          <w:sz w:val="24"/>
          <w:szCs w:val="24"/>
          <w:u w:val="none"/>
          <w:vertAlign w:val="baseline"/>
          <w:lang w:val="pt-BR"/>
        </w:rPr>
        <w:t xml:space="preserve"> 116156/</w:t>
      </w:r>
      <w:r>
        <w:rPr>
          <w:rFonts w:hint="default" w:cs="Arial"/>
          <w:i w:val="0"/>
          <w:iCs w:val="0"/>
          <w:color w:val="000000"/>
          <w:sz w:val="24"/>
          <w:szCs w:val="24"/>
          <w:u w:val="none"/>
          <w:vertAlign w:val="baseline"/>
          <w:lang w:val="pt-BR"/>
        </w:rPr>
        <w:t>3</w:t>
      </w:r>
      <w:r>
        <w:rPr>
          <w:rFonts w:hint="default" w:ascii="Arial" w:hAnsi="Arial" w:cs="Arial"/>
          <w:i w:val="0"/>
          <w:iCs w:val="0"/>
          <w:color w:val="000000"/>
          <w:sz w:val="24"/>
          <w:szCs w:val="24"/>
          <w:u w:val="none"/>
          <w:vertAlign w:val="baseline"/>
        </w:rPr>
        <w:t xml:space="preserve"> para atuar como gestor do contrato</w:t>
      </w:r>
      <w:r>
        <w:rPr>
          <w:rFonts w:hint="default" w:cs="Arial"/>
          <w:i w:val="0"/>
          <w:iCs w:val="0"/>
          <w:color w:val="000000"/>
          <w:sz w:val="24"/>
          <w:szCs w:val="24"/>
          <w:u w:val="none"/>
          <w:vertAlign w:val="baseline"/>
          <w:lang w:val="pt-BR"/>
        </w:rPr>
        <w:t>.</w:t>
      </w:r>
      <w:r>
        <w:rPr>
          <w:rFonts w:hint="default" w:ascii="Arial" w:hAnsi="Arial" w:cs="Arial"/>
          <w:i w:val="0"/>
          <w:iCs w:val="0"/>
          <w:color w:val="000000"/>
          <w:sz w:val="24"/>
          <w:szCs w:val="24"/>
          <w:u w:val="none"/>
          <w:vertAlign w:val="baseline"/>
          <w:lang w:val="pt-BR"/>
        </w:rPr>
        <w:t xml:space="preserve"> </w:t>
      </w:r>
    </w:p>
    <w:p>
      <w:pPr>
        <w:pStyle w:val="56"/>
        <w:spacing w:after="288" w:afterLines="120" w:line="312" w:lineRule="auto"/>
        <w:ind w:firstLine="709"/>
        <w:jc w:val="both"/>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288" w:afterLines="120" w:line="312" w:lineRule="auto"/>
        <w:ind w:left="170" w:firstLine="709"/>
        <w:jc w:val="both"/>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rPr>
          <w:sz w:val="24"/>
          <w:szCs w:val="24"/>
        </w:rPr>
        <w:fldChar w:fldCharType="begin"/>
      </w:r>
      <w:r>
        <w:rPr>
          <w:sz w:val="24"/>
          <w:szCs w:val="24"/>
        </w:rPr>
        <w:instrText xml:space="preserve"> HYPERLINK "http://www.planalto.gov.br/ccivil_03/_ato2019-2022/2021/lei/L14133.htm" \l "art117§1" </w:instrText>
      </w:r>
      <w:r>
        <w:rPr>
          <w:sz w:val="24"/>
          <w:szCs w:val="24"/>
        </w:rP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288" w:afterLines="120" w:line="312" w:lineRule="auto"/>
        <w:ind w:left="170" w:firstLine="709"/>
        <w:jc w:val="both"/>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288" w:afterLines="120" w:line="312" w:lineRule="auto"/>
        <w:ind w:left="170" w:firstLine="709"/>
        <w:jc w:val="both"/>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288" w:afterLines="120" w:line="312" w:lineRule="auto"/>
        <w:ind w:left="170" w:firstLine="709"/>
        <w:jc w:val="both"/>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288" w:afterLines="120" w:line="312" w:lineRule="auto"/>
        <w:ind w:left="170" w:firstLine="709"/>
        <w:jc w:val="both"/>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288" w:afterLines="120" w:line="312" w:lineRule="auto"/>
        <w:ind w:firstLine="709"/>
        <w:jc w:val="both"/>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288" w:afterLines="120" w:line="312" w:lineRule="auto"/>
        <w:ind w:left="170" w:firstLine="709"/>
        <w:jc w:val="both"/>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288" w:afterLines="120" w:line="312" w:lineRule="auto"/>
        <w:ind w:firstLine="709"/>
        <w:jc w:val="both"/>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288" w:afterLines="120" w:line="312" w:lineRule="auto"/>
        <w:ind w:left="170" w:firstLine="709"/>
        <w:jc w:val="both"/>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288" w:afterLines="120" w:line="312" w:lineRule="auto"/>
        <w:ind w:left="170" w:firstLine="709"/>
        <w:jc w:val="both"/>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288" w:afterLines="120" w:line="312" w:lineRule="auto"/>
        <w:ind w:left="170" w:firstLine="709"/>
        <w:jc w:val="both"/>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288" w:afterLines="120" w:line="312" w:lineRule="auto"/>
        <w:jc w:val="both"/>
        <w:rPr>
          <w:sz w:val="24"/>
          <w:szCs w:val="24"/>
        </w:rPr>
      </w:pPr>
      <w:r>
        <w:rPr>
          <w:sz w:val="24"/>
          <w:szCs w:val="24"/>
        </w:rPr>
        <w:t>CRITÉRIOS DE MEDIÇÃO E DE PAGAMENTO</w:t>
      </w:r>
    </w:p>
    <w:p>
      <w:pPr>
        <w:pStyle w:val="109"/>
        <w:spacing w:before="120" w:after="288" w:afterLines="120" w:line="312" w:lineRule="auto"/>
        <w:jc w:val="both"/>
        <w:rPr>
          <w:color w:val="auto"/>
          <w:sz w:val="24"/>
          <w:szCs w:val="24"/>
          <w:lang w:eastAsia="en-US"/>
        </w:rPr>
      </w:pPr>
      <w:r>
        <w:rPr>
          <w:color w:val="auto"/>
          <w:sz w:val="24"/>
          <w:szCs w:val="24"/>
          <w:lang w:eastAsia="en-US"/>
        </w:rPr>
        <w:t>Recebimento do Objeto</w:t>
      </w:r>
    </w:p>
    <w:p>
      <w:pPr>
        <w:pStyle w:val="56"/>
        <w:spacing w:after="288" w:afterLines="120" w:line="312" w:lineRule="auto"/>
        <w:ind w:firstLine="709"/>
        <w:jc w:val="both"/>
        <w:rPr>
          <w:sz w:val="24"/>
          <w:szCs w:val="24"/>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rFonts w:hint="default"/>
          <w:sz w:val="24"/>
          <w:szCs w:val="24"/>
          <w:lang w:val="pt-BR" w:eastAsia="en-US"/>
        </w:rPr>
        <w:t xml:space="preserve"> </w:t>
      </w:r>
      <w:r>
        <w:rPr>
          <w:sz w:val="24"/>
          <w:szCs w:val="24"/>
          <w:lang w:eastAsia="en-US"/>
        </w:rPr>
        <w:t>e na proposta.</w:t>
      </w:r>
    </w:p>
    <w:p>
      <w:pPr>
        <w:pStyle w:val="56"/>
        <w:spacing w:after="288" w:afterLines="120" w:line="312" w:lineRule="auto"/>
        <w:ind w:firstLine="709"/>
        <w:jc w:val="both"/>
        <w:rPr>
          <w:sz w:val="24"/>
          <w:szCs w:val="24"/>
          <w:lang w:eastAsia="en-US"/>
        </w:rPr>
      </w:pPr>
      <w:r>
        <w:rPr>
          <w:sz w:val="24"/>
          <w:szCs w:val="24"/>
          <w:lang w:eastAsia="en-US"/>
        </w:rPr>
        <w:t>Os itens poderão ser rejeitados, no todo ou em parte, quando em desacordo com as especificações constantes no Termo de Referência</w:t>
      </w:r>
      <w:r>
        <w:rPr>
          <w:rFonts w:hint="default"/>
          <w:sz w:val="24"/>
          <w:szCs w:val="24"/>
          <w:lang w:val="pt-BR" w:eastAsia="en-US"/>
        </w:rPr>
        <w:t xml:space="preserve"> </w:t>
      </w:r>
      <w:r>
        <w:rPr>
          <w:sz w:val="24"/>
          <w:szCs w:val="24"/>
          <w:lang w:eastAsia="en-US"/>
        </w:rPr>
        <w:t xml:space="preserve">e na proposta, devendo ser substituídos no prazo </w:t>
      </w:r>
      <w:r>
        <w:rPr>
          <w:color w:val="auto"/>
          <w:sz w:val="24"/>
          <w:szCs w:val="24"/>
          <w:lang w:eastAsia="en-US"/>
        </w:rPr>
        <w:t>de</w:t>
      </w:r>
      <w:r>
        <w:rPr>
          <w:rFonts w:hint="default"/>
          <w:color w:val="auto"/>
          <w:sz w:val="24"/>
          <w:szCs w:val="24"/>
          <w:lang w:val="pt-BR" w:eastAsia="en-US"/>
        </w:rPr>
        <w:t xml:space="preserve"> 05 (cinco)</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pPr>
        <w:pStyle w:val="56"/>
        <w:spacing w:after="288" w:afterLines="120" w:line="312" w:lineRule="auto"/>
        <w:ind w:firstLine="709"/>
        <w:jc w:val="both"/>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288" w:afterLines="120" w:line="312" w:lineRule="auto"/>
        <w:ind w:firstLine="709"/>
        <w:jc w:val="both"/>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rPr>
          <w:sz w:val="24"/>
          <w:szCs w:val="24"/>
        </w:rPr>
        <w:fldChar w:fldCharType="begin"/>
      </w:r>
      <w:r>
        <w:rPr>
          <w:sz w:val="24"/>
          <w:szCs w:val="24"/>
        </w:rPr>
        <w:instrText xml:space="preserve"> HYPERLINK "http://www.planalto.gov.br/ccivil_03/_ato2019-2022/2021/lei/L14133.htm" \l "art143" </w:instrText>
      </w:r>
      <w:r>
        <w:rPr>
          <w:sz w:val="24"/>
          <w:szCs w:val="24"/>
        </w:rP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288" w:afterLines="120" w:line="312" w:lineRule="auto"/>
        <w:ind w:firstLine="709"/>
        <w:jc w:val="both"/>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288" w:afterLines="120" w:line="312" w:lineRule="auto"/>
        <w:ind w:firstLine="709"/>
        <w:jc w:val="both"/>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288" w:afterLines="120" w:line="312" w:lineRule="auto"/>
        <w:jc w:val="both"/>
        <w:rPr>
          <w:color w:val="auto"/>
          <w:sz w:val="24"/>
          <w:szCs w:val="24"/>
          <w:lang w:eastAsia="en-US"/>
        </w:rPr>
      </w:pPr>
      <w:r>
        <w:rPr>
          <w:color w:val="auto"/>
          <w:sz w:val="24"/>
          <w:szCs w:val="24"/>
          <w:lang w:eastAsia="en-US"/>
        </w:rPr>
        <w:t>Liquidação</w:t>
      </w:r>
    </w:p>
    <w:p>
      <w:pPr>
        <w:pStyle w:val="56"/>
        <w:spacing w:after="288" w:afterLines="120" w:line="312" w:lineRule="auto"/>
        <w:ind w:firstLine="709"/>
        <w:jc w:val="both"/>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rPr>
          <w:sz w:val="24"/>
          <w:szCs w:val="24"/>
        </w:rPr>
        <w:fldChar w:fldCharType="begin"/>
      </w:r>
      <w:r>
        <w:rPr>
          <w:sz w:val="24"/>
          <w:szCs w:val="24"/>
        </w:rPr>
        <w:instrText xml:space="preserve"> HYPERLINK "http://www.planalto.gov.br/ccivil_03/_ato2019-2022/2021/lei/L14133.htm" \l "art68" </w:instrText>
      </w:r>
      <w:r>
        <w:rPr>
          <w:sz w:val="24"/>
          <w:szCs w:val="24"/>
        </w:rPr>
        <w:fldChar w:fldCharType="separate"/>
      </w:r>
      <w:r>
        <w:rPr>
          <w:rStyle w:val="13"/>
          <w:sz w:val="24"/>
          <w:szCs w:val="24"/>
          <w:lang w:eastAsia="en-US"/>
        </w:rPr>
        <w:t xml:space="preserve">art. 68 da Lei nº 14.133, de 2021.  </w:t>
      </w:r>
      <w:r>
        <w:rPr>
          <w:rStyle w:val="13"/>
          <w:sz w:val="24"/>
          <w:szCs w:val="24"/>
          <w:lang w:eastAsia="en-US"/>
        </w:rPr>
        <w:fldChar w:fldCharType="end"/>
      </w:r>
    </w:p>
    <w:p>
      <w:pPr>
        <w:pStyle w:val="103"/>
        <w:spacing w:after="288" w:afterLines="120" w:line="312" w:lineRule="auto"/>
        <w:ind w:firstLine="709"/>
        <w:jc w:val="both"/>
        <w:rPr>
          <w:i w:val="0"/>
          <w:iCs w:val="0"/>
          <w:color w:val="auto"/>
          <w:sz w:val="24"/>
          <w:szCs w:val="24"/>
          <w:highlight w:val="none"/>
        </w:rPr>
      </w:pPr>
      <w:r>
        <w:rPr>
          <w:i w:val="0"/>
          <w:iCs w:val="0"/>
          <w:color w:val="auto"/>
          <w:sz w:val="24"/>
          <w:szCs w:val="24"/>
          <w:highlight w:val="none"/>
        </w:rPr>
        <w:t>A nota fiscal deverá conter lote e prazo de validade dos produtos, ou outras informações que a legislação assim dispuser.</w:t>
      </w:r>
    </w:p>
    <w:p>
      <w:pPr>
        <w:pStyle w:val="56"/>
        <w:spacing w:after="288" w:afterLines="120" w:line="312" w:lineRule="auto"/>
        <w:ind w:firstLine="709"/>
        <w:jc w:val="both"/>
        <w:rPr>
          <w:sz w:val="24"/>
          <w:szCs w:val="24"/>
          <w:lang w:eastAsia="en-US"/>
        </w:rPr>
      </w:pPr>
      <w:r>
        <w:rPr>
          <w:sz w:val="24"/>
          <w:szCs w:val="24"/>
          <w:lang w:eastAsia="en-US"/>
        </w:rPr>
        <w:t>Constatando-se</w:t>
      </w:r>
      <w:r>
        <w:rPr>
          <w:rFonts w:hint="default"/>
          <w:sz w:val="24"/>
          <w:szCs w:val="24"/>
          <w:lang w:val="pt-BR" w:eastAsia="en-US"/>
        </w:rPr>
        <w:t xml:space="preserve"> </w:t>
      </w:r>
      <w:r>
        <w:rPr>
          <w:sz w:val="24"/>
          <w:szCs w:val="24"/>
          <w:lang w:eastAsia="en-US"/>
        </w:rPr>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288" w:afterLines="120" w:line="312" w:lineRule="auto"/>
        <w:ind w:firstLine="709"/>
        <w:jc w:val="both"/>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288" w:afterLines="120" w:line="312" w:lineRule="auto"/>
        <w:ind w:firstLine="709"/>
        <w:jc w:val="both"/>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288" w:afterLines="120" w:line="312" w:lineRule="auto"/>
        <w:ind w:firstLine="709"/>
        <w:jc w:val="both"/>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288" w:afterLines="120" w:line="312" w:lineRule="auto"/>
        <w:jc w:val="both"/>
        <w:rPr>
          <w:color w:val="auto"/>
          <w:sz w:val="24"/>
          <w:szCs w:val="24"/>
          <w:lang w:eastAsia="en-US"/>
        </w:rPr>
      </w:pPr>
      <w:r>
        <w:rPr>
          <w:color w:val="auto"/>
          <w:sz w:val="24"/>
          <w:szCs w:val="24"/>
          <w:lang w:eastAsia="en-US"/>
        </w:rPr>
        <w:t>Prazo de pagamento</w:t>
      </w:r>
    </w:p>
    <w:p>
      <w:pPr>
        <w:pStyle w:val="56"/>
        <w:spacing w:after="288" w:afterLines="120" w:line="312" w:lineRule="auto"/>
        <w:ind w:firstLine="709"/>
        <w:jc w:val="both"/>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pPr>
        <w:pStyle w:val="109"/>
        <w:spacing w:before="120" w:after="288" w:afterLines="120" w:line="312" w:lineRule="auto"/>
        <w:jc w:val="both"/>
        <w:rPr>
          <w:color w:val="auto"/>
          <w:sz w:val="24"/>
          <w:szCs w:val="24"/>
          <w:lang w:eastAsia="en-US"/>
        </w:rPr>
      </w:pPr>
      <w:r>
        <w:rPr>
          <w:color w:val="auto"/>
          <w:sz w:val="24"/>
          <w:szCs w:val="24"/>
          <w:lang w:eastAsia="en-US"/>
        </w:rPr>
        <w:t>Forma de pagamento</w:t>
      </w:r>
    </w:p>
    <w:p>
      <w:pPr>
        <w:pStyle w:val="56"/>
        <w:spacing w:after="288" w:afterLines="120" w:line="312" w:lineRule="auto"/>
        <w:ind w:firstLine="709"/>
        <w:jc w:val="both"/>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288" w:afterLines="120" w:line="312" w:lineRule="auto"/>
        <w:ind w:firstLine="709"/>
        <w:jc w:val="both"/>
        <w:rPr>
          <w:sz w:val="24"/>
          <w:szCs w:val="24"/>
          <w:lang w:eastAsia="en-US"/>
        </w:rPr>
      </w:pPr>
      <w:r>
        <w:rPr>
          <w:sz w:val="24"/>
          <w:szCs w:val="24"/>
          <w:lang w:eastAsia="en-US"/>
        </w:rPr>
        <w:t>Será considerada data do pagamento o dia em que constar como emitida a ordem bancária para pagamento.</w:t>
      </w:r>
    </w:p>
    <w:p>
      <w:pPr>
        <w:pStyle w:val="56"/>
        <w:spacing w:after="288" w:afterLines="120" w:line="312" w:lineRule="auto"/>
        <w:ind w:firstLine="709"/>
        <w:jc w:val="both"/>
        <w:rPr>
          <w:sz w:val="24"/>
          <w:szCs w:val="24"/>
          <w:lang w:eastAsia="en-US"/>
        </w:rPr>
      </w:pPr>
      <w:r>
        <w:rPr>
          <w:sz w:val="24"/>
          <w:szCs w:val="24"/>
          <w:lang w:eastAsia="en-US"/>
        </w:rPr>
        <w:t>Quando do pagamento, será efetuada a retenção tributária prevista na legislação aplicável.</w:t>
      </w:r>
    </w:p>
    <w:p>
      <w:pPr>
        <w:pStyle w:val="58"/>
        <w:spacing w:after="288" w:afterLines="120" w:line="312" w:lineRule="auto"/>
        <w:ind w:left="170" w:firstLine="709"/>
        <w:jc w:val="both"/>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288" w:afterLines="120" w:line="312" w:lineRule="auto"/>
        <w:ind w:firstLine="709"/>
        <w:jc w:val="both"/>
        <w:rPr>
          <w:sz w:val="24"/>
          <w:szCs w:val="24"/>
          <w:lang w:eastAsia="en-US"/>
        </w:rPr>
      </w:pPr>
      <w:r>
        <w:rPr>
          <w:sz w:val="24"/>
          <w:szCs w:val="24"/>
          <w:lang w:eastAsia="en-US"/>
        </w:rPr>
        <w:t xml:space="preserve">O contratado regularmente optante pelo Simples Nacional, nos termos da </w:t>
      </w:r>
      <w:r>
        <w:rPr>
          <w:sz w:val="24"/>
          <w:szCs w:val="24"/>
        </w:rPr>
        <w:fldChar w:fldCharType="begin"/>
      </w:r>
      <w:r>
        <w:rPr>
          <w:sz w:val="24"/>
          <w:szCs w:val="24"/>
        </w:rPr>
        <w:instrText xml:space="preserve"> HYPERLINK "https://www.planalto.gov.br/ccivil_03/leis/lcp/lcp123.htm" </w:instrText>
      </w:r>
      <w:r>
        <w:rPr>
          <w:sz w:val="24"/>
          <w:szCs w:val="24"/>
        </w:rP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288" w:afterLines="120" w:line="312" w:lineRule="auto"/>
        <w:ind w:left="357" w:hanging="357"/>
        <w:jc w:val="both"/>
        <w:rPr>
          <w:sz w:val="24"/>
          <w:szCs w:val="24"/>
        </w:rPr>
      </w:pPr>
      <w:r>
        <w:rPr>
          <w:sz w:val="24"/>
          <w:szCs w:val="24"/>
        </w:rPr>
        <w:t>FORMA E CRITÉRIOS DE SELEÇÃO DO FORNECEDOR</w:t>
      </w:r>
    </w:p>
    <w:p>
      <w:pPr>
        <w:pStyle w:val="109"/>
        <w:spacing w:before="120" w:after="288" w:afterLines="120" w:line="312" w:lineRule="auto"/>
        <w:jc w:val="both"/>
        <w:rPr>
          <w:color w:val="auto"/>
          <w:sz w:val="24"/>
          <w:szCs w:val="24"/>
          <w:highlight w:val="yellow"/>
        </w:rPr>
      </w:pPr>
      <w:r>
        <w:rPr>
          <w:color w:val="auto"/>
          <w:sz w:val="24"/>
          <w:szCs w:val="24"/>
          <w:lang w:eastAsia="en-US"/>
        </w:rPr>
        <w:t>Forma de seleção e critério de julgamento da proposta</w:t>
      </w:r>
    </w:p>
    <w:p>
      <w:pPr>
        <w:pStyle w:val="56"/>
        <w:spacing w:after="288" w:afterLines="120" w:line="312" w:lineRule="auto"/>
        <w:ind w:firstLine="709"/>
        <w:jc w:val="both"/>
        <w:rPr>
          <w:sz w:val="24"/>
          <w:szCs w:val="24"/>
        </w:rPr>
      </w:pPr>
      <w:r>
        <w:rPr>
          <w:rFonts w:eastAsia="Arial"/>
          <w:sz w:val="24"/>
          <w:szCs w:val="24"/>
        </w:rPr>
        <w:t>O fornecedor será selecionado por meio da realização de procedimento de LICITAÇÃO, na modalidade</w:t>
      </w:r>
      <w:r>
        <w:rPr>
          <w:rFonts w:hint="default" w:eastAsia="Arial"/>
          <w:sz w:val="24"/>
          <w:szCs w:val="24"/>
          <w:lang w:val="pt-BR"/>
        </w:rPr>
        <w:t xml:space="preserve"> Pregão: Registro de Preços</w:t>
      </w:r>
      <w:r>
        <w:rPr>
          <w:rFonts w:eastAsia="Arial"/>
          <w:sz w:val="24"/>
          <w:szCs w:val="24"/>
        </w:rPr>
        <w:t xml:space="preserve">, sob a forma ELETRÔNICA, com adoção do critério de julgamento pelo </w:t>
      </w:r>
      <w:r>
        <w:rPr>
          <w:rFonts w:hint="default" w:eastAsia="Arial"/>
          <w:sz w:val="24"/>
          <w:szCs w:val="24"/>
          <w:lang w:val="pt-BR"/>
        </w:rPr>
        <w:t xml:space="preserve">menor preço por ítem. </w:t>
      </w:r>
    </w:p>
    <w:p>
      <w:pPr>
        <w:pStyle w:val="109"/>
        <w:spacing w:before="120" w:after="288" w:afterLines="120" w:line="312" w:lineRule="auto"/>
        <w:jc w:val="both"/>
        <w:rPr>
          <w:color w:val="auto"/>
          <w:sz w:val="24"/>
          <w:szCs w:val="24"/>
        </w:rPr>
      </w:pPr>
      <w:r>
        <w:rPr>
          <w:color w:val="auto"/>
          <w:sz w:val="24"/>
          <w:szCs w:val="24"/>
          <w:lang w:eastAsia="en-US"/>
        </w:rPr>
        <w:t>Exigências de habilitação</w:t>
      </w:r>
    </w:p>
    <w:p>
      <w:pPr>
        <w:pStyle w:val="56"/>
        <w:spacing w:after="288" w:afterLines="120" w:line="312" w:lineRule="auto"/>
        <w:ind w:firstLine="709"/>
        <w:jc w:val="both"/>
        <w:rPr>
          <w:sz w:val="24"/>
          <w:szCs w:val="24"/>
        </w:rPr>
      </w:pPr>
      <w:r>
        <w:rPr>
          <w:sz w:val="24"/>
          <w:szCs w:val="24"/>
        </w:rPr>
        <w:t>Para fins de habilitação, deverá o licitante comprovar os seguintes requisitos:</w:t>
      </w:r>
    </w:p>
    <w:p>
      <w:pPr>
        <w:pStyle w:val="109"/>
        <w:spacing w:before="120" w:after="288" w:afterLines="120" w:line="312" w:lineRule="auto"/>
        <w:jc w:val="both"/>
        <w:rPr>
          <w:color w:val="auto"/>
          <w:sz w:val="24"/>
          <w:szCs w:val="24"/>
          <w:lang w:eastAsia="zh-CN" w:bidi="hi-IN"/>
        </w:rPr>
      </w:pPr>
      <w:r>
        <w:rPr>
          <w:color w:val="auto"/>
          <w:sz w:val="24"/>
          <w:szCs w:val="24"/>
          <w:lang w:eastAsia="zh-CN" w:bidi="hi-IN"/>
        </w:rPr>
        <w:t>Habilitação jurídica</w:t>
      </w:r>
    </w:p>
    <w:p>
      <w:pPr>
        <w:pStyle w:val="56"/>
        <w:spacing w:after="288" w:afterLines="120" w:line="312" w:lineRule="auto"/>
        <w:ind w:firstLine="709"/>
        <w:jc w:val="both"/>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rPr>
          <w:sz w:val="24"/>
          <w:szCs w:val="24"/>
        </w:rPr>
        <w:fldChar w:fldCharType="begin"/>
      </w:r>
      <w:r>
        <w:rPr>
          <w:sz w:val="24"/>
          <w:szCs w:val="24"/>
        </w:rPr>
        <w:instrText xml:space="preserve"> HYPERLINK "https://www.gov.br/empresas-e-negocios/pt-br/empreendedor" </w:instrText>
      </w:r>
      <w:r>
        <w:rPr>
          <w:sz w:val="24"/>
          <w:szCs w:val="24"/>
        </w:rP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288" w:afterLines="120" w:line="312" w:lineRule="auto"/>
        <w:ind w:firstLine="709"/>
        <w:jc w:val="both"/>
        <w:rPr>
          <w:sz w:val="24"/>
          <w:szCs w:val="24"/>
          <w:highlight w:val="none"/>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w:t>
      </w:r>
      <w:r>
        <w:rPr>
          <w:sz w:val="24"/>
          <w:szCs w:val="24"/>
          <w:highlight w:val="none"/>
        </w:rPr>
        <w:t>documento comprobatório de seus administradores;</w:t>
      </w:r>
    </w:p>
    <w:p>
      <w:pPr>
        <w:pStyle w:val="56"/>
        <w:spacing w:after="288" w:afterLines="120" w:line="312" w:lineRule="auto"/>
        <w:ind w:firstLine="709"/>
        <w:jc w:val="both"/>
        <w:rPr>
          <w:sz w:val="24"/>
          <w:szCs w:val="24"/>
          <w:highlight w:val="none"/>
        </w:rPr>
      </w:pPr>
      <w:r>
        <w:rPr>
          <w:b/>
          <w:bCs/>
          <w:sz w:val="24"/>
          <w:szCs w:val="24"/>
          <w:highlight w:val="none"/>
        </w:rPr>
        <w:t>Sociedade empresária estrangeira:</w:t>
      </w:r>
      <w:r>
        <w:rPr>
          <w:sz w:val="24"/>
          <w:szCs w:val="24"/>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288" w:afterLines="120" w:line="312" w:lineRule="auto"/>
        <w:ind w:firstLine="709"/>
        <w:jc w:val="both"/>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288" w:afterLines="120" w:line="312" w:lineRule="auto"/>
        <w:ind w:firstLine="709"/>
        <w:jc w:val="both"/>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56"/>
        <w:spacing w:after="288" w:afterLines="120" w:line="312" w:lineRule="auto"/>
        <w:ind w:firstLine="709"/>
        <w:jc w:val="both"/>
        <w:rPr>
          <w:sz w:val="24"/>
          <w:szCs w:val="24"/>
        </w:rPr>
      </w:pPr>
      <w:r>
        <w:rPr>
          <w:b/>
          <w:bCs/>
          <w:sz w:val="24"/>
          <w:szCs w:val="24"/>
        </w:rPr>
        <w:t>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rPr>
          <w:sz w:val="24"/>
          <w:szCs w:val="24"/>
        </w:rPr>
        <w:fldChar w:fldCharType="begin"/>
      </w:r>
      <w:r>
        <w:rPr>
          <w:sz w:val="24"/>
          <w:szCs w:val="24"/>
        </w:rPr>
        <w:instrText xml:space="preserve"> HYPERLINK "https://www.planalto.gov.br/ccivil_03/leis/l5764.htm" \l "art107" </w:instrText>
      </w:r>
      <w:r>
        <w:rPr>
          <w:sz w:val="24"/>
          <w:szCs w:val="24"/>
        </w:rPr>
        <w:fldChar w:fldCharType="separate"/>
      </w:r>
      <w:r>
        <w:rPr>
          <w:rStyle w:val="13"/>
          <w:sz w:val="24"/>
          <w:szCs w:val="24"/>
        </w:rPr>
        <w:t>art. 107 da Lei nº 5.764, de 16 de dezembro 1971</w:t>
      </w:r>
      <w:r>
        <w:rPr>
          <w:rStyle w:val="13"/>
          <w:sz w:val="24"/>
          <w:szCs w:val="24"/>
        </w:rPr>
        <w:fldChar w:fldCharType="end"/>
      </w:r>
      <w:r>
        <w:rPr>
          <w:sz w:val="24"/>
          <w:szCs w:val="24"/>
        </w:rPr>
        <w:t>.</w:t>
      </w:r>
    </w:p>
    <w:p>
      <w:pPr>
        <w:pStyle w:val="56"/>
        <w:spacing w:after="288" w:afterLines="120" w:line="312" w:lineRule="auto"/>
        <w:ind w:firstLine="709"/>
        <w:jc w:val="both"/>
        <w:rPr>
          <w:sz w:val="24"/>
          <w:szCs w:val="24"/>
        </w:rPr>
      </w:pPr>
      <w:r>
        <w:rPr>
          <w:sz w:val="24"/>
          <w:szCs w:val="24"/>
        </w:rPr>
        <w:t>Os documentos apresentados deverão estar acompanhados de todas as alterações ou da consolidação respectiva.</w:t>
      </w:r>
    </w:p>
    <w:p>
      <w:pPr>
        <w:pStyle w:val="109"/>
        <w:spacing w:before="120" w:after="288" w:afterLines="120" w:line="312" w:lineRule="auto"/>
        <w:jc w:val="both"/>
        <w:rPr>
          <w:color w:val="auto"/>
          <w:sz w:val="24"/>
          <w:szCs w:val="24"/>
          <w:lang w:eastAsia="zh-CN" w:bidi="hi-IN"/>
        </w:rPr>
      </w:pPr>
      <w:r>
        <w:rPr>
          <w:color w:val="auto"/>
          <w:sz w:val="24"/>
          <w:szCs w:val="24"/>
          <w:lang w:eastAsia="zh-CN" w:bidi="hi-IN"/>
        </w:rPr>
        <w:t>Habilitação fiscal, social e trabalhista</w:t>
      </w:r>
    </w:p>
    <w:p>
      <w:pPr>
        <w:pStyle w:val="56"/>
        <w:spacing w:after="288" w:afterLines="120" w:line="312" w:lineRule="auto"/>
        <w:ind w:firstLine="709"/>
        <w:jc w:val="both"/>
        <w:rPr>
          <w:sz w:val="24"/>
          <w:szCs w:val="24"/>
        </w:rPr>
      </w:pPr>
      <w:r>
        <w:rPr>
          <w:sz w:val="24"/>
          <w:szCs w:val="24"/>
        </w:rPr>
        <w:t>Prova de inscrição no Cadastro Nacional de Pessoas Jurídicas ou no Cadastro de Pessoas Físicas, conforme o caso;</w:t>
      </w:r>
    </w:p>
    <w:p>
      <w:pPr>
        <w:pStyle w:val="56"/>
        <w:spacing w:after="288" w:afterLines="120" w:line="312" w:lineRule="auto"/>
        <w:ind w:firstLine="709"/>
        <w:jc w:val="both"/>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288" w:afterLines="120" w:line="312" w:lineRule="auto"/>
        <w:ind w:firstLine="709"/>
        <w:jc w:val="both"/>
        <w:rPr>
          <w:sz w:val="24"/>
          <w:szCs w:val="24"/>
        </w:rPr>
      </w:pPr>
      <w:r>
        <w:rPr>
          <w:sz w:val="24"/>
          <w:szCs w:val="24"/>
        </w:rPr>
        <w:t>Prova de regularidade com o Fundo de Garantia do Tempo de Serviço (FGTS);</w:t>
      </w:r>
    </w:p>
    <w:p>
      <w:pPr>
        <w:pStyle w:val="56"/>
        <w:spacing w:after="288" w:afterLines="120" w:line="312" w:lineRule="auto"/>
        <w:ind w:firstLine="709"/>
        <w:jc w:val="both"/>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288" w:afterLines="120" w:line="312" w:lineRule="auto"/>
        <w:ind w:firstLine="709"/>
        <w:jc w:val="both"/>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288" w:afterLines="120" w:line="312" w:lineRule="auto"/>
        <w:ind w:firstLine="709"/>
        <w:jc w:val="both"/>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288" w:afterLines="120" w:line="312" w:lineRule="auto"/>
        <w:ind w:firstLine="709"/>
        <w:jc w:val="both"/>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288" w:afterLines="120" w:line="312" w:lineRule="auto"/>
        <w:ind w:firstLine="709"/>
        <w:jc w:val="both"/>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288" w:afterLines="120" w:line="312" w:lineRule="auto"/>
        <w:jc w:val="both"/>
        <w:rPr>
          <w:color w:val="auto"/>
          <w:sz w:val="24"/>
          <w:szCs w:val="24"/>
          <w:lang w:eastAsia="zh-CN" w:bidi="hi-IN"/>
        </w:rPr>
      </w:pPr>
      <w:r>
        <w:rPr>
          <w:color w:val="auto"/>
          <w:sz w:val="24"/>
          <w:szCs w:val="24"/>
          <w:lang w:eastAsia="zh-CN" w:bidi="hi-IN"/>
        </w:rPr>
        <w:t>Qualificação Econômico-Financeira</w:t>
      </w:r>
    </w:p>
    <w:p>
      <w:pPr>
        <w:pStyle w:val="56"/>
        <w:spacing w:after="288" w:afterLines="120" w:line="312" w:lineRule="auto"/>
        <w:ind w:firstLine="709"/>
        <w:jc w:val="both"/>
        <w:rPr>
          <w:sz w:val="24"/>
          <w:szCs w:val="24"/>
        </w:rPr>
      </w:pPr>
      <w:r>
        <w:rPr>
          <w:sz w:val="24"/>
          <w:szCs w:val="24"/>
        </w:rPr>
        <w:t xml:space="preserve">Certidão negativa de falência expedida pelo distribuidor da sede do fornecedor - </w:t>
      </w:r>
      <w:r>
        <w:rPr>
          <w:sz w:val="24"/>
          <w:szCs w:val="24"/>
        </w:rPr>
        <w:fldChar w:fldCharType="begin"/>
      </w:r>
      <w:r>
        <w:rPr>
          <w:sz w:val="24"/>
          <w:szCs w:val="24"/>
        </w:rPr>
        <w:instrText xml:space="preserve"> HYPERLINK "http://www.planalto.gov.br/ccivil_03/_ato2019-2022/2021/lei/L14133.htm" \l "art69" </w:instrText>
      </w:r>
      <w:r>
        <w:rPr>
          <w:sz w:val="24"/>
          <w:szCs w:val="24"/>
        </w:rP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288" w:afterLines="120" w:line="312" w:lineRule="auto"/>
        <w:ind w:firstLine="709"/>
        <w:jc w:val="both"/>
        <w:rPr>
          <w:sz w:val="24"/>
          <w:szCs w:val="24"/>
        </w:rPr>
      </w:pPr>
      <w:r>
        <w:rPr>
          <w:sz w:val="24"/>
          <w:szCs w:val="24"/>
        </w:rPr>
        <w:t>Balanço patrimonial, demonstração de resultado de exercício e demais demonstrações contábeis relativos</w:t>
      </w:r>
      <w:r>
        <w:rPr>
          <w:rFonts w:hint="default"/>
          <w:sz w:val="24"/>
          <w:szCs w:val="24"/>
          <w:lang w:val="pt-BR"/>
        </w:rPr>
        <w:t xml:space="preserve"> </w:t>
      </w:r>
      <w:r>
        <w:rPr>
          <w:sz w:val="24"/>
          <w:szCs w:val="24"/>
        </w:rPr>
        <w:t>ao último exercício</w:t>
      </w:r>
      <w:r>
        <w:rPr>
          <w:rFonts w:hint="default"/>
          <w:sz w:val="24"/>
          <w:szCs w:val="24"/>
          <w:lang w:val="pt-BR"/>
        </w:rPr>
        <w:t xml:space="preserve"> </w:t>
      </w:r>
      <w:r>
        <w:rPr>
          <w:sz w:val="24"/>
          <w:szCs w:val="24"/>
          <w:highlight w:val="yellow"/>
        </w:rPr>
        <w:t>2022.</w:t>
      </w:r>
      <w:r>
        <w:rPr>
          <w:sz w:val="24"/>
          <w:szCs w:val="24"/>
        </w:rPr>
        <w:t xml:space="preserve"> (Lei nº 14.133, de 2021, art. 69, §6º).</w:t>
      </w:r>
    </w:p>
    <w:p>
      <w:pPr>
        <w:pStyle w:val="56"/>
        <w:spacing w:after="288" w:afterLines="120" w:line="312" w:lineRule="auto"/>
        <w:ind w:firstLine="709"/>
        <w:jc w:val="both"/>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288" w:afterLines="120" w:line="312" w:lineRule="auto"/>
        <w:jc w:val="both"/>
        <w:rPr>
          <w:color w:val="auto"/>
          <w:sz w:val="24"/>
          <w:szCs w:val="24"/>
          <w:lang w:eastAsia="zh-CN" w:bidi="hi-IN"/>
        </w:rPr>
      </w:pPr>
      <w:r>
        <w:rPr>
          <w:color w:val="auto"/>
          <w:sz w:val="24"/>
          <w:szCs w:val="24"/>
          <w:lang w:eastAsia="zh-CN" w:bidi="hi-IN"/>
        </w:rPr>
        <w:t>Qualificação Técnica</w:t>
      </w:r>
    </w:p>
    <w:p>
      <w:pPr>
        <w:pStyle w:val="103"/>
        <w:spacing w:after="288" w:afterLines="120" w:line="312" w:lineRule="auto"/>
        <w:ind w:firstLine="709"/>
        <w:jc w:val="both"/>
        <w:rPr>
          <w:rFonts w:hint="default"/>
          <w:i w:val="0"/>
          <w:iCs w:val="0"/>
          <w:color w:val="auto"/>
          <w:sz w:val="24"/>
          <w:szCs w:val="24"/>
          <w:lang w:eastAsia="zh-CN"/>
        </w:rPr>
      </w:pPr>
      <w:r>
        <w:rPr>
          <w:rFonts w:hint="default"/>
          <w:i w:val="0"/>
          <w:iCs w:val="0"/>
          <w:color w:val="auto"/>
          <w:sz w:val="24"/>
          <w:szCs w:val="24"/>
          <w:lang w:eastAsia="zh-CN"/>
        </w:rPr>
        <w:t>Comprovação de aptidão para o fornecimento de bens/serviços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3"/>
        <w:spacing w:after="288" w:afterLines="120" w:line="312" w:lineRule="auto"/>
        <w:ind w:firstLine="709"/>
        <w:jc w:val="both"/>
        <w:rPr>
          <w:rFonts w:hint="default"/>
          <w:i w:val="0"/>
          <w:iCs w:val="0"/>
          <w:color w:val="auto"/>
          <w:sz w:val="24"/>
          <w:szCs w:val="24"/>
          <w:lang w:eastAsia="zh-CN"/>
        </w:rPr>
      </w:pPr>
      <w:r>
        <w:rPr>
          <w:rFonts w:hint="default"/>
          <w:i w:val="0"/>
          <w:iCs w:val="0"/>
          <w:color w:val="auto"/>
          <w:sz w:val="24"/>
          <w:szCs w:val="24"/>
          <w:lang w:eastAsia="zh-CN"/>
        </w:rPr>
        <w:t>Será admitida, para fins de comprovação de quantitativo mínimo, a apresentação e o somatório de diferentes atestados executados de forma concomitante.</w:t>
      </w:r>
    </w:p>
    <w:p>
      <w:pPr>
        <w:pStyle w:val="103"/>
        <w:spacing w:after="288" w:afterLines="120" w:line="312" w:lineRule="auto"/>
        <w:ind w:firstLine="709"/>
        <w:jc w:val="both"/>
        <w:rPr>
          <w:rFonts w:hint="default"/>
          <w:i w:val="0"/>
          <w:iCs w:val="0"/>
          <w:color w:val="auto"/>
          <w:sz w:val="24"/>
          <w:szCs w:val="24"/>
          <w:lang w:eastAsia="zh-CN"/>
        </w:rPr>
      </w:pPr>
      <w:r>
        <w:rPr>
          <w:rFonts w:hint="default"/>
          <w:i w:val="0"/>
          <w:iCs w:val="0"/>
          <w:color w:val="auto"/>
          <w:sz w:val="24"/>
          <w:szCs w:val="24"/>
          <w:lang w:eastAsia="zh-CN"/>
        </w:rPr>
        <w:t>Os atestados de capacidade técnica poderão ser apresentados em nome da matriz ou da filial do fornecedor.</w:t>
      </w:r>
    </w:p>
    <w:p>
      <w:pPr>
        <w:pStyle w:val="103"/>
        <w:spacing w:after="288" w:afterLines="120" w:line="312" w:lineRule="auto"/>
        <w:ind w:firstLine="709"/>
        <w:jc w:val="both"/>
        <w:rPr>
          <w:rFonts w:hint="default"/>
          <w:i w:val="0"/>
          <w:iCs w:val="0"/>
          <w:color w:val="auto"/>
          <w:sz w:val="24"/>
          <w:szCs w:val="24"/>
          <w:lang w:eastAsia="zh-CN"/>
        </w:rPr>
      </w:pPr>
      <w:r>
        <w:rPr>
          <w:rFonts w:hint="default"/>
          <w:i w:val="0"/>
          <w:iCs w:val="0"/>
          <w:color w:val="auto"/>
          <w:sz w:val="24"/>
          <w:szCs w:val="24"/>
          <w:lang w:eastAsia="zh-CN"/>
        </w:rPr>
        <w:t xml:space="preserve">No preenchimento da proposta eletrônica e física deverão, obrigatoriamente, ser informadas no campo próprio as </w:t>
      </w:r>
      <w:r>
        <w:rPr>
          <w:rFonts w:hint="default"/>
          <w:b/>
          <w:bCs/>
          <w:i w:val="0"/>
          <w:iCs w:val="0"/>
          <w:color w:val="auto"/>
          <w:sz w:val="24"/>
          <w:szCs w:val="24"/>
          <w:lang w:eastAsia="zh-CN"/>
        </w:rPr>
        <w:t>ESPECIFICAÇÕES, MARCAS e MODELOS</w:t>
      </w:r>
      <w:r>
        <w:rPr>
          <w:rFonts w:hint="default"/>
          <w:i w:val="0"/>
          <w:iCs w:val="0"/>
          <w:color w:val="auto"/>
          <w:sz w:val="24"/>
          <w:szCs w:val="24"/>
          <w:lang w:eastAsia="zh-CN"/>
        </w:rPr>
        <w:t xml:space="preserve"> dos produtos ofertados, conforme a ficha técnica descritiva do serviço e/ou produto. A não inserção de arquivos ou informações contendo as especificações, modelo e marcas dos produtos neste campo implicará na </w:t>
      </w:r>
      <w:r>
        <w:rPr>
          <w:rFonts w:hint="default"/>
          <w:b/>
          <w:bCs/>
          <w:i w:val="0"/>
          <w:iCs w:val="0"/>
          <w:color w:val="auto"/>
          <w:sz w:val="24"/>
          <w:szCs w:val="24"/>
          <w:lang w:eastAsia="zh-CN"/>
        </w:rPr>
        <w:t>desclassificação</w:t>
      </w:r>
      <w:r>
        <w:rPr>
          <w:rFonts w:hint="default"/>
          <w:i w:val="0"/>
          <w:iCs w:val="0"/>
          <w:color w:val="auto"/>
          <w:sz w:val="24"/>
          <w:szCs w:val="24"/>
          <w:lang w:eastAsia="zh-CN"/>
        </w:rPr>
        <w:t xml:space="preserve"> da Empresa, face à ausência de informação suficiente para classificação da proposta.</w:t>
      </w:r>
    </w:p>
    <w:p>
      <w:pPr>
        <w:pStyle w:val="39"/>
        <w:spacing w:before="120" w:after="288" w:afterLines="120" w:line="312" w:lineRule="auto"/>
        <w:jc w:val="both"/>
        <w:rPr>
          <w:sz w:val="24"/>
          <w:szCs w:val="24"/>
        </w:rPr>
      </w:pPr>
      <w:r>
        <w:rPr>
          <w:sz w:val="24"/>
          <w:szCs w:val="24"/>
        </w:rPr>
        <w:t>ESTIMATIVAS DO VALOR DA CONTRATAÇÃO</w:t>
      </w:r>
    </w:p>
    <w:p>
      <w:pPr>
        <w:pStyle w:val="103"/>
        <w:spacing w:after="288" w:afterLines="120" w:line="312" w:lineRule="auto"/>
        <w:ind w:firstLine="709"/>
        <w:jc w:val="both"/>
        <w:rPr>
          <w:b/>
          <w:bCs/>
          <w:i w:val="0"/>
          <w:iCs w:val="0"/>
          <w:color w:val="auto"/>
          <w:sz w:val="24"/>
          <w:szCs w:val="24"/>
          <w:highlight w:val="none"/>
        </w:rPr>
      </w:pPr>
      <w:permStart w:id="0" w:edGrp="everyone"/>
      <w:r>
        <w:rPr>
          <w:rFonts w:hint="default"/>
          <w:i w:val="0"/>
          <w:iCs w:val="0"/>
          <w:color w:val="auto"/>
          <w:sz w:val="24"/>
          <w:szCs w:val="24"/>
          <w:highlight w:val="none"/>
        </w:rPr>
        <w:t>O custo estimado total da contratação está na tabela encaminhada pelo departamento de Suprimentos em anexo.</w:t>
      </w:r>
    </w:p>
    <w:permEnd w:id="0"/>
    <w:p>
      <w:pPr>
        <w:pStyle w:val="103"/>
        <w:spacing w:after="288" w:afterLines="120" w:line="312" w:lineRule="auto"/>
        <w:ind w:firstLine="709"/>
        <w:jc w:val="both"/>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288" w:afterLines="120" w:line="312" w:lineRule="auto"/>
        <w:jc w:val="both"/>
        <w:rPr>
          <w:sz w:val="24"/>
          <w:szCs w:val="24"/>
        </w:rPr>
      </w:pPr>
      <w:r>
        <w:rPr>
          <w:sz w:val="24"/>
          <w:szCs w:val="24"/>
        </w:rPr>
        <w:t>ADEQUAÇÃO ORÇAMENTÁRIA</w:t>
      </w:r>
    </w:p>
    <w:p>
      <w:pPr>
        <w:pStyle w:val="56"/>
        <w:spacing w:after="288" w:afterLines="120" w:line="312" w:lineRule="auto"/>
        <w:ind w:firstLine="709"/>
        <w:jc w:val="both"/>
        <w:rPr>
          <w:sz w:val="24"/>
          <w:szCs w:val="24"/>
        </w:rPr>
      </w:pPr>
      <w:r>
        <w:rPr>
          <w:rFonts w:eastAsia="Arial"/>
          <w:sz w:val="24"/>
          <w:szCs w:val="24"/>
        </w:rPr>
        <w:t>As despesas decorrentes da presente contratação correrão à conta de recursos específicos consignados no Orçamento Geral do Município.</w:t>
      </w:r>
    </w:p>
    <w:p>
      <w:pPr>
        <w:pStyle w:val="56"/>
        <w:numPr>
          <w:ilvl w:val="0"/>
          <w:numId w:val="0"/>
        </w:numPr>
        <w:spacing w:after="288" w:afterLines="120" w:line="312" w:lineRule="auto"/>
        <w:jc w:val="both"/>
        <w:rPr>
          <w:i/>
          <w:iCs/>
          <w:color w:val="FF0000"/>
          <w:sz w:val="24"/>
          <w:szCs w:val="24"/>
        </w:rPr>
      </w:pPr>
    </w:p>
    <w:p>
      <w:pPr>
        <w:pStyle w:val="56"/>
        <w:numPr>
          <w:ilvl w:val="0"/>
          <w:numId w:val="0"/>
        </w:numPr>
        <w:spacing w:afterLines="120" w:line="312" w:lineRule="auto"/>
        <w:jc w:val="both"/>
        <w:rPr>
          <w:rFonts w:hint="default"/>
          <w:color w:val="auto"/>
          <w:sz w:val="24"/>
          <w:szCs w:val="24"/>
          <w:highlight w:val="none"/>
          <w:lang w:val="pt-BR"/>
        </w:rPr>
      </w:pPr>
      <w:r>
        <w:rPr>
          <w:color w:val="auto"/>
          <w:sz w:val="24"/>
          <w:szCs w:val="24"/>
          <w:highlight w:val="yellow"/>
        </w:rPr>
        <w:t>[</w:t>
      </w:r>
      <w:permStart w:id="1" w:edGrp="everyone"/>
      <w:r>
        <w:rPr>
          <w:rFonts w:hint="default"/>
          <w:color w:val="auto"/>
          <w:sz w:val="24"/>
          <w:szCs w:val="24"/>
          <w:highlight w:val="none"/>
          <w:lang w:val="pt-BR"/>
        </w:rPr>
        <w:t>Arcos/MG, 07 de Dezembro de 2023</w:t>
      </w:r>
    </w:p>
    <w:p>
      <w:pPr>
        <w:pStyle w:val="56"/>
        <w:numPr>
          <w:ilvl w:val="0"/>
          <w:numId w:val="0"/>
        </w:numPr>
        <w:spacing w:afterLines="120" w:line="312" w:lineRule="auto"/>
        <w:jc w:val="both"/>
        <w:rPr>
          <w:rFonts w:hint="default"/>
          <w:color w:val="auto"/>
          <w:sz w:val="24"/>
          <w:szCs w:val="24"/>
          <w:highlight w:val="none"/>
          <w:lang w:val="pt-BR"/>
        </w:rPr>
      </w:pPr>
    </w:p>
    <w:p>
      <w:pPr>
        <w:pStyle w:val="56"/>
        <w:numPr>
          <w:ilvl w:val="0"/>
          <w:numId w:val="0"/>
        </w:numPr>
        <w:spacing w:afterLines="120" w:line="312" w:lineRule="auto"/>
        <w:jc w:val="both"/>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r>
        <w:rPr>
          <w:rFonts w:hint="default"/>
          <w:color w:val="auto"/>
          <w:sz w:val="24"/>
          <w:szCs w:val="24"/>
          <w:highlight w:val="none"/>
          <w:lang w:val="pt-BR"/>
        </w:rPr>
        <w:t>_____________________________________</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r>
        <w:rPr>
          <w:rFonts w:hint="default"/>
          <w:color w:val="auto"/>
          <w:sz w:val="24"/>
          <w:szCs w:val="24"/>
          <w:highlight w:val="none"/>
          <w:lang w:val="pt-BR"/>
        </w:rPr>
        <w:t>Cleomar Geraldo da Silva</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r>
        <w:rPr>
          <w:rFonts w:hint="default"/>
          <w:color w:val="auto"/>
          <w:sz w:val="24"/>
          <w:szCs w:val="24"/>
          <w:highlight w:val="none"/>
          <w:lang w:val="pt-BR"/>
        </w:rPr>
        <w:t>Secretário Municipal de Administração</w:t>
      </w:r>
      <w:permEnd w:id="1"/>
      <w:bookmarkEnd w:id="0"/>
    </w:p>
    <w:sectPr>
      <w:headerReference r:id="rId3" w:type="default"/>
      <w:footerReference r:id="rId4" w:type="default"/>
      <w:pgSz w:w="11906" w:h="16838"/>
      <w:pgMar w:top="1418" w:right="1134" w:bottom="1020"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ＭＳ 明朝">
    <w:altName w:val="Segoe Print"/>
    <w:panose1 w:val="00000000000000000000"/>
    <w:charset w:val="00"/>
    <w:family w:val="auto"/>
    <w:pitch w:val="default"/>
    <w:sig w:usb0="00000000" w:usb1="00000000" w:usb2="00000000" w:usb3="00000000" w:csb0="00000000" w:csb1="00000000"/>
  </w:font>
  <w:font w:name="Book Antiqua">
    <w:altName w:val="Segoe Print"/>
    <w:panose1 w:val="02040602050305030304"/>
    <w:charset w:val="00"/>
    <w:family w:val="roman"/>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59264" behindDoc="0" locked="0" layoutInCell="1" allowOverlap="1">
          <wp:simplePos x="0" y="0"/>
          <wp:positionH relativeFrom="column">
            <wp:posOffset>1360170</wp:posOffset>
          </wp:positionH>
          <wp:positionV relativeFrom="paragraph">
            <wp:posOffset>6350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rFonts w:hint="default" w:ascii="Arial" w:hAnsi="Arial" w:cs="Arial"/>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6582759A"/>
    <w:multiLevelType w:val="singleLevel"/>
    <w:tmpl w:val="6582759A"/>
    <w:lvl w:ilvl="0" w:tentative="0">
      <w:start w:val="36"/>
      <w:numFmt w:val="decimal"/>
      <w:suff w:val="space"/>
      <w:lvlText w:val="%1-"/>
      <w:lvlJc w:val="left"/>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characterSpacingControl w:val="doNotCompress"/>
  <w:hdrShapeDefaults>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87561B"/>
    <w:rsid w:val="05B482E3"/>
    <w:rsid w:val="060EA3DB"/>
    <w:rsid w:val="0631775B"/>
    <w:rsid w:val="063653B2"/>
    <w:rsid w:val="07AA743C"/>
    <w:rsid w:val="0825C528"/>
    <w:rsid w:val="09BD2C94"/>
    <w:rsid w:val="0AB4EB49"/>
    <w:rsid w:val="0C72485D"/>
    <w:rsid w:val="0C9E538D"/>
    <w:rsid w:val="0CD8499C"/>
    <w:rsid w:val="0DA1B3F3"/>
    <w:rsid w:val="0DB0AC54"/>
    <w:rsid w:val="0EFA3098"/>
    <w:rsid w:val="0F79B9D7"/>
    <w:rsid w:val="100E06B1"/>
    <w:rsid w:val="10E0D201"/>
    <w:rsid w:val="11041DAD"/>
    <w:rsid w:val="114D992C"/>
    <w:rsid w:val="15FB6522"/>
    <w:rsid w:val="165C66F7"/>
    <w:rsid w:val="16649FEF"/>
    <w:rsid w:val="176231B5"/>
    <w:rsid w:val="187314D3"/>
    <w:rsid w:val="193305E4"/>
    <w:rsid w:val="1A0CC7BE"/>
    <w:rsid w:val="1AB5ADE8"/>
    <w:rsid w:val="1AECDB15"/>
    <w:rsid w:val="1C3EC466"/>
    <w:rsid w:val="1C8CA1DF"/>
    <w:rsid w:val="1CA52D74"/>
    <w:rsid w:val="1CD861F4"/>
    <w:rsid w:val="1D38DAFD"/>
    <w:rsid w:val="1DA65E69"/>
    <w:rsid w:val="21D19061"/>
    <w:rsid w:val="21E662A0"/>
    <w:rsid w:val="225CA34E"/>
    <w:rsid w:val="23272055"/>
    <w:rsid w:val="242F06C7"/>
    <w:rsid w:val="24DF3391"/>
    <w:rsid w:val="2657C157"/>
    <w:rsid w:val="26789B7A"/>
    <w:rsid w:val="27D707DD"/>
    <w:rsid w:val="29B3559A"/>
    <w:rsid w:val="29F468E2"/>
    <w:rsid w:val="2A115A7D"/>
    <w:rsid w:val="2B4D64D2"/>
    <w:rsid w:val="2B7872A7"/>
    <w:rsid w:val="2BD857AB"/>
    <w:rsid w:val="2E29257B"/>
    <w:rsid w:val="2E715A7F"/>
    <w:rsid w:val="2F33A853"/>
    <w:rsid w:val="3003D639"/>
    <w:rsid w:val="3022A7F5"/>
    <w:rsid w:val="30CF78B4"/>
    <w:rsid w:val="31A448CB"/>
    <w:rsid w:val="34A1E81C"/>
    <w:rsid w:val="36EC78EE"/>
    <w:rsid w:val="36F4710C"/>
    <w:rsid w:val="37AF576A"/>
    <w:rsid w:val="390C2635"/>
    <w:rsid w:val="3920A23A"/>
    <w:rsid w:val="396C1E89"/>
    <w:rsid w:val="399A2B53"/>
    <w:rsid w:val="3AE9E302"/>
    <w:rsid w:val="3B130941"/>
    <w:rsid w:val="3B9683F7"/>
    <w:rsid w:val="3BCB3C2E"/>
    <w:rsid w:val="3CAB666A"/>
    <w:rsid w:val="3CD52E87"/>
    <w:rsid w:val="40993BDC"/>
    <w:rsid w:val="411272C2"/>
    <w:rsid w:val="4284D176"/>
    <w:rsid w:val="42E0FEE6"/>
    <w:rsid w:val="437939A6"/>
    <w:rsid w:val="446868FA"/>
    <w:rsid w:val="449EE389"/>
    <w:rsid w:val="44A8FB23"/>
    <w:rsid w:val="4638CD78"/>
    <w:rsid w:val="471E9E97"/>
    <w:rsid w:val="47293CD0"/>
    <w:rsid w:val="484339E3"/>
    <w:rsid w:val="48703D10"/>
    <w:rsid w:val="48C08A7A"/>
    <w:rsid w:val="49EA5D94"/>
    <w:rsid w:val="4A7F7C05"/>
    <w:rsid w:val="4ABE3675"/>
    <w:rsid w:val="4AD3BACB"/>
    <w:rsid w:val="4AFF4EA0"/>
    <w:rsid w:val="4B428375"/>
    <w:rsid w:val="4B8F2946"/>
    <w:rsid w:val="4BA86ED4"/>
    <w:rsid w:val="4BFD138B"/>
    <w:rsid w:val="4D338AB3"/>
    <w:rsid w:val="4DA660FE"/>
    <w:rsid w:val="4E973839"/>
    <w:rsid w:val="4EA90B9D"/>
    <w:rsid w:val="512C7C40"/>
    <w:rsid w:val="515AB37A"/>
    <w:rsid w:val="5189942C"/>
    <w:rsid w:val="52F683DB"/>
    <w:rsid w:val="532B3C12"/>
    <w:rsid w:val="53D03377"/>
    <w:rsid w:val="55FA4715"/>
    <w:rsid w:val="5658C53A"/>
    <w:rsid w:val="569C1CFF"/>
    <w:rsid w:val="583BAD14"/>
    <w:rsid w:val="58ED34F0"/>
    <w:rsid w:val="5B58F1E4"/>
    <w:rsid w:val="5CD15AEC"/>
    <w:rsid w:val="5E1E1829"/>
    <w:rsid w:val="5EE1B42A"/>
    <w:rsid w:val="607D848B"/>
    <w:rsid w:val="61981D74"/>
    <w:rsid w:val="61D6BAE2"/>
    <w:rsid w:val="6222339A"/>
    <w:rsid w:val="633AA146"/>
    <w:rsid w:val="64813933"/>
    <w:rsid w:val="64D671A7"/>
    <w:rsid w:val="650E5BA4"/>
    <w:rsid w:val="67AF5CA0"/>
    <w:rsid w:val="69524E2A"/>
    <w:rsid w:val="69CA7D61"/>
    <w:rsid w:val="6A406125"/>
    <w:rsid w:val="6B897116"/>
    <w:rsid w:val="6CB288AC"/>
    <w:rsid w:val="6CB29864"/>
    <w:rsid w:val="6CDEAB8A"/>
    <w:rsid w:val="6DAB702B"/>
    <w:rsid w:val="6E9858D8"/>
    <w:rsid w:val="6EA8BB6A"/>
    <w:rsid w:val="6EFA4BB6"/>
    <w:rsid w:val="6F16824D"/>
    <w:rsid w:val="6F9619D1"/>
    <w:rsid w:val="71104140"/>
    <w:rsid w:val="712F5AB8"/>
    <w:rsid w:val="72306BA5"/>
    <w:rsid w:val="7240003B"/>
    <w:rsid w:val="724B2FE2"/>
    <w:rsid w:val="737C39FF"/>
    <w:rsid w:val="749958C6"/>
    <w:rsid w:val="74F482F7"/>
    <w:rsid w:val="759EF8DD"/>
    <w:rsid w:val="75AED98F"/>
    <w:rsid w:val="75FCB035"/>
    <w:rsid w:val="77392A14"/>
    <w:rsid w:val="77467F07"/>
    <w:rsid w:val="77E0AB9D"/>
    <w:rsid w:val="78887901"/>
    <w:rsid w:val="788D7F63"/>
    <w:rsid w:val="78F9E42E"/>
    <w:rsid w:val="79053FDB"/>
    <w:rsid w:val="79546C12"/>
    <w:rsid w:val="7A70CAD6"/>
    <w:rsid w:val="7B63C47B"/>
    <w:rsid w:val="7C19F02A"/>
    <w:rsid w:val="7D0285A2"/>
    <w:rsid w:val="7D377ED9"/>
    <w:rsid w:val="7DAD1B67"/>
    <w:rsid w:val="7E42628D"/>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Default"/>
    <w:qFormat/>
    <w:uiPriority w:val="0"/>
    <w:pPr>
      <w:autoSpaceDE w:val="0"/>
      <w:autoSpaceDN w:val="0"/>
      <w:adjustRightInd w:val="0"/>
    </w:pPr>
    <w:rPr>
      <w:rFonts w:ascii="Book Antiqua" w:hAnsi="Book Antiqua" w:eastAsia="Times New Roman" w:cs="Book Antiqua"/>
      <w:color w:val="000000"/>
      <w:sz w:val="24"/>
      <w:szCs w:val="24"/>
      <w:lang w:val="pt-BR" w:eastAsia="pt-BR"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62052-D844-467A-AC8D-623B16AA7605}">
  <ds:schemaRefs/>
</ds:datastoreItem>
</file>

<file path=customXml/itemProps2.xml><?xml version="1.0" encoding="utf-8"?>
<ds:datastoreItem xmlns:ds="http://schemas.openxmlformats.org/officeDocument/2006/customXml" ds:itemID="{0CBD3A4D-46FC-4C9D-A646-0B0B22B0418A}">
  <ds:schemaRefs/>
</ds:datastoreItem>
</file>

<file path=customXml/itemProps3.xml><?xml version="1.0" encoding="utf-8"?>
<ds:datastoreItem xmlns:ds="http://schemas.openxmlformats.org/officeDocument/2006/customXml" ds:itemID="{7C541C99-BA1C-408F-8BE9-FD886FF1D685}">
  <ds:schemaRefs/>
</ds:datastoreItem>
</file>

<file path=customXml/itemProps4.xml><?xml version="1.0" encoding="utf-8"?>
<ds:datastoreItem xmlns:ds="http://schemas.openxmlformats.org/officeDocument/2006/customXml" ds:itemID="{2B11408A-6D5C-4CA6-95AE-BDB1C00B1E4C}">
  <ds:schemaRefs/>
</ds:datastoreItem>
</file>

<file path=customXml/itemProps5.xml><?xml version="1.0" encoding="utf-8"?>
<ds:datastoreItem xmlns:ds="http://schemas.openxmlformats.org/officeDocument/2006/customXml" ds:itemID="{A1465CDB-1419-435A-AC24-1D47985E0D45}">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18</Pages>
  <Words>4775</Words>
  <Characters>25786</Characters>
  <Lines>214</Lines>
  <Paragraphs>60</Paragraphs>
  <TotalTime>12</TotalTime>
  <ScaleCrop>false</ScaleCrop>
  <LinksUpToDate>false</LinksUpToDate>
  <CharactersWithSpaces>30501</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mandrade</cp:lastModifiedBy>
  <cp:lastPrinted>2023-12-07T20:43:48Z</cp:lastPrinted>
  <dcterms:modified xsi:type="dcterms:W3CDTF">2023-12-07T20:43:53Z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1046-11.2.0.11516</vt:lpwstr>
  </property>
  <property fmtid="{D5CDD505-2E9C-101B-9397-08002B2CF9AE}" pid="5" name="ICV">
    <vt:lpwstr>A4854FA237E0409D958678C47E61EEA2</vt:lpwstr>
  </property>
</Properties>
</file>