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theme/theme1.xml" ContentType="application/vnd.openxmlformats-officedocument.theme+xml"/>
  <Override PartName="/word/fontTable.xml" ContentType="application/vnd.openxmlformats-officedocument.wordprocessingml.fontTable+xml"/>
  <Override PartName="/customXml/itemProps4.xml" ContentType="application/vnd.openxmlformats-officedocument.customXmlProperties+xml"/>
  <Override PartName="/customXml/itemProps5.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F34" w:rsidRDefault="00EE27F5">
      <w:pPr>
        <w:jc w:val="center"/>
        <w:rPr>
          <w:rFonts w:ascii="Arial" w:eastAsia="Times New Roman" w:hAnsi="Arial" w:cs="Arial"/>
          <w:b/>
          <w:iCs/>
          <w:sz w:val="22"/>
          <w:szCs w:val="22"/>
        </w:rPr>
      </w:pPr>
      <w:bookmarkStart w:id="0" w:name="_Hlk82471863"/>
      <w:r>
        <w:rPr>
          <w:rFonts w:ascii="Arial" w:eastAsia="Times New Roman" w:hAnsi="Arial" w:cs="Arial"/>
          <w:b/>
          <w:iCs/>
          <w:sz w:val="22"/>
          <w:szCs w:val="22"/>
        </w:rPr>
        <w:t>TERMO DE REFERÊNCIA</w:t>
      </w:r>
    </w:p>
    <w:p w:rsidR="00072F34" w:rsidRDefault="00EE27F5">
      <w:pPr>
        <w:jc w:val="center"/>
        <w:rPr>
          <w:rFonts w:ascii="Arial" w:eastAsia="Times New Roman" w:hAnsi="Arial" w:cs="Arial"/>
          <w:b/>
          <w:iCs/>
          <w:sz w:val="22"/>
          <w:szCs w:val="22"/>
        </w:rPr>
      </w:pPr>
      <w:r>
        <w:rPr>
          <w:rFonts w:ascii="Arial" w:eastAsia="Times New Roman" w:hAnsi="Arial" w:cs="Arial"/>
          <w:b/>
          <w:iCs/>
          <w:sz w:val="22"/>
          <w:szCs w:val="22"/>
        </w:rPr>
        <w:t>N° 0111/2023</w:t>
      </w:r>
    </w:p>
    <w:p w:rsidR="00072F34" w:rsidRDefault="00EE27F5">
      <w:pPr>
        <w:jc w:val="center"/>
        <w:rPr>
          <w:rFonts w:ascii="Arial" w:eastAsia="Times New Roman" w:hAnsi="Arial" w:cs="Arial"/>
          <w:b/>
          <w:iCs/>
          <w:sz w:val="22"/>
          <w:szCs w:val="22"/>
        </w:rPr>
      </w:pPr>
      <w:r>
        <w:rPr>
          <w:rFonts w:ascii="Arial" w:eastAsia="Times New Roman" w:hAnsi="Arial" w:cs="Arial"/>
          <w:b/>
          <w:iCs/>
          <w:sz w:val="22"/>
          <w:szCs w:val="22"/>
        </w:rPr>
        <w:t>MUNICÍPIO DE ARCOS/MG</w:t>
      </w:r>
    </w:p>
    <w:p w:rsidR="00072F34" w:rsidRDefault="00072F34">
      <w:pPr>
        <w:jc w:val="center"/>
        <w:rPr>
          <w:rFonts w:ascii="Arial" w:eastAsia="Times New Roman" w:hAnsi="Arial" w:cs="Arial"/>
          <w:b/>
          <w:iCs/>
          <w:sz w:val="22"/>
          <w:szCs w:val="22"/>
        </w:rPr>
      </w:pPr>
    </w:p>
    <w:p w:rsidR="00072F34" w:rsidRDefault="00EE27F5" w:rsidP="005E76E0">
      <w:pPr>
        <w:pStyle w:val="Nivel01"/>
        <w:numPr>
          <w:ilvl w:val="0"/>
          <w:numId w:val="3"/>
        </w:numPr>
        <w:spacing w:before="120" w:afterLines="120"/>
        <w:ind w:left="0" w:firstLine="0"/>
        <w:rPr>
          <w:rFonts w:eastAsia="Arial"/>
          <w:sz w:val="22"/>
          <w:szCs w:val="22"/>
        </w:rPr>
      </w:pPr>
      <w:r>
        <w:rPr>
          <w:sz w:val="22"/>
          <w:szCs w:val="22"/>
        </w:rPr>
        <w:t>CONDIÇÕES GERAIS DA CONTRATAÇÃO</w:t>
      </w:r>
    </w:p>
    <w:p w:rsidR="00072F34" w:rsidRDefault="00EE27F5" w:rsidP="005E76E0">
      <w:pPr>
        <w:pStyle w:val="Nivel2"/>
        <w:spacing w:afterLines="120" w:line="240" w:lineRule="auto"/>
        <w:ind w:firstLine="709"/>
        <w:rPr>
          <w:b/>
          <w:bCs/>
          <w:sz w:val="22"/>
          <w:szCs w:val="22"/>
        </w:rPr>
      </w:pPr>
      <w:r>
        <w:rPr>
          <w:sz w:val="22"/>
          <w:szCs w:val="22"/>
        </w:rPr>
        <w:t>Contratação de empresa especializada em serviços de engenharia para construção da Unidade de Pronto Atendimento - UPA</w:t>
      </w:r>
      <w:r>
        <w:rPr>
          <w:b/>
          <w:bCs/>
          <w:sz w:val="22"/>
          <w:szCs w:val="22"/>
        </w:rPr>
        <w:t>,</w:t>
      </w:r>
      <w:r>
        <w:rPr>
          <w:sz w:val="22"/>
          <w:szCs w:val="22"/>
        </w:rPr>
        <w:t xml:space="preserve"> nos termos da tabela abaixo, conforme condições e exigências estabelecidas neste instrumento.</w:t>
      </w:r>
    </w:p>
    <w:tbl>
      <w:tblPr>
        <w:tblW w:w="9497"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851"/>
        <w:gridCol w:w="3148"/>
        <w:gridCol w:w="1200"/>
        <w:gridCol w:w="1162"/>
        <w:gridCol w:w="1575"/>
        <w:gridCol w:w="1561"/>
      </w:tblGrid>
      <w:tr w:rsidR="00072F3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center"/>
              <w:rPr>
                <w:rFonts w:ascii="Arial" w:eastAsia="Arial" w:hAnsi="Arial" w:cs="Arial"/>
                <w:b/>
                <w:bCs/>
                <w:color w:val="000000"/>
                <w:sz w:val="22"/>
                <w:szCs w:val="22"/>
              </w:rPr>
            </w:pPr>
            <w:r>
              <w:rPr>
                <w:rFonts w:ascii="Arial" w:eastAsia="Arial" w:hAnsi="Arial" w:cs="Arial"/>
                <w:b/>
                <w:bCs/>
                <w:color w:val="000000" w:themeColor="text1"/>
                <w:sz w:val="22"/>
                <w:szCs w:val="22"/>
              </w:rPr>
              <w:t>ITEM</w:t>
            </w:r>
          </w:p>
          <w:p w:rsidR="00072F34" w:rsidRDefault="00072F34" w:rsidP="005E76E0">
            <w:pPr>
              <w:widowControl w:val="0"/>
              <w:suppressAutoHyphens/>
              <w:spacing w:before="120" w:afterLines="120"/>
              <w:jc w:val="center"/>
              <w:rPr>
                <w:rFonts w:ascii="Arial" w:eastAsia="Arial" w:hAnsi="Arial" w:cs="Arial"/>
                <w:b/>
                <w:bCs/>
                <w:color w:val="000000"/>
                <w:sz w:val="22"/>
                <w:szCs w:val="22"/>
              </w:rPr>
            </w:pPr>
          </w:p>
        </w:tc>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center"/>
              <w:rPr>
                <w:rFonts w:ascii="Arial" w:eastAsia="Arial" w:hAnsi="Arial" w:cs="Arial"/>
                <w:color w:val="000000"/>
                <w:sz w:val="22"/>
                <w:szCs w:val="22"/>
              </w:rPr>
            </w:pPr>
            <w:r>
              <w:rPr>
                <w:rFonts w:ascii="Arial" w:eastAsia="Arial" w:hAnsi="Arial" w:cs="Arial"/>
                <w:b/>
                <w:bCs/>
                <w:color w:val="000000" w:themeColor="text1"/>
                <w:sz w:val="22"/>
                <w:szCs w:val="22"/>
              </w:rPr>
              <w:t>ESPECIFICAÇÃO</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center"/>
              <w:rPr>
                <w:rFonts w:ascii="Arial" w:eastAsia="Arial" w:hAnsi="Arial" w:cs="Arial"/>
                <w:color w:val="000000"/>
                <w:sz w:val="22"/>
                <w:szCs w:val="22"/>
              </w:rPr>
            </w:pPr>
            <w:r>
              <w:rPr>
                <w:rFonts w:ascii="Arial" w:eastAsia="Arial" w:hAnsi="Arial" w:cs="Arial"/>
                <w:b/>
                <w:bCs/>
                <w:color w:val="000000" w:themeColor="text1"/>
                <w:sz w:val="22"/>
                <w:szCs w:val="22"/>
              </w:rPr>
              <w:t>UNIDADE DE MEDIDA</w:t>
            </w:r>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center"/>
              <w:rPr>
                <w:rFonts w:ascii="Arial" w:eastAsia="Arial" w:hAnsi="Arial" w:cs="Arial"/>
                <w:b/>
                <w:bCs/>
                <w:sz w:val="22"/>
                <w:szCs w:val="22"/>
              </w:rPr>
            </w:pPr>
            <w:r>
              <w:rPr>
                <w:rFonts w:ascii="Arial" w:eastAsia="Arial" w:hAnsi="Arial" w:cs="Arial"/>
                <w:b/>
                <w:bCs/>
                <w:sz w:val="22"/>
                <w:szCs w:val="22"/>
              </w:rPr>
              <w:t>QUANT.</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center"/>
              <w:rPr>
                <w:rFonts w:ascii="Arial" w:eastAsia="Arial" w:hAnsi="Arial" w:cs="Arial"/>
                <w:b/>
                <w:bCs/>
                <w:sz w:val="22"/>
                <w:szCs w:val="22"/>
              </w:rPr>
            </w:pPr>
            <w:r>
              <w:rPr>
                <w:rFonts w:ascii="Arial" w:eastAsia="Arial" w:hAnsi="Arial" w:cs="Arial"/>
                <w:b/>
                <w:bCs/>
                <w:sz w:val="22"/>
                <w:szCs w:val="22"/>
              </w:rPr>
              <w:t>VALOR UNITÁRIO</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center"/>
              <w:rPr>
                <w:rFonts w:ascii="Arial" w:eastAsia="Arial" w:hAnsi="Arial" w:cs="Arial"/>
                <w:b/>
                <w:bCs/>
                <w:sz w:val="22"/>
                <w:szCs w:val="22"/>
              </w:rPr>
            </w:pPr>
            <w:r>
              <w:rPr>
                <w:rFonts w:ascii="Arial" w:eastAsia="Arial" w:hAnsi="Arial" w:cs="Arial"/>
                <w:b/>
                <w:bCs/>
                <w:sz w:val="22"/>
                <w:szCs w:val="22"/>
              </w:rPr>
              <w:t>VALOR TOTAL</w:t>
            </w:r>
          </w:p>
        </w:tc>
      </w:tr>
      <w:tr w:rsidR="00072F34">
        <w:tc>
          <w:tcPr>
            <w:tcW w:w="85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center"/>
              <w:rPr>
                <w:rFonts w:ascii="Arial" w:eastAsia="Arial" w:hAnsi="Arial" w:cs="Arial"/>
                <w:b/>
                <w:bCs/>
                <w:color w:val="000000"/>
                <w:sz w:val="22"/>
                <w:szCs w:val="22"/>
              </w:rPr>
            </w:pPr>
            <w:proofErr w:type="gramStart"/>
            <w:r>
              <w:rPr>
                <w:rFonts w:ascii="Arial" w:eastAsia="Arial" w:hAnsi="Arial" w:cs="Arial"/>
                <w:b/>
                <w:bCs/>
                <w:color w:val="000000" w:themeColor="text1"/>
                <w:sz w:val="22"/>
                <w:szCs w:val="22"/>
              </w:rPr>
              <w:t>1</w:t>
            </w:r>
            <w:proofErr w:type="gramEnd"/>
          </w:p>
        </w:tc>
        <w:tc>
          <w:tcPr>
            <w:tcW w:w="314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jc w:val="both"/>
              <w:rPr>
                <w:rFonts w:ascii="Arial" w:eastAsia="Arial" w:hAnsi="Arial" w:cs="Arial"/>
                <w:color w:val="000000"/>
                <w:sz w:val="22"/>
                <w:szCs w:val="22"/>
              </w:rPr>
            </w:pPr>
            <w:r>
              <w:rPr>
                <w:rFonts w:ascii="Arial" w:hAnsi="Arial" w:cs="Arial"/>
                <w:sz w:val="22"/>
                <w:szCs w:val="22"/>
              </w:rPr>
              <w:t xml:space="preserve">Contratação de empresa especializada em serviços de engenharia para construção da </w:t>
            </w:r>
            <w:proofErr w:type="spellStart"/>
            <w:r>
              <w:rPr>
                <w:rFonts w:ascii="Arial" w:hAnsi="Arial" w:cs="Arial"/>
                <w:sz w:val="22"/>
                <w:szCs w:val="22"/>
              </w:rPr>
              <w:t>infraestrutura</w:t>
            </w:r>
            <w:proofErr w:type="spellEnd"/>
            <w:r>
              <w:rPr>
                <w:rFonts w:ascii="Arial" w:hAnsi="Arial" w:cs="Arial"/>
                <w:sz w:val="22"/>
                <w:szCs w:val="22"/>
              </w:rPr>
              <w:t xml:space="preserve"> e </w:t>
            </w:r>
            <w:proofErr w:type="spellStart"/>
            <w:r>
              <w:rPr>
                <w:rFonts w:ascii="Arial" w:hAnsi="Arial" w:cs="Arial"/>
                <w:sz w:val="22"/>
                <w:szCs w:val="22"/>
              </w:rPr>
              <w:t>supraestrutura</w:t>
            </w:r>
            <w:proofErr w:type="spellEnd"/>
            <w:r>
              <w:rPr>
                <w:rFonts w:ascii="Arial" w:hAnsi="Arial" w:cs="Arial"/>
                <w:sz w:val="22"/>
                <w:szCs w:val="22"/>
              </w:rPr>
              <w:t xml:space="preserve"> da Unidade de Pronto Atendimento - UPA, no município de Arcos/MG.</w:t>
            </w:r>
          </w:p>
        </w:tc>
        <w:tc>
          <w:tcPr>
            <w:tcW w:w="1200"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pPr>
              <w:widowControl w:val="0"/>
              <w:suppressAutoHyphens/>
              <w:jc w:val="center"/>
              <w:rPr>
                <w:rFonts w:ascii="Arial" w:eastAsia="Arial" w:hAnsi="Arial" w:cs="Arial"/>
                <w:color w:val="000000"/>
                <w:kern w:val="2"/>
                <w:sz w:val="22"/>
                <w:szCs w:val="22"/>
                <w:lang w:val="en-US"/>
              </w:rPr>
            </w:pPr>
            <w:proofErr w:type="spellStart"/>
            <w:r>
              <w:rPr>
                <w:rFonts w:ascii="Arial" w:eastAsia="Arial" w:hAnsi="Arial" w:cs="Arial"/>
                <w:color w:val="000000"/>
                <w:kern w:val="2"/>
                <w:sz w:val="22"/>
                <w:szCs w:val="22"/>
                <w:lang w:val="en-US"/>
              </w:rPr>
              <w:t>Serviço</w:t>
            </w:r>
            <w:proofErr w:type="spellEnd"/>
          </w:p>
        </w:tc>
        <w:tc>
          <w:tcPr>
            <w:tcW w:w="1162"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pPr>
              <w:widowControl w:val="0"/>
              <w:suppressAutoHyphens/>
              <w:jc w:val="center"/>
              <w:rPr>
                <w:rFonts w:ascii="Arial" w:eastAsia="Arial" w:hAnsi="Arial" w:cs="Arial"/>
                <w:color w:val="000000"/>
                <w:kern w:val="2"/>
                <w:sz w:val="22"/>
                <w:szCs w:val="22"/>
                <w:lang w:val="en-US"/>
              </w:rPr>
            </w:pPr>
            <w:r>
              <w:rPr>
                <w:rFonts w:ascii="Arial" w:eastAsia="Arial" w:hAnsi="Arial" w:cs="Arial"/>
                <w:color w:val="000000"/>
                <w:kern w:val="2"/>
                <w:sz w:val="22"/>
                <w:szCs w:val="22"/>
                <w:lang w:val="en-US"/>
              </w:rPr>
              <w:t>1</w:t>
            </w:r>
          </w:p>
        </w:tc>
        <w:tc>
          <w:tcPr>
            <w:tcW w:w="1575"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rPr>
                <w:rFonts w:ascii="Arial" w:eastAsia="Arial" w:hAnsi="Arial" w:cs="Arial"/>
                <w:color w:val="000000"/>
                <w:sz w:val="22"/>
                <w:szCs w:val="22"/>
              </w:rPr>
            </w:pPr>
            <w:r>
              <w:rPr>
                <w:rFonts w:ascii="Arial" w:eastAsia="Arial" w:hAnsi="Arial" w:cs="Arial"/>
                <w:color w:val="000000"/>
                <w:sz w:val="22"/>
                <w:szCs w:val="22"/>
              </w:rPr>
              <w:t>3.000.000,00</w:t>
            </w:r>
          </w:p>
        </w:tc>
        <w:tc>
          <w:tcPr>
            <w:tcW w:w="1561"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rsidR="00072F34" w:rsidRDefault="00EE27F5" w:rsidP="005E76E0">
            <w:pPr>
              <w:widowControl w:val="0"/>
              <w:suppressAutoHyphens/>
              <w:spacing w:before="120" w:afterLines="120"/>
              <w:rPr>
                <w:rFonts w:ascii="Arial" w:eastAsia="Arial" w:hAnsi="Arial" w:cs="Arial"/>
                <w:color w:val="000000"/>
                <w:sz w:val="22"/>
                <w:szCs w:val="22"/>
              </w:rPr>
            </w:pPr>
            <w:r>
              <w:rPr>
                <w:rFonts w:ascii="Arial" w:eastAsia="Arial" w:hAnsi="Arial" w:cs="Arial"/>
                <w:color w:val="000000"/>
                <w:sz w:val="22"/>
                <w:szCs w:val="22"/>
              </w:rPr>
              <w:t>3.000.000,00</w:t>
            </w:r>
          </w:p>
        </w:tc>
      </w:tr>
    </w:tbl>
    <w:p w:rsidR="00072F34" w:rsidRDefault="00EE27F5" w:rsidP="005E76E0">
      <w:pPr>
        <w:pStyle w:val="Nivel2"/>
        <w:spacing w:afterLines="120" w:line="240" w:lineRule="auto"/>
        <w:ind w:firstLine="709"/>
        <w:rPr>
          <w:sz w:val="22"/>
          <w:szCs w:val="22"/>
        </w:rPr>
      </w:pPr>
      <w:r>
        <w:rPr>
          <w:sz w:val="22"/>
          <w:szCs w:val="22"/>
        </w:rPr>
        <w:t xml:space="preserve">O objeto desta contratação não se enquadra como sendo de bem de luxo, conforme Decreto </w:t>
      </w:r>
      <w:proofErr w:type="spellStart"/>
      <w:r>
        <w:rPr>
          <w:sz w:val="22"/>
          <w:szCs w:val="22"/>
        </w:rPr>
        <w:t>Municipalnº</w:t>
      </w:r>
      <w:proofErr w:type="spellEnd"/>
      <w:r>
        <w:rPr>
          <w:sz w:val="22"/>
          <w:szCs w:val="22"/>
        </w:rPr>
        <w:t xml:space="preserve"> 6535/2023.</w:t>
      </w:r>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 xml:space="preserve">O prazo de vigência da contratação é de 12 (doze) meses contados </w:t>
      </w:r>
      <w:proofErr w:type="gramStart"/>
      <w:r>
        <w:rPr>
          <w:i w:val="0"/>
          <w:iCs w:val="0"/>
          <w:color w:val="auto"/>
          <w:sz w:val="22"/>
          <w:szCs w:val="22"/>
        </w:rPr>
        <w:t>do(</w:t>
      </w:r>
      <w:proofErr w:type="gramEnd"/>
      <w:r>
        <w:rPr>
          <w:i w:val="0"/>
          <w:iCs w:val="0"/>
          <w:color w:val="auto"/>
          <w:sz w:val="22"/>
          <w:szCs w:val="22"/>
        </w:rPr>
        <w:t>a) homologação do processo, na forma do artigo 105 da Lei n° 14.133, de 2021.</w:t>
      </w:r>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O prazo de execução da obra observará o cronograma de execução em anexo, que poderá ser reajustado conforme necessidade da Administração.</w:t>
      </w:r>
    </w:p>
    <w:p w:rsidR="00072F34" w:rsidRDefault="00EE27F5" w:rsidP="005E76E0">
      <w:pPr>
        <w:pStyle w:val="Nivel2"/>
        <w:spacing w:afterLines="120" w:line="240" w:lineRule="auto"/>
        <w:ind w:firstLine="709"/>
        <w:rPr>
          <w:sz w:val="22"/>
          <w:szCs w:val="22"/>
        </w:rPr>
      </w:pPr>
      <w:r>
        <w:rPr>
          <w:sz w:val="22"/>
          <w:szCs w:val="22"/>
        </w:rPr>
        <w:t>O contrato oferece maior detalhamento das regras que serão aplicadas em relação à vigência da contratação.</w:t>
      </w:r>
    </w:p>
    <w:p w:rsidR="00072F34" w:rsidRDefault="00EE27F5" w:rsidP="005E76E0">
      <w:pPr>
        <w:pStyle w:val="Nivel01"/>
        <w:spacing w:before="120" w:afterLines="120"/>
        <w:ind w:left="0" w:firstLine="0"/>
        <w:rPr>
          <w:sz w:val="22"/>
          <w:szCs w:val="22"/>
        </w:rPr>
      </w:pPr>
      <w:r>
        <w:rPr>
          <w:sz w:val="22"/>
          <w:szCs w:val="22"/>
        </w:rPr>
        <w:t>FUNDAMENTAÇÃO E DESCRIÇÃO DA NECESSIDADE DA CONTRATAÇÃO</w:t>
      </w:r>
    </w:p>
    <w:p w:rsidR="00072F34" w:rsidRDefault="00EE27F5" w:rsidP="005E76E0">
      <w:pPr>
        <w:pStyle w:val="Nivel2"/>
        <w:spacing w:afterLines="120" w:line="240" w:lineRule="auto"/>
        <w:ind w:firstLine="709"/>
        <w:rPr>
          <w:sz w:val="22"/>
          <w:szCs w:val="22"/>
        </w:rPr>
      </w:pPr>
      <w:r>
        <w:rPr>
          <w:sz w:val="22"/>
          <w:szCs w:val="22"/>
        </w:rPr>
        <w:t>A Fundamentação da Contratação e de seus quantitativos encontra-se pormenorizada em Tópico específico dos Estudos Técnicos Preliminares, apêndice deste Termo de Referência.</w:t>
      </w:r>
    </w:p>
    <w:p w:rsidR="00072F34" w:rsidRDefault="00EE27F5" w:rsidP="005E76E0">
      <w:pPr>
        <w:pStyle w:val="Nivel2"/>
        <w:spacing w:afterLines="120" w:line="240" w:lineRule="auto"/>
        <w:ind w:firstLine="709"/>
        <w:rPr>
          <w:sz w:val="22"/>
          <w:szCs w:val="22"/>
        </w:rPr>
      </w:pPr>
      <w:r>
        <w:rPr>
          <w:sz w:val="22"/>
          <w:szCs w:val="22"/>
        </w:rPr>
        <w:t xml:space="preserve">O objeto da contratação está previsto no Plano de Contratações Anual de </w:t>
      </w:r>
      <w:r>
        <w:rPr>
          <w:color w:val="auto"/>
          <w:sz w:val="22"/>
          <w:szCs w:val="22"/>
        </w:rPr>
        <w:t>2024.</w:t>
      </w:r>
    </w:p>
    <w:p w:rsidR="00072F34" w:rsidRDefault="00EE27F5" w:rsidP="005E76E0">
      <w:pPr>
        <w:pStyle w:val="Nivel01"/>
        <w:spacing w:before="120" w:afterLines="120"/>
        <w:ind w:left="0" w:firstLine="0"/>
        <w:rPr>
          <w:sz w:val="22"/>
          <w:szCs w:val="22"/>
        </w:rPr>
      </w:pPr>
      <w:r>
        <w:rPr>
          <w:sz w:val="22"/>
          <w:szCs w:val="22"/>
        </w:rPr>
        <w:t>DESCRIÇÃO DA SOLUÇÃO COMO UM TODO CONSIDERADO O CICLO DE VIDA DO OBJETO E ESPECIFICAÇÃO DO PRODUTO</w:t>
      </w:r>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 xml:space="preserve">A descrição da solução como um todo </w:t>
      </w:r>
      <w:proofErr w:type="gramStart"/>
      <w:r>
        <w:rPr>
          <w:i w:val="0"/>
          <w:iCs w:val="0"/>
          <w:color w:val="auto"/>
          <w:sz w:val="22"/>
          <w:szCs w:val="22"/>
        </w:rPr>
        <w:t>encontra-se</w:t>
      </w:r>
      <w:proofErr w:type="gramEnd"/>
      <w:r>
        <w:rPr>
          <w:i w:val="0"/>
          <w:iCs w:val="0"/>
          <w:color w:val="auto"/>
          <w:sz w:val="22"/>
          <w:szCs w:val="22"/>
        </w:rPr>
        <w:t xml:space="preserve"> pormenorizada em tópico específico dos Estudos Técnicos Preliminares, apêndice deste Termo de Referência.</w:t>
      </w:r>
    </w:p>
    <w:p w:rsidR="00072F34" w:rsidRDefault="00EE27F5" w:rsidP="005E76E0">
      <w:pPr>
        <w:pStyle w:val="Nivel01"/>
        <w:spacing w:before="120" w:afterLines="120"/>
        <w:rPr>
          <w:sz w:val="22"/>
          <w:szCs w:val="22"/>
        </w:rPr>
      </w:pPr>
      <w:r>
        <w:rPr>
          <w:sz w:val="22"/>
          <w:szCs w:val="22"/>
        </w:rPr>
        <w:lastRenderedPageBreak/>
        <w:t>REQUISITOS DA CONTRATAÇÃO</w:t>
      </w:r>
    </w:p>
    <w:p w:rsidR="00072F34" w:rsidRDefault="00EE27F5" w:rsidP="005E76E0">
      <w:pPr>
        <w:pStyle w:val="Nvel1-SemNum"/>
        <w:spacing w:before="120" w:afterLines="120"/>
        <w:rPr>
          <w:color w:val="auto"/>
          <w:sz w:val="22"/>
          <w:szCs w:val="22"/>
        </w:rPr>
      </w:pPr>
      <w:r>
        <w:rPr>
          <w:color w:val="auto"/>
          <w:sz w:val="22"/>
          <w:szCs w:val="22"/>
        </w:rPr>
        <w:t>Garantia da contratação</w:t>
      </w:r>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 xml:space="preserve">Não haverá exigência da garantia da contratação dos </w:t>
      </w:r>
      <w:hyperlink r:id="rId12" w:anchor="art96" w:history="1">
        <w:r>
          <w:rPr>
            <w:rStyle w:val="Hyperlink"/>
            <w:i w:val="0"/>
            <w:iCs w:val="0"/>
            <w:color w:val="auto"/>
            <w:sz w:val="22"/>
            <w:szCs w:val="22"/>
          </w:rPr>
          <w:t>artigos 96 e seguintes da Lei nº 14.133, de 2021</w:t>
        </w:r>
      </w:hyperlink>
      <w:r>
        <w:rPr>
          <w:i w:val="0"/>
          <w:iCs w:val="0"/>
          <w:color w:val="auto"/>
          <w:sz w:val="22"/>
          <w:szCs w:val="22"/>
        </w:rPr>
        <w:t>, pelas razões constantes do Estudo Técnico Preliminar.</w:t>
      </w:r>
    </w:p>
    <w:p w:rsidR="00072F34" w:rsidRDefault="00EE27F5" w:rsidP="005E76E0">
      <w:pPr>
        <w:pStyle w:val="Nivel01"/>
        <w:spacing w:before="120" w:afterLines="120"/>
        <w:rPr>
          <w:sz w:val="22"/>
          <w:szCs w:val="22"/>
        </w:rPr>
      </w:pPr>
      <w:r>
        <w:rPr>
          <w:sz w:val="22"/>
          <w:szCs w:val="22"/>
        </w:rPr>
        <w:t>MODELO DE EXECUÇÃO DO OBJETO</w:t>
      </w:r>
    </w:p>
    <w:p w:rsidR="00072F34" w:rsidRDefault="00EE27F5">
      <w:pPr>
        <w:spacing w:before="120" w:after="120"/>
        <w:rPr>
          <w:rFonts w:ascii="Arial" w:hAnsi="Arial" w:cs="Arial"/>
          <w:b/>
          <w:sz w:val="22"/>
          <w:szCs w:val="22"/>
        </w:rPr>
      </w:pPr>
      <w:proofErr w:type="gramStart"/>
      <w:r>
        <w:rPr>
          <w:rFonts w:ascii="Arial" w:hAnsi="Arial" w:cs="Arial"/>
          <w:b/>
          <w:sz w:val="22"/>
          <w:szCs w:val="22"/>
        </w:rPr>
        <w:t>5.1 MEMORIAL</w:t>
      </w:r>
      <w:proofErr w:type="gramEnd"/>
      <w:r>
        <w:rPr>
          <w:rFonts w:ascii="Arial" w:hAnsi="Arial" w:cs="Arial"/>
          <w:b/>
          <w:sz w:val="22"/>
          <w:szCs w:val="22"/>
        </w:rPr>
        <w:t xml:space="preserve"> DESCRITIVO</w:t>
      </w: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5.1.1 GENERALIDADES</w:t>
      </w:r>
      <w:r>
        <w:rPr>
          <w:rFonts w:ascii="Arial" w:hAnsi="Arial" w:cs="Arial"/>
          <w:sz w:val="22"/>
          <w:szCs w:val="22"/>
        </w:rPr>
        <w:t>:</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O presente memorial descritivo tem por finalidade a construção de uma Unidade de Pronto Atendimento 24 horas (UPA-24 horas), com área construída de 1.771,56 </w:t>
      </w:r>
      <w:proofErr w:type="spellStart"/>
      <w:r>
        <w:rPr>
          <w:rFonts w:ascii="Arial" w:hAnsi="Arial" w:cs="Arial"/>
          <w:sz w:val="22"/>
          <w:szCs w:val="22"/>
        </w:rPr>
        <w:t>m²</w:t>
      </w:r>
      <w:proofErr w:type="spellEnd"/>
      <w:r>
        <w:rPr>
          <w:rFonts w:ascii="Arial" w:hAnsi="Arial" w:cs="Arial"/>
          <w:sz w:val="22"/>
          <w:szCs w:val="22"/>
        </w:rPr>
        <w:t xml:space="preserve"> (metros quadrados), localizada na Avenida Dr. João Vaz Sobrinho, Trecho I, Arcos – MG.</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 execução da obra obedecerá aos padrões e normas da ABNT (ASSOCIAÇÃO BRASILEIRA DE NORMAS TÉCNICAS), código de obras e plano diretor da cidade de Arcos/ MG, bem como todas as prescrições dos projetos e de eventuais memoriais específicos.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 obra deverá ser entregue a CONTRATANTE inteiramente concluída e em condições de uso, quando será lavrado o termo de recebimento provisório, sem que isso venha eximir a CONTRATADA de eventuais reparos em serviços que estejam em desacordo com a boa técnica e normas construtivas ou, ainda, de substituir quaisquer peças ou equipamentos que apresentarem problemas ao iniciar-se sua utilização.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Ficará a critério </w:t>
      </w:r>
      <w:proofErr w:type="gramStart"/>
      <w:r>
        <w:rPr>
          <w:rFonts w:ascii="Arial" w:hAnsi="Arial" w:cs="Arial"/>
          <w:sz w:val="22"/>
          <w:szCs w:val="22"/>
        </w:rPr>
        <w:t>da FISCALIZAÇÃO impugnar</w:t>
      </w:r>
      <w:proofErr w:type="gramEnd"/>
      <w:r>
        <w:rPr>
          <w:rFonts w:ascii="Arial" w:hAnsi="Arial" w:cs="Arial"/>
          <w:sz w:val="22"/>
          <w:szCs w:val="22"/>
        </w:rPr>
        <w:t xml:space="preserve">, substituir ou mandar demolir, serviços ou equipamentos executados que estiverem em desacordos com os projetos, com as especificações ou incorretos. As despesas decorrentes dessas impugnações, substituições ou demolições e do </w:t>
      </w:r>
      <w:proofErr w:type="spellStart"/>
      <w:r>
        <w:rPr>
          <w:rFonts w:ascii="Arial" w:hAnsi="Arial" w:cs="Arial"/>
          <w:sz w:val="22"/>
          <w:szCs w:val="22"/>
        </w:rPr>
        <w:t>refazimento</w:t>
      </w:r>
      <w:proofErr w:type="spellEnd"/>
      <w:r>
        <w:rPr>
          <w:rFonts w:ascii="Arial" w:hAnsi="Arial" w:cs="Arial"/>
          <w:sz w:val="22"/>
          <w:szCs w:val="22"/>
        </w:rPr>
        <w:t xml:space="preserve"> dos serviços correrão por conta exclusiva da CONTRATADA, inclusive naqueles casos em que os serviços tenham sido executados por firma especializada ou terceirizadas.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Caberá a CONTRATADA tomar todos os cuidados necessários para garantir proteção e segurança aos colaboradores, operários, técnicos e demais pessoas envolvidas direta ou indiretamente na execução da obra, garantir a integridade física de terceiros que de alguma maneira possa ser atingido em qualquer etapa da obra, observando e obedecendo as normas da ABNT, e demais órgãos competentes.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É de responsabilidade da CONTRATADA quaisquer danos causados ao CONTRATANTE e terceiros, durante a execução dos serviços, sempre que forem decorrentes de negligencia, imperícia ou omissão.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Todos os serviços executados aleatoriamente ou sem o consentimento por parte da FISCALIZAÇÃO, não serão medidos, e </w:t>
      </w:r>
      <w:proofErr w:type="spellStart"/>
      <w:r>
        <w:rPr>
          <w:rFonts w:ascii="Arial" w:hAnsi="Arial" w:cs="Arial"/>
          <w:sz w:val="22"/>
          <w:szCs w:val="22"/>
        </w:rPr>
        <w:t>consequentemente</w:t>
      </w:r>
      <w:proofErr w:type="spellEnd"/>
      <w:r>
        <w:rPr>
          <w:rFonts w:ascii="Arial" w:hAnsi="Arial" w:cs="Arial"/>
          <w:sz w:val="22"/>
          <w:szCs w:val="22"/>
        </w:rPr>
        <w:t xml:space="preserve"> não serão remunerados.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 execução da obra deverá estar de acordo com as Normas Brasileiras vigentes, memoriais, projetos executivos e demais dados técnicos fornecidos e/ou informados, sendo que caso ocorra </w:t>
      </w:r>
      <w:r>
        <w:rPr>
          <w:rFonts w:ascii="Arial" w:hAnsi="Arial" w:cs="Arial"/>
          <w:sz w:val="22"/>
          <w:szCs w:val="22"/>
        </w:rPr>
        <w:lastRenderedPageBreak/>
        <w:t xml:space="preserve">divergências e falta de especificações para a execução de algum item da obra a mesma deverá comunicar por escrito e solicitar a correção da divergência, não cabendo, portanto, alegação de desconhecimento ou falta de informação no caso de ocorrência de problemas executivos. É de responsabilidade do Responsável Técnico da empresa a conferência dos projetos apresentados, e quaisquer divergências ou falhas de cálculo de quantidades ocorridas deverão ser comunicadas por escrito à Prefeitura Municipal de Arcos. Caso haja necessidade de alteração de projeto a mesma deverá ser solicitada por escrito a Prefeitura Municipal de Arcos, que irá entrar em contato com o Departamento de Engenharia para que seja verificada a viabilidade técnica da alteração solicitada. A empresa executora deverá apresentar declaração assinada pelo responsável técnico e pelo proprietário da empresa (ou procurador legal) atestando que foram realizadas as conferências mencionadas acima, no ato da assinatura da ordem de serviço.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5.1.2 PROJETOS</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O projeto será constituído das plantas:</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Projeto arquitetônico completo, contendo: cortes, fachada, detalhamentos de acabamentos, diagrama de cobertura, planta de situação, indicação de níveis.</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Projeto estrutural</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w:t>
      </w:r>
      <w:proofErr w:type="spellStart"/>
      <w:r>
        <w:rPr>
          <w:rFonts w:ascii="Arial" w:hAnsi="Arial" w:cs="Arial"/>
          <w:sz w:val="22"/>
          <w:szCs w:val="22"/>
        </w:rPr>
        <w:t>hidrossanitário</w:t>
      </w:r>
      <w:proofErr w:type="spellEnd"/>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hidráulico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Projeto elétrico</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de renovação de ar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de ar condicionado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de gases medicinais </w:t>
      </w:r>
    </w:p>
    <w:p w:rsidR="00072F34" w:rsidRDefault="00EE27F5">
      <w:pPr>
        <w:pStyle w:val="PargrafodaLista"/>
        <w:numPr>
          <w:ilvl w:val="0"/>
          <w:numId w:val="4"/>
        </w:numPr>
        <w:spacing w:line="360" w:lineRule="auto"/>
        <w:jc w:val="both"/>
        <w:rPr>
          <w:rFonts w:ascii="Arial" w:hAnsi="Arial" w:cs="Arial"/>
          <w:sz w:val="22"/>
          <w:szCs w:val="22"/>
        </w:rPr>
      </w:pPr>
      <w:r>
        <w:rPr>
          <w:rFonts w:ascii="Arial" w:hAnsi="Arial" w:cs="Arial"/>
          <w:sz w:val="22"/>
          <w:szCs w:val="22"/>
        </w:rPr>
        <w:t xml:space="preserve">Projeto </w:t>
      </w:r>
      <w:proofErr w:type="spellStart"/>
      <w:r>
        <w:rPr>
          <w:rFonts w:ascii="Arial" w:hAnsi="Arial" w:cs="Arial"/>
          <w:sz w:val="22"/>
          <w:szCs w:val="22"/>
        </w:rPr>
        <w:t>planialtimétrico</w:t>
      </w:r>
      <w:proofErr w:type="spellEnd"/>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Devidamente assinada pelo autor e executada na íntegra. A obra obedecerá aos projetos e seus respectivos detalhes aprovados pela Prefeitura Municipal de Arcos/MG, os quais serão executados com materiais de primeira qualidade e mão-de-obra especializada.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b/>
          <w:bCs/>
          <w:sz w:val="22"/>
          <w:szCs w:val="22"/>
        </w:rPr>
      </w:pPr>
      <w:r>
        <w:rPr>
          <w:rFonts w:ascii="Arial" w:hAnsi="Arial" w:cs="Arial"/>
          <w:b/>
          <w:bCs/>
          <w:sz w:val="22"/>
          <w:szCs w:val="22"/>
        </w:rPr>
        <w:t>5.1.3 MÃO DE OBRA</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Caberá a CONTRATADA manter no canteiro de obra, mão de obra em número e qualificação compatível com a natureza da obra e com o cronograma, de modo a imprimir aos trabalhos o ritmo necessário ao cumprimento dos prazos contratuais, fazendo com que não </w:t>
      </w:r>
      <w:proofErr w:type="gramStart"/>
      <w:r>
        <w:rPr>
          <w:rFonts w:ascii="Arial" w:hAnsi="Arial" w:cs="Arial"/>
          <w:sz w:val="22"/>
          <w:szCs w:val="22"/>
        </w:rPr>
        <w:t>ocorra</w:t>
      </w:r>
      <w:proofErr w:type="gramEnd"/>
      <w:r>
        <w:rPr>
          <w:rFonts w:ascii="Arial" w:hAnsi="Arial" w:cs="Arial"/>
          <w:sz w:val="22"/>
          <w:szCs w:val="22"/>
        </w:rPr>
        <w:t xml:space="preserve"> atrasos da obra.</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 CONTRATADA deverá manter no escritório do canteiro de obra, em local visível e a disposição da FISCALIZAÇÃO, um quadro de controle de mão de obra, com a qualificação e o número de pessoas trabalhando na obra, sendo atualizado diariamente.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b/>
          <w:bCs/>
          <w:sz w:val="22"/>
          <w:szCs w:val="22"/>
        </w:rPr>
      </w:pPr>
      <w:r>
        <w:rPr>
          <w:rFonts w:ascii="Arial" w:hAnsi="Arial" w:cs="Arial"/>
          <w:b/>
          <w:bCs/>
          <w:sz w:val="22"/>
          <w:szCs w:val="22"/>
        </w:rPr>
        <w:t xml:space="preserve">5.1.4 MATERIAIS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É dever da CONTRATADA, manter o canteiro de obra, provido de todos os materiais e equipamentos necessários para cada etapa a ser executada, a fim de garantir o andamento continuo da obra, no ritmo esperado para os cumprimentos dos prazos contratuais. </w:t>
      </w:r>
    </w:p>
    <w:p w:rsidR="00072F34" w:rsidRDefault="00EE27F5">
      <w:pPr>
        <w:spacing w:line="360" w:lineRule="auto"/>
        <w:jc w:val="both"/>
        <w:rPr>
          <w:rFonts w:ascii="Arial" w:hAnsi="Arial" w:cs="Arial"/>
          <w:sz w:val="22"/>
          <w:szCs w:val="22"/>
        </w:rPr>
      </w:pPr>
      <w:r>
        <w:rPr>
          <w:rFonts w:ascii="Arial" w:hAnsi="Arial" w:cs="Arial"/>
          <w:sz w:val="22"/>
          <w:szCs w:val="22"/>
        </w:rPr>
        <w:tab/>
        <w:t xml:space="preserve">Todos os materiais deverão ser de primeira de linha, isentos de quaisquer defeitos incompatíveis com as especificações originais do fabricante, de modo a atenderem integralmente no que lhes couber, as especificações da ABNT, deste Memorial descritivo, da planilha orçamentária e memorial de cálculo, e dos projetos.  </w:t>
      </w:r>
    </w:p>
    <w:p w:rsidR="00072F34" w:rsidRDefault="00EE27F5">
      <w:pPr>
        <w:spacing w:line="360" w:lineRule="auto"/>
        <w:jc w:val="both"/>
        <w:rPr>
          <w:rFonts w:ascii="Arial" w:hAnsi="Arial" w:cs="Arial"/>
          <w:sz w:val="22"/>
          <w:szCs w:val="22"/>
        </w:rPr>
      </w:pPr>
      <w:r>
        <w:rPr>
          <w:rFonts w:ascii="Arial" w:hAnsi="Arial" w:cs="Arial"/>
          <w:sz w:val="22"/>
          <w:szCs w:val="22"/>
        </w:rPr>
        <w:tab/>
        <w:t xml:space="preserve">Em eventuais casos de comprovada impossibilidade de se adquirir determinado material especifico deverá ser formalizado sua substituição, e aprovado pela FISCALIZAÇÃO. </w:t>
      </w:r>
    </w:p>
    <w:p w:rsidR="00072F34" w:rsidRDefault="00EE27F5">
      <w:pPr>
        <w:spacing w:line="360" w:lineRule="auto"/>
        <w:jc w:val="both"/>
        <w:rPr>
          <w:rFonts w:ascii="Arial" w:hAnsi="Arial" w:cs="Arial"/>
          <w:sz w:val="22"/>
          <w:szCs w:val="22"/>
        </w:rPr>
      </w:pPr>
      <w:r>
        <w:rPr>
          <w:rFonts w:ascii="Arial" w:hAnsi="Arial" w:cs="Arial"/>
          <w:sz w:val="22"/>
          <w:szCs w:val="22"/>
        </w:rPr>
        <w:tab/>
        <w:t xml:space="preserve">Todos os materiais e equipamentos, especificados nos projetos, planilhas e memorial, deverão ser utilizados na execução da obra, e sua substituição por similares, só poderá ocorrer com autorização previa da FISCALIZAÇÃO, desde que o similar proposto apresente equivalência com o originalmente especificado, no que diz respeito qualidade, resistência e aspecto. </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5.1.5 TERRENO</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O terreno é desnivelado, e haverá necessidade de aterro compactado e camada de embasamento, de acordo com os projetos e planilhas anexas.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Entende-se por desnível a diferença de nível encontrada no terreno, de acordo com o projeto </w:t>
      </w:r>
      <w:proofErr w:type="spellStart"/>
      <w:r>
        <w:rPr>
          <w:rFonts w:ascii="Arial" w:hAnsi="Arial" w:cs="Arial"/>
          <w:sz w:val="22"/>
          <w:szCs w:val="22"/>
        </w:rPr>
        <w:t>planialtimétrico</w:t>
      </w:r>
      <w:proofErr w:type="spellEnd"/>
      <w:r>
        <w:rPr>
          <w:rFonts w:ascii="Arial" w:hAnsi="Arial" w:cs="Arial"/>
          <w:sz w:val="22"/>
          <w:szCs w:val="22"/>
        </w:rPr>
        <w:t>. Para a construção da UPA, o nível considerado foi da cota 724.</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b/>
          <w:bCs/>
          <w:sz w:val="22"/>
          <w:szCs w:val="22"/>
        </w:rPr>
      </w:pPr>
      <w:r>
        <w:rPr>
          <w:rFonts w:ascii="Arial" w:hAnsi="Arial" w:cs="Arial"/>
          <w:b/>
          <w:bCs/>
          <w:sz w:val="22"/>
          <w:szCs w:val="22"/>
        </w:rPr>
        <w:t>5.1.6 SERVIÇOS PRELIMINARES:</w:t>
      </w:r>
    </w:p>
    <w:p w:rsidR="00072F34" w:rsidRDefault="00EE27F5">
      <w:pPr>
        <w:pStyle w:val="PargrafodaLista"/>
        <w:numPr>
          <w:ilvl w:val="1"/>
          <w:numId w:val="5"/>
        </w:numPr>
        <w:spacing w:line="360" w:lineRule="auto"/>
        <w:jc w:val="both"/>
        <w:rPr>
          <w:rFonts w:ascii="Arial" w:hAnsi="Arial" w:cs="Arial"/>
          <w:sz w:val="22"/>
          <w:szCs w:val="22"/>
        </w:rPr>
      </w:pPr>
      <w:r>
        <w:rPr>
          <w:rFonts w:ascii="Arial" w:hAnsi="Arial" w:cs="Arial"/>
          <w:sz w:val="22"/>
          <w:szCs w:val="22"/>
        </w:rPr>
        <w:t xml:space="preserve">PLACA DE OBRA: Em local adequado, será afixado placa de obra do responsável técnico, </w:t>
      </w:r>
      <w:proofErr w:type="gramStart"/>
      <w:r>
        <w:rPr>
          <w:rFonts w:ascii="Arial" w:hAnsi="Arial" w:cs="Arial"/>
          <w:sz w:val="22"/>
          <w:szCs w:val="22"/>
        </w:rPr>
        <w:t>obedecendo os</w:t>
      </w:r>
      <w:proofErr w:type="gramEnd"/>
      <w:r>
        <w:rPr>
          <w:rFonts w:ascii="Arial" w:hAnsi="Arial" w:cs="Arial"/>
          <w:sz w:val="22"/>
          <w:szCs w:val="22"/>
        </w:rPr>
        <w:t xml:space="preserve"> padrões estipulados pelo CREA e especificações da planilha orçamentária. </w:t>
      </w:r>
    </w:p>
    <w:p w:rsidR="00072F34" w:rsidRDefault="00EE27F5">
      <w:pPr>
        <w:pStyle w:val="PargrafodaLista"/>
        <w:numPr>
          <w:ilvl w:val="1"/>
          <w:numId w:val="5"/>
        </w:numPr>
        <w:spacing w:line="360" w:lineRule="auto"/>
        <w:jc w:val="both"/>
        <w:rPr>
          <w:rFonts w:ascii="Arial" w:hAnsi="Arial" w:cs="Arial"/>
          <w:sz w:val="22"/>
          <w:szCs w:val="22"/>
        </w:rPr>
      </w:pPr>
      <w:r>
        <w:rPr>
          <w:rFonts w:ascii="Arial" w:hAnsi="Arial" w:cs="Arial"/>
          <w:sz w:val="22"/>
          <w:szCs w:val="22"/>
        </w:rPr>
        <w:t xml:space="preserve">CANTEIRO DE OBRA: ligação provisória de entrada de energia com uma carga instalada de 15,1 até 30 </w:t>
      </w:r>
      <w:proofErr w:type="spellStart"/>
      <w:proofErr w:type="gramStart"/>
      <w:r>
        <w:rPr>
          <w:rFonts w:ascii="Arial" w:hAnsi="Arial" w:cs="Arial"/>
          <w:sz w:val="22"/>
          <w:szCs w:val="22"/>
        </w:rPr>
        <w:t>kva</w:t>
      </w:r>
      <w:proofErr w:type="spellEnd"/>
      <w:proofErr w:type="gramEnd"/>
      <w:r>
        <w:rPr>
          <w:rFonts w:ascii="Arial" w:hAnsi="Arial" w:cs="Arial"/>
          <w:sz w:val="22"/>
          <w:szCs w:val="22"/>
        </w:rPr>
        <w:t xml:space="preserve"> trifásica e ligação de água provisória, ambos instalados em locais apropriados para a execução da obra, fazendo com que não atrapalhe o funcionamento no decorrer da obra.</w:t>
      </w:r>
    </w:p>
    <w:p w:rsidR="00072F34" w:rsidRDefault="00EE27F5">
      <w:pPr>
        <w:pStyle w:val="PargrafodaLista"/>
        <w:spacing w:line="360" w:lineRule="auto"/>
        <w:ind w:left="1440"/>
        <w:jc w:val="both"/>
        <w:rPr>
          <w:rFonts w:ascii="Arial" w:hAnsi="Arial" w:cs="Arial"/>
          <w:sz w:val="22"/>
          <w:szCs w:val="22"/>
        </w:rPr>
      </w:pPr>
      <w:r>
        <w:rPr>
          <w:rFonts w:ascii="Arial" w:hAnsi="Arial" w:cs="Arial"/>
          <w:sz w:val="22"/>
          <w:szCs w:val="22"/>
        </w:rPr>
        <w:t>Para a construção do deposito de ferramentas, escritório e refeitório, haverá necessidade de construir um barracão em chapa de compensado resinado, incluso com instalações sanitárias e mobiliário.</w:t>
      </w:r>
    </w:p>
    <w:p w:rsidR="00072F34" w:rsidRDefault="00EE27F5">
      <w:pPr>
        <w:pStyle w:val="PargrafodaLista"/>
        <w:numPr>
          <w:ilvl w:val="1"/>
          <w:numId w:val="5"/>
        </w:numPr>
        <w:spacing w:line="360" w:lineRule="auto"/>
        <w:jc w:val="both"/>
        <w:rPr>
          <w:rFonts w:ascii="Arial" w:hAnsi="Arial" w:cs="Arial"/>
          <w:sz w:val="22"/>
          <w:szCs w:val="22"/>
        </w:rPr>
      </w:pPr>
      <w:r>
        <w:rPr>
          <w:rFonts w:ascii="Arial" w:hAnsi="Arial" w:cs="Arial"/>
          <w:sz w:val="22"/>
          <w:szCs w:val="22"/>
        </w:rPr>
        <w:t xml:space="preserve">LOCAÇÃO DA OBRA: a construção deverá ser locada sob a fiscalização do responsável técnico, de modo a corresponder exatamente às posições, formas e dimensões constantes no projeto, acompanhada por equipe de topógrafos. </w:t>
      </w: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lastRenderedPageBreak/>
        <w:t>5.1.7 MOVIMENTAÇÕES EM TERRA</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Haverá a necessidade de se realizar escavação manual em solo, em profundidade não superior a 1,30m, escavações </w:t>
      </w:r>
      <w:proofErr w:type="gramStart"/>
      <w:r>
        <w:rPr>
          <w:rFonts w:ascii="Arial" w:hAnsi="Arial" w:cs="Arial"/>
          <w:sz w:val="22"/>
          <w:szCs w:val="22"/>
        </w:rPr>
        <w:t>das blocos</w:t>
      </w:r>
      <w:proofErr w:type="gramEnd"/>
      <w:r>
        <w:rPr>
          <w:rFonts w:ascii="Arial" w:hAnsi="Arial" w:cs="Arial"/>
          <w:sz w:val="22"/>
          <w:szCs w:val="22"/>
        </w:rPr>
        <w:t xml:space="preserve"> e vigas baldrames, de acordo com o projeto estrutural em anexo.  Para fins desse serviço, a profundidade é entendida como a distância vertical entre o fundo da escavação e o nível do terreno a partir do qual se começou a escavar manualmente. Deverá ser avaliada a necessidade de escorar ou não a vala. Deverá ser respeitada a NBR-9061. Se necessário, deverão ser esgotadas as águas que </w:t>
      </w:r>
      <w:proofErr w:type="spellStart"/>
      <w:r>
        <w:rPr>
          <w:rFonts w:ascii="Arial" w:hAnsi="Arial" w:cs="Arial"/>
          <w:sz w:val="22"/>
          <w:szCs w:val="22"/>
        </w:rPr>
        <w:t>percolarem</w:t>
      </w:r>
      <w:proofErr w:type="spellEnd"/>
      <w:r>
        <w:rPr>
          <w:rFonts w:ascii="Arial" w:hAnsi="Arial" w:cs="Arial"/>
          <w:sz w:val="22"/>
          <w:szCs w:val="22"/>
        </w:rPr>
        <w:t xml:space="preserve"> ou adentrarem nas escavações.</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5.1.8 ATERRO E COMPACTAÇÃO DO TERRENO:</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Trata-se de serviço relacionado ao aterro dos ambientes, de acordo com o nível especificado no projeto. </w:t>
      </w:r>
    </w:p>
    <w:p w:rsidR="00072F34" w:rsidRDefault="00EE27F5">
      <w:pPr>
        <w:pStyle w:val="PargrafodaLista"/>
        <w:spacing w:line="360" w:lineRule="auto"/>
        <w:ind w:left="0" w:firstLine="360"/>
        <w:jc w:val="both"/>
        <w:rPr>
          <w:rFonts w:ascii="Arial" w:hAnsi="Arial" w:cs="Arial"/>
          <w:sz w:val="22"/>
          <w:szCs w:val="22"/>
        </w:rPr>
      </w:pPr>
      <w:r>
        <w:rPr>
          <w:rFonts w:ascii="Arial" w:hAnsi="Arial" w:cs="Arial"/>
          <w:sz w:val="22"/>
          <w:szCs w:val="22"/>
        </w:rPr>
        <w:t>Nivelamento e Compactação do Terreno: consiste no nivelamento e compactação de todo o terreno que sofrerá intervenção, a fim de deixar a base pronta para os serviços a serem posteriormente executados. O nivelamento se dará, sempre que possível, com o próprio material retirado durante as escavações que se fizerem necessárias durante a obra.</w:t>
      </w:r>
    </w:p>
    <w:p w:rsidR="00072F34" w:rsidRDefault="00072F34">
      <w:pPr>
        <w:pStyle w:val="PargrafodaLista"/>
        <w:spacing w:line="360" w:lineRule="auto"/>
        <w:ind w:left="0"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5.1.9 INSFRAESTRUTURA:</w:t>
      </w:r>
    </w:p>
    <w:p w:rsidR="00072F34" w:rsidRDefault="00EE27F5">
      <w:pPr>
        <w:pStyle w:val="PargrafodaLista"/>
        <w:numPr>
          <w:ilvl w:val="0"/>
          <w:numId w:val="6"/>
        </w:numPr>
        <w:spacing w:line="360" w:lineRule="auto"/>
        <w:jc w:val="both"/>
        <w:rPr>
          <w:rFonts w:ascii="Arial" w:hAnsi="Arial" w:cs="Arial"/>
          <w:b/>
          <w:bCs/>
          <w:sz w:val="22"/>
          <w:szCs w:val="22"/>
        </w:rPr>
      </w:pPr>
      <w:r>
        <w:rPr>
          <w:rFonts w:ascii="Arial" w:hAnsi="Arial" w:cs="Arial"/>
          <w:b/>
          <w:bCs/>
          <w:sz w:val="22"/>
          <w:szCs w:val="22"/>
        </w:rPr>
        <w:t xml:space="preserve">ESTACAS: </w:t>
      </w:r>
      <w:r>
        <w:rPr>
          <w:rFonts w:ascii="Arial" w:hAnsi="Arial" w:cs="Arial"/>
          <w:sz w:val="22"/>
          <w:szCs w:val="22"/>
        </w:rPr>
        <w:t xml:space="preserve">de acordo com o relatório de sondagem (em anexo), foi escolhido para a fundação profunda o tipo hélice continua. A estaca hélice continua é uma estava de concreto moldada “in loco”, cuja perfuração consiste na introdução de trado helicoidal no terreno, com um tubo vazado central, até a profundidade exigida em projeto de fundações. Após a perfuração, o concreto é lançado através do tubo metálico, simultaneamente com a retirada do trado, para posteriormente ser </w:t>
      </w:r>
      <w:proofErr w:type="gramStart"/>
      <w:r>
        <w:rPr>
          <w:rFonts w:ascii="Arial" w:hAnsi="Arial" w:cs="Arial"/>
          <w:sz w:val="22"/>
          <w:szCs w:val="22"/>
        </w:rPr>
        <w:t>inserido a armação</w:t>
      </w:r>
      <w:proofErr w:type="gramEnd"/>
      <w:r>
        <w:rPr>
          <w:rFonts w:ascii="Arial" w:hAnsi="Arial" w:cs="Arial"/>
          <w:sz w:val="22"/>
          <w:szCs w:val="22"/>
        </w:rPr>
        <w:t xml:space="preserve">. </w:t>
      </w:r>
    </w:p>
    <w:p w:rsidR="00072F34" w:rsidRDefault="00EE27F5">
      <w:pPr>
        <w:pStyle w:val="Cabealho1"/>
        <w:numPr>
          <w:ilvl w:val="0"/>
          <w:numId w:val="6"/>
        </w:numPr>
        <w:spacing w:line="360" w:lineRule="auto"/>
        <w:jc w:val="both"/>
        <w:rPr>
          <w:rFonts w:ascii="Arial" w:hAnsi="Arial" w:cs="Arial"/>
          <w:sz w:val="22"/>
          <w:szCs w:val="22"/>
        </w:rPr>
      </w:pPr>
      <w:r>
        <w:rPr>
          <w:rFonts w:ascii="Arial" w:hAnsi="Arial" w:cs="Arial"/>
          <w:b/>
          <w:bCs/>
          <w:sz w:val="22"/>
          <w:szCs w:val="22"/>
        </w:rPr>
        <w:t>BLOCOS:</w:t>
      </w:r>
      <w:r>
        <w:rPr>
          <w:rFonts w:ascii="Arial" w:hAnsi="Arial" w:cs="Arial"/>
          <w:sz w:val="22"/>
          <w:szCs w:val="22"/>
        </w:rPr>
        <w:t xml:space="preserve"> Os blocos de fundação serão executados com dimensões conforme especificado no projeto estrutural. Deverá ser lançado e desempenado lastro de concreto magro de espessura de </w:t>
      </w:r>
      <w:proofErr w:type="gramStart"/>
      <w:r>
        <w:rPr>
          <w:rFonts w:ascii="Arial" w:hAnsi="Arial" w:cs="Arial"/>
          <w:sz w:val="22"/>
          <w:szCs w:val="22"/>
        </w:rPr>
        <w:t>5</w:t>
      </w:r>
      <w:proofErr w:type="gramEnd"/>
      <w:r>
        <w:rPr>
          <w:rFonts w:ascii="Arial" w:hAnsi="Arial" w:cs="Arial"/>
          <w:sz w:val="22"/>
          <w:szCs w:val="22"/>
        </w:rPr>
        <w:t xml:space="preserve"> cm sobre o fundo da vala compactado mecanicamente. As armaduras dos blocos deverão ser executadas conforme o projeto.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barras de aço a serem utilizadas deverão estar compatíveis com os projetos </w:t>
      </w:r>
      <w:proofErr w:type="gramStart"/>
      <w:r>
        <w:rPr>
          <w:rFonts w:ascii="Arial" w:hAnsi="Arial" w:cs="Arial"/>
          <w:sz w:val="22"/>
          <w:szCs w:val="22"/>
        </w:rPr>
        <w:t>técnicos estando estas desprovidas de ferrugens, óleos, pinturas</w:t>
      </w:r>
      <w:proofErr w:type="gramEnd"/>
      <w:r>
        <w:rPr>
          <w:rFonts w:ascii="Arial" w:hAnsi="Arial" w:cs="Arial"/>
          <w:sz w:val="22"/>
          <w:szCs w:val="22"/>
        </w:rPr>
        <w:t xml:space="preserve"> ou outros que possam vir a prejudicar a perfeita aderência do concreto nas armações. As armaduras deverão obedecer às necessidades de </w:t>
      </w:r>
      <w:proofErr w:type="spellStart"/>
      <w:r>
        <w:rPr>
          <w:rFonts w:ascii="Arial" w:hAnsi="Arial" w:cs="Arial"/>
          <w:sz w:val="22"/>
          <w:szCs w:val="22"/>
        </w:rPr>
        <w:t>cobrimento</w:t>
      </w:r>
      <w:proofErr w:type="spellEnd"/>
      <w:r>
        <w:rPr>
          <w:rFonts w:ascii="Arial" w:hAnsi="Arial" w:cs="Arial"/>
          <w:sz w:val="22"/>
          <w:szCs w:val="22"/>
        </w:rPr>
        <w:t xml:space="preserve"> previstas em normas técnicas relativas.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Será utilizado concreto estrutural usinado bombeado com </w:t>
      </w:r>
      <w:proofErr w:type="spellStart"/>
      <w:r>
        <w:rPr>
          <w:rFonts w:ascii="Arial" w:hAnsi="Arial" w:cs="Arial"/>
          <w:sz w:val="22"/>
          <w:szCs w:val="22"/>
        </w:rPr>
        <w:t>fck</w:t>
      </w:r>
      <w:proofErr w:type="spellEnd"/>
      <w:r>
        <w:rPr>
          <w:rFonts w:ascii="Arial" w:hAnsi="Arial" w:cs="Arial"/>
          <w:sz w:val="22"/>
          <w:szCs w:val="22"/>
        </w:rPr>
        <w:t xml:space="preserve"> </w:t>
      </w:r>
      <w:proofErr w:type="gramStart"/>
      <w:r>
        <w:rPr>
          <w:rFonts w:ascii="Arial" w:hAnsi="Arial" w:cs="Arial"/>
          <w:sz w:val="22"/>
          <w:szCs w:val="22"/>
        </w:rPr>
        <w:t>25Mpa</w:t>
      </w:r>
      <w:proofErr w:type="gramEnd"/>
      <w:r>
        <w:rPr>
          <w:rFonts w:ascii="Arial" w:hAnsi="Arial" w:cs="Arial"/>
          <w:sz w:val="22"/>
          <w:szCs w:val="22"/>
        </w:rPr>
        <w:t xml:space="preserve">. </w:t>
      </w:r>
    </w:p>
    <w:p w:rsidR="00072F34" w:rsidRDefault="00072F34">
      <w:pPr>
        <w:spacing w:line="360" w:lineRule="auto"/>
        <w:ind w:firstLine="360"/>
        <w:jc w:val="both"/>
        <w:rPr>
          <w:rFonts w:ascii="Arial" w:hAnsi="Arial" w:cs="Arial"/>
          <w:sz w:val="22"/>
          <w:szCs w:val="22"/>
        </w:rPr>
      </w:pPr>
    </w:p>
    <w:p w:rsidR="00072F34" w:rsidRDefault="00072F34">
      <w:pPr>
        <w:spacing w:line="360" w:lineRule="auto"/>
        <w:ind w:firstLine="360"/>
        <w:jc w:val="both"/>
        <w:rPr>
          <w:rFonts w:ascii="Arial" w:hAnsi="Arial" w:cs="Arial"/>
          <w:sz w:val="22"/>
          <w:szCs w:val="22"/>
        </w:rPr>
      </w:pPr>
    </w:p>
    <w:p w:rsidR="00072F34" w:rsidRDefault="00072F34">
      <w:pPr>
        <w:spacing w:line="360" w:lineRule="auto"/>
        <w:ind w:firstLine="360"/>
        <w:jc w:val="both"/>
        <w:rPr>
          <w:rFonts w:ascii="Arial" w:hAnsi="Arial" w:cs="Arial"/>
          <w:sz w:val="22"/>
          <w:szCs w:val="22"/>
        </w:rPr>
      </w:pP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lastRenderedPageBreak/>
        <w:t xml:space="preserve">5.1.10 SUPRAESTRUTURA: ESTRUTURA DE CONCRETO ARMADO – CONDIÇÕES GERAIS: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Os serviços em estrutura em concreto armado serão executados em estrita observância às disposições do projeto estrutural. Para cada caso, deverão ser seguidas as Normas Brasileiras específicas, em sua edição mais recente, entre outras: </w:t>
      </w:r>
    </w:p>
    <w:p w:rsidR="00072F34" w:rsidRDefault="00EE27F5">
      <w:pPr>
        <w:spacing w:line="360" w:lineRule="auto"/>
        <w:ind w:firstLine="708"/>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NBR-6118 Projeto de estruturas de concreto – Procedimento;</w:t>
      </w:r>
    </w:p>
    <w:p w:rsidR="00072F34" w:rsidRDefault="00EE27F5">
      <w:pPr>
        <w:spacing w:line="360" w:lineRule="auto"/>
        <w:ind w:left="360" w:firstLine="348"/>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NBR-7480 Barras e fios de aço destinados a armaduras para concreto armado; </w:t>
      </w:r>
    </w:p>
    <w:p w:rsidR="00072F34" w:rsidRDefault="00EE27F5">
      <w:pPr>
        <w:spacing w:line="360" w:lineRule="auto"/>
        <w:ind w:left="360" w:firstLine="348"/>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NBR-6120 Cargas para o cálculo de estruturas de edificações;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Os elementos de concreto armado (lajes e vigas) serão executados rigorosamente de acordo com o projeto estrutural nos traços e dosagens especificados, as lajes serão maciças com cobertura em concreto conforme especificações do projeto estrutural. Deverão todas as etapas </w:t>
      </w:r>
      <w:proofErr w:type="gramStart"/>
      <w:r>
        <w:rPr>
          <w:rFonts w:ascii="Arial" w:hAnsi="Arial" w:cs="Arial"/>
          <w:sz w:val="22"/>
          <w:szCs w:val="22"/>
        </w:rPr>
        <w:t>serem</w:t>
      </w:r>
      <w:proofErr w:type="gramEnd"/>
      <w:r>
        <w:rPr>
          <w:rFonts w:ascii="Arial" w:hAnsi="Arial" w:cs="Arial"/>
          <w:sz w:val="22"/>
          <w:szCs w:val="22"/>
        </w:rPr>
        <w:t xml:space="preserve"> fiscalizadas pelo responsável técnico a fim de se evitarem falhas que comprometam a resistência ou o aspecto estético das peças.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O Responsável Técnico pela obra, durante e após a execução das fundações, contenções e estruturas, é o responsável civil e criminal por qualquer dano à obra, às edificações vizinhas e/ou a pessoas, seus funcionários ou terceiros.</w:t>
      </w:r>
    </w:p>
    <w:p w:rsidR="00072F34" w:rsidRDefault="00072F34">
      <w:pPr>
        <w:spacing w:line="360" w:lineRule="auto"/>
        <w:ind w:firstLine="360"/>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5.1.11 FÔRMAS E ESCORAMEMTOS: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fôrmas e escoramentos obedecerão aos critérios das Normas Técnicas Brasileiras que regem a matéria. O dimensionamento das fôrmas e dos escoramentos será feito de forma a evitar possíveis deformações devido a fatores ambientais ou provocados pelo adensamento do concreto fresco. Antes do início da </w:t>
      </w:r>
      <w:proofErr w:type="spellStart"/>
      <w:r>
        <w:rPr>
          <w:rFonts w:ascii="Arial" w:hAnsi="Arial" w:cs="Arial"/>
          <w:sz w:val="22"/>
          <w:szCs w:val="22"/>
        </w:rPr>
        <w:t>concretagem</w:t>
      </w:r>
      <w:proofErr w:type="spellEnd"/>
      <w:r>
        <w:rPr>
          <w:rFonts w:ascii="Arial" w:hAnsi="Arial" w:cs="Arial"/>
          <w:sz w:val="22"/>
          <w:szCs w:val="22"/>
        </w:rPr>
        <w:t>, as fôrmas deverão estar limpas e calafetadas, de modo a evitar eventuais fugas de pasta. As fôrmas serão molhadas até a saturação a fim de evitar-se a absorção da água de amassamento do concreto. Os produtos antiaderentes</w:t>
      </w:r>
      <w:proofErr w:type="gramStart"/>
      <w:r>
        <w:rPr>
          <w:rFonts w:ascii="Arial" w:hAnsi="Arial" w:cs="Arial"/>
          <w:sz w:val="22"/>
          <w:szCs w:val="22"/>
        </w:rPr>
        <w:t>, destinados</w:t>
      </w:r>
      <w:proofErr w:type="gramEnd"/>
      <w:r>
        <w:rPr>
          <w:rFonts w:ascii="Arial" w:hAnsi="Arial" w:cs="Arial"/>
          <w:sz w:val="22"/>
          <w:szCs w:val="22"/>
        </w:rPr>
        <w:t xml:space="preserve"> a facilitar a </w:t>
      </w:r>
      <w:proofErr w:type="spellStart"/>
      <w:r>
        <w:rPr>
          <w:rFonts w:ascii="Arial" w:hAnsi="Arial" w:cs="Arial"/>
          <w:sz w:val="22"/>
          <w:szCs w:val="22"/>
        </w:rPr>
        <w:t>desmoldagem</w:t>
      </w:r>
      <w:proofErr w:type="spellEnd"/>
      <w:r>
        <w:rPr>
          <w:rFonts w:ascii="Arial" w:hAnsi="Arial" w:cs="Arial"/>
          <w:sz w:val="22"/>
          <w:szCs w:val="22"/>
        </w:rPr>
        <w:t>, serão aplicados na superfície da fôrma antes da colocação da armadura. Deverão ser tomadas as precauções para evitar recalques prejudiciais provocados no solo ou na parte da estrutura que suporta o escoramento, pelas cargas por este transmitida. As fôrmas deverão ser preparadas tal que fique assegurada sua resistência aos esforços decorrentes do lançamento e vibrações do concreto, sem sofrer deformações. Na retirada das fôrmas, devem ser tomados os cuidados necessários a fim de impedir que sejam danificadas as superfícies de concreto.</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5.1.12 ARMADURAS</w:t>
      </w:r>
      <w:r>
        <w:rPr>
          <w:rFonts w:ascii="Arial" w:hAnsi="Arial" w:cs="Arial"/>
          <w:sz w:val="22"/>
          <w:szCs w:val="22"/>
        </w:rPr>
        <w:t>:</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 armadura não poderá ficar em contato direto com a fôrma, obedecendo-se para isso a distância mínima prevista na NBR-6118 e no projeto estrutural. Deverão ser empregados </w:t>
      </w:r>
      <w:proofErr w:type="spellStart"/>
      <w:r>
        <w:rPr>
          <w:rFonts w:ascii="Arial" w:hAnsi="Arial" w:cs="Arial"/>
          <w:sz w:val="22"/>
          <w:szCs w:val="22"/>
        </w:rPr>
        <w:t>afastadores</w:t>
      </w:r>
      <w:proofErr w:type="spellEnd"/>
      <w:r>
        <w:rPr>
          <w:rFonts w:ascii="Arial" w:hAnsi="Arial" w:cs="Arial"/>
          <w:sz w:val="22"/>
          <w:szCs w:val="22"/>
        </w:rPr>
        <w:t xml:space="preserve"> de armadura dos tipos "</w:t>
      </w:r>
      <w:proofErr w:type="spellStart"/>
      <w:r>
        <w:rPr>
          <w:rFonts w:ascii="Arial" w:hAnsi="Arial" w:cs="Arial"/>
          <w:sz w:val="22"/>
          <w:szCs w:val="22"/>
        </w:rPr>
        <w:t>clips</w:t>
      </w:r>
      <w:proofErr w:type="spellEnd"/>
      <w:r>
        <w:rPr>
          <w:rFonts w:ascii="Arial" w:hAnsi="Arial" w:cs="Arial"/>
          <w:sz w:val="22"/>
          <w:szCs w:val="22"/>
        </w:rPr>
        <w:t xml:space="preserve">" plásticos ou pastilhas de argamassa. Os diâmetros, tipos, posicionamentos e demais características da armadura, devem ser rigorosamente </w:t>
      </w:r>
      <w:r>
        <w:rPr>
          <w:rFonts w:ascii="Arial" w:hAnsi="Arial" w:cs="Arial"/>
          <w:sz w:val="22"/>
          <w:szCs w:val="22"/>
        </w:rPr>
        <w:lastRenderedPageBreak/>
        <w:t>verificados quanto à sua conformidade com o projeto, antes do lançamento do concreto. Todas as barras a serem utilizadas na execução do concreto armado deverão passar por um processo de limpeza prévia e deverão estar isentas de corrosão, defeitos, entre outros. As armaduras deverão ser adequadamente amarradas a fim de manterem as posições indicadas em projeto, quando do lançamento e adensamento do concreto.</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5.1.13 IMPERMEABILIZAÇÃO</w:t>
      </w:r>
      <w:r>
        <w:rPr>
          <w:rFonts w:ascii="Arial" w:hAnsi="Arial" w:cs="Arial"/>
          <w:sz w:val="22"/>
          <w:szCs w:val="22"/>
        </w:rPr>
        <w:t xml:space="preserve">: </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Deverá ser </w:t>
      </w:r>
      <w:proofErr w:type="gramStart"/>
      <w:r>
        <w:rPr>
          <w:rFonts w:ascii="Arial" w:hAnsi="Arial" w:cs="Arial"/>
          <w:sz w:val="22"/>
          <w:szCs w:val="22"/>
        </w:rPr>
        <w:t>aplicado tinta betuminosa nas partes da edificação da camada de embasamento</w:t>
      </w:r>
      <w:proofErr w:type="gramEnd"/>
      <w:r>
        <w:rPr>
          <w:rFonts w:ascii="Arial" w:hAnsi="Arial" w:cs="Arial"/>
          <w:sz w:val="22"/>
          <w:szCs w:val="22"/>
        </w:rPr>
        <w:t>. As superfícies a serem pintadas deverão estar completamente secas, ásperas e desempenadas.</w:t>
      </w:r>
    </w:p>
    <w:p w:rsidR="00072F34" w:rsidRDefault="00072F34">
      <w:pPr>
        <w:pStyle w:val="PargrafodaLista"/>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5.1.14 ALVENARIA DE VEDAÇÃO:</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paredes externas e internas serão executadas em alvenarias de tijolos cerâmicos de 12 furos (14x19x29cm) e espessura igual à </w:t>
      </w:r>
      <w:proofErr w:type="gramStart"/>
      <w:r>
        <w:rPr>
          <w:rFonts w:ascii="Arial" w:hAnsi="Arial" w:cs="Arial"/>
          <w:sz w:val="22"/>
          <w:szCs w:val="22"/>
        </w:rPr>
        <w:t>14cm</w:t>
      </w:r>
      <w:proofErr w:type="gramEnd"/>
      <w:r>
        <w:rPr>
          <w:rFonts w:ascii="Arial" w:hAnsi="Arial" w:cs="Arial"/>
          <w:sz w:val="22"/>
          <w:szCs w:val="22"/>
        </w:rPr>
        <w:t xml:space="preserve">. Deverão ter as dimensões estabelecidas pela ABNT e assentados com argamassa mista (cimento, cal e areia) no traço </w:t>
      </w:r>
      <w:proofErr w:type="gramStart"/>
      <w:r>
        <w:rPr>
          <w:rFonts w:ascii="Arial" w:hAnsi="Arial" w:cs="Arial"/>
          <w:sz w:val="22"/>
          <w:szCs w:val="22"/>
        </w:rPr>
        <w:t>1:2:</w:t>
      </w:r>
      <w:proofErr w:type="gramEnd"/>
      <w:r>
        <w:rPr>
          <w:rFonts w:ascii="Arial" w:hAnsi="Arial" w:cs="Arial"/>
          <w:sz w:val="22"/>
          <w:szCs w:val="22"/>
        </w:rPr>
        <w:t>8 e executadas rigorosamente de acordo com as dimensões, espessuras e alinhamentos recomendados, com prumada aceitável e com juntas executivas de espessura compatível com os materiais utilizados. As juntas terão espessura máxima de 2,0cm, rebaixadas com a ponta da colher para facilitar a aderência dos revestimentos.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Deverão ser observadas as seguintes recomendações, relativas à locação: </w:t>
      </w:r>
    </w:p>
    <w:p w:rsidR="00072F34" w:rsidRDefault="00EE27F5">
      <w:pPr>
        <w:pStyle w:val="PargrafodaLista"/>
        <w:spacing w:line="360" w:lineRule="auto"/>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Paredes internas e externas sob vigas deverão ser posicionadas dividindo a sobra da largura do bloco (em relação à largura da viga) para os dois lados. </w:t>
      </w:r>
    </w:p>
    <w:p w:rsidR="00072F34" w:rsidRDefault="00EE27F5">
      <w:pPr>
        <w:pStyle w:val="PargrafodaLista"/>
        <w:spacing w:line="360" w:lineRule="auto"/>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Caso o bloco apresente largura igual ou inferior à da viga, nas paredes externas alinhar pela face externa da viga.</w:t>
      </w:r>
    </w:p>
    <w:p w:rsidR="00072F34" w:rsidRDefault="00EE27F5">
      <w:pPr>
        <w:pStyle w:val="PargrafodaLista"/>
        <w:spacing w:line="360" w:lineRule="auto"/>
        <w:jc w:val="both"/>
        <w:rPr>
          <w:rFonts w:ascii="Arial" w:hAnsi="Arial" w:cs="Arial"/>
          <w:sz w:val="22"/>
          <w:szCs w:val="22"/>
        </w:rPr>
      </w:pPr>
      <w:r>
        <w:rPr>
          <w:rFonts w:ascii="Arial" w:hAnsi="Arial" w:cs="Arial"/>
          <w:sz w:val="22"/>
          <w:szCs w:val="22"/>
        </w:rPr>
        <w:sym w:font="Symbol" w:char="F0B7"/>
      </w:r>
      <w:r>
        <w:rPr>
          <w:rFonts w:ascii="Arial" w:hAnsi="Arial" w:cs="Arial"/>
          <w:sz w:val="22"/>
          <w:szCs w:val="22"/>
        </w:rPr>
        <w:t xml:space="preserve"> As vergas e contra vergas, deverão ser não executadas em concreto armado, moldada in loco, com amarração.</w:t>
      </w:r>
    </w:p>
    <w:p w:rsidR="00072F34" w:rsidRDefault="00072F34">
      <w:pPr>
        <w:pStyle w:val="PargrafodaLista"/>
        <w:spacing w:line="360" w:lineRule="auto"/>
        <w:ind w:left="0"/>
        <w:jc w:val="both"/>
        <w:rPr>
          <w:rFonts w:ascii="Arial" w:hAnsi="Arial" w:cs="Arial"/>
          <w:sz w:val="22"/>
          <w:szCs w:val="22"/>
        </w:rPr>
      </w:pPr>
    </w:p>
    <w:p w:rsidR="00072F34" w:rsidRDefault="00EE27F5">
      <w:pPr>
        <w:pStyle w:val="PargrafodaLista"/>
        <w:spacing w:line="360" w:lineRule="auto"/>
        <w:ind w:left="0"/>
        <w:jc w:val="both"/>
        <w:rPr>
          <w:rFonts w:ascii="Arial" w:hAnsi="Arial" w:cs="Arial"/>
          <w:b/>
          <w:sz w:val="22"/>
          <w:szCs w:val="22"/>
        </w:rPr>
      </w:pPr>
      <w:r>
        <w:rPr>
          <w:rFonts w:ascii="Arial" w:hAnsi="Arial" w:cs="Arial"/>
          <w:b/>
          <w:bCs/>
          <w:sz w:val="22"/>
          <w:szCs w:val="22"/>
        </w:rPr>
        <w:t xml:space="preserve">5.1.15 </w:t>
      </w:r>
      <w:r>
        <w:rPr>
          <w:rFonts w:ascii="Arial" w:hAnsi="Arial" w:cs="Arial"/>
          <w:b/>
          <w:sz w:val="22"/>
          <w:szCs w:val="22"/>
        </w:rPr>
        <w:t>ESQUADRIAS:</w:t>
      </w:r>
    </w:p>
    <w:p w:rsidR="00072F34" w:rsidRDefault="00EE27F5">
      <w:pPr>
        <w:spacing w:line="360" w:lineRule="auto"/>
        <w:ind w:firstLine="360"/>
        <w:jc w:val="both"/>
        <w:rPr>
          <w:rFonts w:ascii="Arial" w:hAnsi="Arial" w:cs="Arial"/>
          <w:b/>
          <w:sz w:val="22"/>
          <w:szCs w:val="22"/>
        </w:rPr>
      </w:pPr>
      <w:r>
        <w:rPr>
          <w:rFonts w:ascii="Arial" w:hAnsi="Arial" w:cs="Arial"/>
          <w:bCs/>
          <w:sz w:val="22"/>
          <w:szCs w:val="22"/>
        </w:rPr>
        <w:t xml:space="preserve">Deverá fornecer e instalar esquadrias de madeiras, metálicas e de alumínio, conforme descrito em projeto e na planilha </w:t>
      </w:r>
      <w:proofErr w:type="spellStart"/>
      <w:r>
        <w:rPr>
          <w:rFonts w:ascii="Arial" w:hAnsi="Arial" w:cs="Arial"/>
          <w:bCs/>
          <w:sz w:val="22"/>
          <w:szCs w:val="22"/>
        </w:rPr>
        <w:t>orçamentaria</w:t>
      </w:r>
      <w:proofErr w:type="spellEnd"/>
      <w:r>
        <w:rPr>
          <w:rFonts w:ascii="Arial" w:hAnsi="Arial" w:cs="Arial"/>
          <w:bCs/>
          <w:sz w:val="22"/>
          <w:szCs w:val="22"/>
        </w:rPr>
        <w:t>. Os materiais utilizados deverão ser de 1º qualidade e respeitando as especificações do fabricante. D</w:t>
      </w:r>
      <w:r>
        <w:rPr>
          <w:rFonts w:ascii="Arial" w:hAnsi="Arial" w:cs="Arial"/>
          <w:sz w:val="22"/>
          <w:szCs w:val="22"/>
        </w:rPr>
        <w:t xml:space="preserve">everão ser seguidas todas as recomendações das Normas Técnicas Brasileiras e </w:t>
      </w:r>
      <w:proofErr w:type="gramStart"/>
      <w:r>
        <w:rPr>
          <w:rFonts w:ascii="Arial" w:hAnsi="Arial" w:cs="Arial"/>
          <w:sz w:val="22"/>
          <w:szCs w:val="22"/>
        </w:rPr>
        <w:t>legislações especificas</w:t>
      </w:r>
      <w:proofErr w:type="gramEnd"/>
      <w:r>
        <w:rPr>
          <w:rFonts w:ascii="Arial" w:hAnsi="Arial" w:cs="Arial"/>
          <w:sz w:val="22"/>
          <w:szCs w:val="22"/>
        </w:rPr>
        <w:t>.</w:t>
      </w:r>
    </w:p>
    <w:p w:rsidR="00072F34" w:rsidRDefault="00072F34">
      <w:pPr>
        <w:pStyle w:val="PargrafodaLista"/>
        <w:spacing w:line="360" w:lineRule="auto"/>
        <w:jc w:val="both"/>
        <w:rPr>
          <w:rFonts w:ascii="Arial" w:hAnsi="Arial" w:cs="Arial"/>
          <w:b/>
          <w:sz w:val="22"/>
          <w:szCs w:val="22"/>
        </w:rPr>
      </w:pPr>
    </w:p>
    <w:p w:rsidR="00072F34" w:rsidRDefault="00EE27F5">
      <w:pPr>
        <w:pStyle w:val="PargrafodaLista"/>
        <w:spacing w:line="360" w:lineRule="auto"/>
        <w:ind w:left="0"/>
        <w:jc w:val="both"/>
        <w:rPr>
          <w:rFonts w:ascii="Arial" w:hAnsi="Arial" w:cs="Arial"/>
          <w:b/>
          <w:sz w:val="22"/>
          <w:szCs w:val="22"/>
        </w:rPr>
      </w:pPr>
      <w:r>
        <w:rPr>
          <w:rFonts w:ascii="Arial" w:hAnsi="Arial" w:cs="Arial"/>
          <w:b/>
          <w:bCs/>
          <w:sz w:val="22"/>
          <w:szCs w:val="22"/>
        </w:rPr>
        <w:t xml:space="preserve">5.1.16 </w:t>
      </w:r>
      <w:r>
        <w:rPr>
          <w:rFonts w:ascii="Arial" w:hAnsi="Arial" w:cs="Arial"/>
          <w:b/>
          <w:sz w:val="22"/>
          <w:szCs w:val="22"/>
        </w:rPr>
        <w:t>REVESTIMENTO INTERNO E EXTERNO</w:t>
      </w:r>
    </w:p>
    <w:p w:rsidR="00072F34" w:rsidRDefault="00EE27F5">
      <w:pPr>
        <w:pStyle w:val="PargrafodaLista"/>
        <w:numPr>
          <w:ilvl w:val="1"/>
          <w:numId w:val="5"/>
        </w:numPr>
        <w:spacing w:line="360" w:lineRule="auto"/>
        <w:jc w:val="both"/>
        <w:rPr>
          <w:rFonts w:ascii="Arial" w:hAnsi="Arial" w:cs="Arial"/>
          <w:color w:val="000000"/>
          <w:sz w:val="22"/>
          <w:szCs w:val="22"/>
        </w:rPr>
      </w:pPr>
      <w:proofErr w:type="gramStart"/>
      <w:r>
        <w:rPr>
          <w:rFonts w:ascii="Arial" w:hAnsi="Arial" w:cs="Arial"/>
          <w:b/>
          <w:bCs/>
          <w:color w:val="000000"/>
          <w:sz w:val="22"/>
          <w:szCs w:val="22"/>
        </w:rPr>
        <w:t>CHAPISCO:</w:t>
      </w:r>
      <w:proofErr w:type="gramEnd"/>
      <w:r>
        <w:rPr>
          <w:rFonts w:ascii="Arial" w:hAnsi="Arial" w:cs="Arial"/>
          <w:color w:val="000000"/>
          <w:sz w:val="22"/>
          <w:szCs w:val="22"/>
        </w:rPr>
        <w:t xml:space="preserve">Executar, empregando argamassa de cimento e areia no traço 1:3. Para aplicação do </w:t>
      </w:r>
      <w:proofErr w:type="spellStart"/>
      <w:r>
        <w:rPr>
          <w:rFonts w:ascii="Arial" w:hAnsi="Arial" w:cs="Arial"/>
          <w:color w:val="000000"/>
          <w:sz w:val="22"/>
          <w:szCs w:val="22"/>
        </w:rPr>
        <w:t>chapisco</w:t>
      </w:r>
      <w:proofErr w:type="spellEnd"/>
      <w:r>
        <w:rPr>
          <w:rFonts w:ascii="Arial" w:hAnsi="Arial" w:cs="Arial"/>
          <w:color w:val="000000"/>
          <w:sz w:val="22"/>
          <w:szCs w:val="22"/>
        </w:rPr>
        <w:t xml:space="preserve">, a base deverá estar limpa, livre de pó, materiais soltos, ou quaisquer produtos que venham prejudicar a aderência. Deverão ser seguidas </w:t>
      </w:r>
      <w:r>
        <w:rPr>
          <w:rFonts w:ascii="Arial" w:hAnsi="Arial" w:cs="Arial"/>
          <w:color w:val="000000"/>
          <w:sz w:val="22"/>
          <w:szCs w:val="22"/>
        </w:rPr>
        <w:lastRenderedPageBreak/>
        <w:t xml:space="preserve">todas às recomendações das Normas Técnicas Brasileiras e </w:t>
      </w:r>
      <w:proofErr w:type="gramStart"/>
      <w:r>
        <w:rPr>
          <w:rFonts w:ascii="Arial" w:hAnsi="Arial" w:cs="Arial"/>
          <w:color w:val="000000"/>
          <w:sz w:val="22"/>
          <w:szCs w:val="22"/>
        </w:rPr>
        <w:t>legislações especificas</w:t>
      </w:r>
      <w:proofErr w:type="gramEnd"/>
      <w:r>
        <w:rPr>
          <w:rFonts w:ascii="Arial" w:hAnsi="Arial" w:cs="Arial"/>
          <w:color w:val="000000"/>
          <w:sz w:val="22"/>
          <w:szCs w:val="22"/>
        </w:rPr>
        <w:t>.</w:t>
      </w:r>
    </w:p>
    <w:p w:rsidR="00072F34" w:rsidRDefault="00072F34">
      <w:pPr>
        <w:spacing w:line="360" w:lineRule="auto"/>
        <w:jc w:val="both"/>
        <w:rPr>
          <w:rFonts w:ascii="Arial" w:hAnsi="Arial" w:cs="Arial"/>
          <w:b/>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5.1.17 </w:t>
      </w:r>
      <w:r>
        <w:rPr>
          <w:rFonts w:ascii="Arial" w:hAnsi="Arial" w:cs="Arial"/>
          <w:b/>
          <w:sz w:val="22"/>
          <w:szCs w:val="22"/>
        </w:rPr>
        <w:t>PAVIMENTAÇÃO INTERNA:</w:t>
      </w:r>
    </w:p>
    <w:p w:rsidR="00072F34" w:rsidRDefault="00EE27F5">
      <w:pPr>
        <w:spacing w:line="360" w:lineRule="auto"/>
        <w:ind w:firstLine="360"/>
        <w:jc w:val="both"/>
        <w:rPr>
          <w:rFonts w:ascii="Arial" w:eastAsia="SimSun" w:hAnsi="Arial" w:cs="Arial"/>
          <w:sz w:val="22"/>
          <w:szCs w:val="22"/>
        </w:rPr>
      </w:pPr>
      <w:r>
        <w:rPr>
          <w:rFonts w:ascii="Arial" w:hAnsi="Arial" w:cs="Arial"/>
          <w:sz w:val="22"/>
          <w:szCs w:val="22"/>
        </w:rPr>
        <w:t xml:space="preserve">Executar regularização e compactação do terreno com placa vibratória. </w:t>
      </w:r>
    </w:p>
    <w:p w:rsidR="00072F34" w:rsidRDefault="00072F34">
      <w:pPr>
        <w:spacing w:line="360" w:lineRule="auto"/>
        <w:jc w:val="both"/>
        <w:rPr>
          <w:rFonts w:ascii="Arial" w:hAnsi="Arial" w:cs="Arial"/>
          <w:sz w:val="22"/>
          <w:szCs w:val="22"/>
        </w:rPr>
      </w:pPr>
    </w:p>
    <w:p w:rsidR="00072F34" w:rsidRDefault="00EE27F5">
      <w:pPr>
        <w:pStyle w:val="PargrafodaLista"/>
        <w:autoSpaceDE w:val="0"/>
        <w:autoSpaceDN w:val="0"/>
        <w:adjustRightInd w:val="0"/>
        <w:spacing w:line="360" w:lineRule="auto"/>
        <w:ind w:left="0"/>
        <w:jc w:val="both"/>
        <w:rPr>
          <w:rFonts w:ascii="Arial" w:eastAsia="SimSun" w:hAnsi="Arial" w:cs="Arial"/>
          <w:b/>
          <w:iCs/>
          <w:sz w:val="22"/>
          <w:szCs w:val="22"/>
        </w:rPr>
      </w:pPr>
      <w:r>
        <w:rPr>
          <w:rFonts w:ascii="Arial" w:hAnsi="Arial" w:cs="Arial"/>
          <w:b/>
          <w:bCs/>
          <w:sz w:val="22"/>
          <w:szCs w:val="22"/>
        </w:rPr>
        <w:t xml:space="preserve">5.1.18 </w:t>
      </w:r>
      <w:r>
        <w:rPr>
          <w:rFonts w:ascii="Arial" w:eastAsia="SimSun" w:hAnsi="Arial" w:cs="Arial"/>
          <w:b/>
          <w:iCs/>
          <w:sz w:val="22"/>
          <w:szCs w:val="22"/>
        </w:rPr>
        <w:t>INSTALAÇÕES ELÉTRICAS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instalações prediais elétricas serão executadas conforme parâmetros pré-estabelecidos na NBR5410/1997 e orientações da concessionária, além das demais normas relativas e atualizadas. Os materiais a serem utilizados nas instalações elétricas estão especificados na planilha orçamentária e projeto. É previsto uma instalação elétrica em toda área da edificação como luminárias, tomadas, </w:t>
      </w:r>
      <w:proofErr w:type="spellStart"/>
      <w:r>
        <w:rPr>
          <w:rFonts w:ascii="Arial" w:hAnsi="Arial" w:cs="Arial"/>
          <w:sz w:val="22"/>
          <w:szCs w:val="22"/>
        </w:rPr>
        <w:t>eletrodutos</w:t>
      </w:r>
      <w:proofErr w:type="spellEnd"/>
      <w:r>
        <w:rPr>
          <w:rFonts w:ascii="Arial" w:hAnsi="Arial" w:cs="Arial"/>
          <w:sz w:val="22"/>
          <w:szCs w:val="22"/>
        </w:rPr>
        <w:t xml:space="preserve"> e cabos (fios). Após a conclusão das instalações, estas deverão passar por vistoria prévia da contratada, para verificação de possíveis falhas. Toda a instalação deverá ser entregue devidamente testada.</w:t>
      </w:r>
    </w:p>
    <w:p w:rsidR="00072F34" w:rsidRDefault="00072F34">
      <w:pPr>
        <w:spacing w:line="360" w:lineRule="auto"/>
        <w:jc w:val="both"/>
        <w:rPr>
          <w:rFonts w:ascii="Arial" w:hAnsi="Arial" w:cs="Arial"/>
          <w:sz w:val="22"/>
          <w:szCs w:val="22"/>
        </w:rPr>
      </w:pPr>
    </w:p>
    <w:p w:rsidR="00072F34" w:rsidRDefault="00EE27F5">
      <w:pPr>
        <w:pStyle w:val="PargrafodaLista"/>
        <w:spacing w:line="360" w:lineRule="auto"/>
        <w:ind w:left="0"/>
        <w:jc w:val="both"/>
        <w:rPr>
          <w:rFonts w:ascii="Arial" w:hAnsi="Arial" w:cs="Arial"/>
          <w:sz w:val="22"/>
          <w:szCs w:val="22"/>
        </w:rPr>
      </w:pPr>
      <w:r>
        <w:rPr>
          <w:rFonts w:ascii="Arial" w:hAnsi="Arial" w:cs="Arial"/>
          <w:b/>
          <w:bCs/>
          <w:sz w:val="22"/>
          <w:szCs w:val="22"/>
        </w:rPr>
        <w:t xml:space="preserve">5.1.19 </w:t>
      </w:r>
      <w:r>
        <w:rPr>
          <w:rFonts w:ascii="Arial" w:eastAsia="SimSun" w:hAnsi="Arial" w:cs="Arial"/>
          <w:b/>
          <w:iCs/>
          <w:sz w:val="22"/>
          <w:szCs w:val="22"/>
        </w:rPr>
        <w:t>INSTALAÇÕES HIDRAÚLICAS</w:t>
      </w:r>
    </w:p>
    <w:p w:rsidR="00072F34" w:rsidRDefault="00EE27F5">
      <w:pPr>
        <w:spacing w:line="360" w:lineRule="auto"/>
        <w:ind w:firstLine="360"/>
        <w:jc w:val="both"/>
        <w:rPr>
          <w:rFonts w:ascii="Arial" w:hAnsi="Arial" w:cs="Arial"/>
          <w:sz w:val="22"/>
          <w:szCs w:val="22"/>
        </w:rPr>
      </w:pPr>
      <w:r>
        <w:rPr>
          <w:rFonts w:ascii="Arial" w:hAnsi="Arial" w:cs="Arial"/>
          <w:sz w:val="22"/>
          <w:szCs w:val="22"/>
        </w:rPr>
        <w:t xml:space="preserve">As instalações hidráulicas, de esgoto sanitário, água fria e drenagem pluvial serão executadas conforme parâmetros pré-estabelecidos nas </w:t>
      </w:r>
      <w:proofErr w:type="spellStart"/>
      <w:r>
        <w:rPr>
          <w:rFonts w:ascii="Arial" w:hAnsi="Arial" w:cs="Arial"/>
          <w:sz w:val="22"/>
          <w:szCs w:val="22"/>
        </w:rPr>
        <w:t>NBRs</w:t>
      </w:r>
      <w:proofErr w:type="spellEnd"/>
      <w:r>
        <w:rPr>
          <w:rFonts w:ascii="Arial" w:hAnsi="Arial" w:cs="Arial"/>
          <w:sz w:val="22"/>
          <w:szCs w:val="22"/>
        </w:rPr>
        <w:t xml:space="preserve"> 5626/1998, 8160/1999 e 10844/89, orientações da concessionária e demais normas relativas. Os materiais a serem utilizados nas instalações hidráulicas, de esgoto sanitário e drenagem pluvial são especificados na planilha orçamentária. Após a conclusão das instalações, estas deverão passar por vistoria prévia da contratada, para verificação de possíveis falhas. Toda a instalação deverá ser entregue devidamente testada. Executar de acordo com projetos disponibilizados. </w:t>
      </w:r>
    </w:p>
    <w:p w:rsidR="00072F34" w:rsidRDefault="00072F34">
      <w:pPr>
        <w:spacing w:line="360" w:lineRule="auto"/>
        <w:jc w:val="both"/>
        <w:rPr>
          <w:rFonts w:ascii="Arial" w:hAnsi="Arial" w:cs="Arial"/>
          <w:b/>
          <w:sz w:val="22"/>
          <w:szCs w:val="22"/>
        </w:rPr>
      </w:pPr>
    </w:p>
    <w:p w:rsidR="00072F34" w:rsidRDefault="00EE27F5">
      <w:pPr>
        <w:pStyle w:val="PargrafodaLista"/>
        <w:tabs>
          <w:tab w:val="left" w:pos="567"/>
        </w:tabs>
        <w:spacing w:line="360" w:lineRule="auto"/>
        <w:ind w:left="0"/>
        <w:jc w:val="both"/>
        <w:rPr>
          <w:rFonts w:ascii="Arial" w:hAnsi="Arial" w:cs="Arial"/>
          <w:b/>
          <w:sz w:val="22"/>
          <w:szCs w:val="22"/>
        </w:rPr>
      </w:pPr>
      <w:r>
        <w:rPr>
          <w:rFonts w:ascii="Arial" w:hAnsi="Arial" w:cs="Arial"/>
          <w:b/>
          <w:bCs/>
          <w:sz w:val="22"/>
          <w:szCs w:val="22"/>
        </w:rPr>
        <w:t xml:space="preserve">5.1.20 </w:t>
      </w:r>
      <w:r>
        <w:rPr>
          <w:rFonts w:ascii="Arial" w:hAnsi="Arial" w:cs="Arial"/>
          <w:b/>
          <w:sz w:val="22"/>
          <w:szCs w:val="22"/>
        </w:rPr>
        <w:t>LIMPEZA FINAL</w:t>
      </w:r>
    </w:p>
    <w:p w:rsidR="00072F34" w:rsidRDefault="00EE27F5">
      <w:pPr>
        <w:pStyle w:val="PargrafodaLista"/>
        <w:tabs>
          <w:tab w:val="left" w:pos="567"/>
        </w:tabs>
        <w:spacing w:line="360" w:lineRule="auto"/>
        <w:ind w:left="0"/>
        <w:jc w:val="both"/>
        <w:rPr>
          <w:rFonts w:ascii="Arial" w:hAnsi="Arial" w:cs="Arial"/>
          <w:sz w:val="22"/>
          <w:szCs w:val="22"/>
        </w:rPr>
      </w:pPr>
      <w:r>
        <w:rPr>
          <w:rFonts w:ascii="Arial" w:hAnsi="Arial" w:cs="Arial"/>
          <w:color w:val="000000"/>
          <w:sz w:val="22"/>
          <w:szCs w:val="22"/>
        </w:rPr>
        <w:tab/>
        <w:t xml:space="preserve">Deverá ser removido todo o entulho existente, sendo cuidadosamente limpos </w:t>
      </w:r>
      <w:proofErr w:type="gramStart"/>
      <w:r>
        <w:rPr>
          <w:rFonts w:ascii="Arial" w:hAnsi="Arial" w:cs="Arial"/>
          <w:color w:val="000000"/>
          <w:sz w:val="22"/>
          <w:szCs w:val="22"/>
        </w:rPr>
        <w:t>todos</w:t>
      </w:r>
      <w:proofErr w:type="gramEnd"/>
      <w:r>
        <w:rPr>
          <w:rFonts w:ascii="Arial" w:hAnsi="Arial" w:cs="Arial"/>
          <w:color w:val="000000"/>
          <w:sz w:val="22"/>
          <w:szCs w:val="22"/>
        </w:rPr>
        <w:t xml:space="preserve"> acessos, havendo particular cuidado em remover salpicos de argamassa e tintas.</w:t>
      </w:r>
      <w:r>
        <w:rPr>
          <w:rFonts w:ascii="Arial" w:hAnsi="Arial" w:cs="Arial"/>
          <w:sz w:val="22"/>
          <w:szCs w:val="22"/>
        </w:rPr>
        <w:t xml:space="preserve"> Deverão ser seguidas todas </w:t>
      </w:r>
      <w:r>
        <w:rPr>
          <w:rFonts w:ascii="Arial" w:hAnsi="Arial" w:cs="Arial"/>
          <w:color w:val="000000"/>
          <w:sz w:val="22"/>
          <w:szCs w:val="22"/>
        </w:rPr>
        <w:t>às</w:t>
      </w:r>
      <w:r>
        <w:rPr>
          <w:rFonts w:ascii="Arial" w:hAnsi="Arial" w:cs="Arial"/>
          <w:sz w:val="22"/>
          <w:szCs w:val="22"/>
        </w:rPr>
        <w:t xml:space="preserve"> recomendações das Normas Técnicas Brasileiras e </w:t>
      </w:r>
      <w:proofErr w:type="gramStart"/>
      <w:r>
        <w:rPr>
          <w:rFonts w:ascii="Arial" w:hAnsi="Arial" w:cs="Arial"/>
          <w:sz w:val="22"/>
          <w:szCs w:val="22"/>
        </w:rPr>
        <w:t>legislações especificas</w:t>
      </w:r>
      <w:proofErr w:type="gramEnd"/>
      <w:r>
        <w:rPr>
          <w:rFonts w:ascii="Arial" w:hAnsi="Arial" w:cs="Arial"/>
          <w:sz w:val="22"/>
          <w:szCs w:val="22"/>
        </w:rPr>
        <w:t>.</w:t>
      </w:r>
    </w:p>
    <w:p w:rsidR="00072F34" w:rsidRDefault="00072F34">
      <w:pPr>
        <w:pStyle w:val="PargrafodaLista"/>
        <w:spacing w:line="360" w:lineRule="auto"/>
        <w:ind w:left="1440"/>
        <w:jc w:val="both"/>
        <w:rPr>
          <w:rFonts w:ascii="Arial" w:hAnsi="Arial" w:cs="Arial"/>
          <w:sz w:val="22"/>
          <w:szCs w:val="22"/>
        </w:rPr>
      </w:pPr>
    </w:p>
    <w:p w:rsidR="00072F34" w:rsidRDefault="00EE27F5">
      <w:pPr>
        <w:spacing w:line="360" w:lineRule="auto"/>
        <w:jc w:val="both"/>
        <w:rPr>
          <w:rFonts w:ascii="Arial" w:hAnsi="Arial" w:cs="Arial"/>
          <w:b/>
          <w:bCs/>
          <w:i/>
          <w:iCs/>
          <w:sz w:val="22"/>
          <w:szCs w:val="22"/>
        </w:rPr>
      </w:pPr>
      <w:r>
        <w:rPr>
          <w:rFonts w:ascii="Arial" w:hAnsi="Arial" w:cs="Arial"/>
          <w:b/>
          <w:bCs/>
          <w:i/>
          <w:iCs/>
          <w:sz w:val="22"/>
          <w:szCs w:val="22"/>
        </w:rPr>
        <w:t>5.1.21 Notas gerais:</w:t>
      </w:r>
    </w:p>
    <w:p w:rsidR="00072F34" w:rsidRDefault="00EE27F5">
      <w:pPr>
        <w:spacing w:line="360" w:lineRule="auto"/>
        <w:jc w:val="both"/>
        <w:rPr>
          <w:rFonts w:ascii="Arial" w:hAnsi="Arial" w:cs="Arial"/>
          <w:i/>
          <w:iCs/>
          <w:sz w:val="22"/>
          <w:szCs w:val="22"/>
        </w:rPr>
      </w:pPr>
      <w:r>
        <w:rPr>
          <w:rFonts w:ascii="Arial" w:hAnsi="Arial" w:cs="Arial"/>
          <w:i/>
          <w:iCs/>
          <w:sz w:val="22"/>
          <w:szCs w:val="22"/>
        </w:rPr>
        <w:t>Qualquer serviço omisso no presente memorial, e/ou planilha e/ou projeto, porem identificado, deverão ser informados a FISCALIZAÇÃO, e executados seguindo os preceitos da boa técnica e normas da ABNT, após a aprovação da FISCALIZAÇÃO.</w:t>
      </w:r>
    </w:p>
    <w:p w:rsidR="00072F34" w:rsidRDefault="00EE27F5">
      <w:pPr>
        <w:spacing w:before="120" w:after="120"/>
        <w:rPr>
          <w:rFonts w:ascii="Arial" w:hAnsi="Arial" w:cs="Arial"/>
          <w:b/>
          <w:sz w:val="22"/>
          <w:szCs w:val="22"/>
        </w:rPr>
      </w:pPr>
      <w:proofErr w:type="gramStart"/>
      <w:r>
        <w:rPr>
          <w:rFonts w:ascii="Arial" w:hAnsi="Arial" w:cs="Arial"/>
          <w:b/>
          <w:sz w:val="22"/>
          <w:szCs w:val="22"/>
        </w:rPr>
        <w:t>5.2 LOCALIZAÇÃO</w:t>
      </w:r>
      <w:proofErr w:type="gramEnd"/>
      <w:r>
        <w:rPr>
          <w:rFonts w:ascii="Arial" w:hAnsi="Arial" w:cs="Arial"/>
          <w:b/>
          <w:sz w:val="22"/>
          <w:szCs w:val="22"/>
        </w:rPr>
        <w:t xml:space="preserve"> DA OBRA</w:t>
      </w:r>
    </w:p>
    <w:p w:rsidR="00072F34" w:rsidRDefault="00EE27F5" w:rsidP="005E76E0">
      <w:pPr>
        <w:spacing w:beforeLines="100" w:afterLines="100"/>
        <w:ind w:leftChars="50" w:left="120" w:rightChars="50" w:right="120"/>
        <w:rPr>
          <w:b/>
          <w:bCs/>
        </w:rPr>
      </w:pPr>
      <w:r>
        <w:rPr>
          <w:b/>
          <w:bCs/>
        </w:rPr>
        <w:t>Latitude: -20.284385°</w:t>
      </w:r>
    </w:p>
    <w:p w:rsidR="00072F34" w:rsidRDefault="00EE27F5" w:rsidP="005E76E0">
      <w:pPr>
        <w:spacing w:beforeLines="100" w:afterLines="100"/>
        <w:ind w:leftChars="50" w:left="120" w:rightChars="50" w:right="120"/>
        <w:rPr>
          <w:b/>
          <w:bCs/>
        </w:rPr>
      </w:pPr>
      <w:r>
        <w:rPr>
          <w:b/>
          <w:bCs/>
        </w:rPr>
        <w:lastRenderedPageBreak/>
        <w:t>Longitude: -45.543717°</w:t>
      </w:r>
    </w:p>
    <w:p w:rsidR="00072F34" w:rsidRDefault="00EE27F5">
      <w:pPr>
        <w:spacing w:before="120" w:after="120"/>
        <w:rPr>
          <w:rFonts w:ascii="Arial" w:hAnsi="Arial" w:cs="Arial"/>
          <w:b/>
          <w:sz w:val="22"/>
          <w:szCs w:val="22"/>
        </w:rPr>
      </w:pPr>
      <w:r>
        <w:rPr>
          <w:noProof/>
        </w:rPr>
        <w:drawing>
          <wp:inline distT="0" distB="0" distL="114300" distR="114300">
            <wp:extent cx="5394960" cy="3395345"/>
            <wp:effectExtent l="0" t="0" r="5715" b="508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2"/>
                    <pic:cNvPicPr>
                      <a:picLocks noChangeAspect="1"/>
                    </pic:cNvPicPr>
                  </pic:nvPicPr>
                  <pic:blipFill>
                    <a:blip r:embed="rId13"/>
                    <a:stretch>
                      <a:fillRect/>
                    </a:stretch>
                  </pic:blipFill>
                  <pic:spPr>
                    <a:xfrm>
                      <a:off x="0" y="0"/>
                      <a:ext cx="5394960" cy="3395345"/>
                    </a:xfrm>
                    <a:prstGeom prst="rect">
                      <a:avLst/>
                    </a:prstGeom>
                    <a:noFill/>
                    <a:ln>
                      <a:noFill/>
                    </a:ln>
                  </pic:spPr>
                </pic:pic>
              </a:graphicData>
            </a:graphic>
          </wp:inline>
        </w:drawing>
      </w:r>
    </w:p>
    <w:p w:rsidR="00072F34" w:rsidRDefault="00072F34">
      <w:pPr>
        <w:spacing w:before="120" w:after="120"/>
        <w:rPr>
          <w:rFonts w:ascii="Arial" w:hAnsi="Arial" w:cs="Arial"/>
          <w:b/>
          <w:sz w:val="22"/>
          <w:szCs w:val="22"/>
        </w:rPr>
      </w:pPr>
    </w:p>
    <w:p w:rsidR="00072F34" w:rsidRDefault="00EE27F5">
      <w:pPr>
        <w:pStyle w:val="Cabealho1"/>
        <w:jc w:val="both"/>
        <w:rPr>
          <w:rFonts w:ascii="Arial" w:hAnsi="Arial" w:cs="Arial"/>
          <w:b/>
          <w:bCs/>
          <w:sz w:val="22"/>
          <w:szCs w:val="22"/>
        </w:rPr>
      </w:pPr>
      <w:proofErr w:type="gramStart"/>
      <w:r>
        <w:rPr>
          <w:rFonts w:ascii="Arial" w:hAnsi="Arial" w:cs="Arial"/>
          <w:b/>
          <w:bCs/>
          <w:sz w:val="22"/>
          <w:szCs w:val="22"/>
        </w:rPr>
        <w:t>5.3 APRESENTAÇÃO</w:t>
      </w:r>
      <w:proofErr w:type="gramEnd"/>
      <w:r>
        <w:rPr>
          <w:rFonts w:ascii="Arial" w:hAnsi="Arial" w:cs="Arial"/>
          <w:b/>
          <w:bCs/>
          <w:sz w:val="22"/>
          <w:szCs w:val="22"/>
        </w:rPr>
        <w:t xml:space="preserve"> DE RELATÓRIOS DE MEDIÇÃO</w:t>
      </w:r>
    </w:p>
    <w:p w:rsidR="00072F34" w:rsidRDefault="00EE27F5">
      <w:pPr>
        <w:pStyle w:val="Cabealho1"/>
        <w:jc w:val="both"/>
        <w:rPr>
          <w:rFonts w:ascii="Arial" w:hAnsi="Arial" w:cs="Arial"/>
          <w:sz w:val="22"/>
          <w:szCs w:val="22"/>
        </w:rPr>
      </w:pPr>
      <w:r>
        <w:rPr>
          <w:rFonts w:ascii="Arial" w:hAnsi="Arial" w:cs="Arial"/>
          <w:sz w:val="22"/>
          <w:szCs w:val="22"/>
        </w:rPr>
        <w:t>5.3.1 Devem ser apresentados a cada 30 dias Relatórios, em Formato A4 (</w:t>
      </w:r>
      <w:proofErr w:type="gramStart"/>
      <w:r>
        <w:rPr>
          <w:rFonts w:ascii="Arial" w:hAnsi="Arial" w:cs="Arial"/>
          <w:sz w:val="22"/>
          <w:szCs w:val="22"/>
        </w:rPr>
        <w:t>1</w:t>
      </w:r>
      <w:proofErr w:type="gramEnd"/>
      <w:r>
        <w:rPr>
          <w:rFonts w:ascii="Arial" w:hAnsi="Arial" w:cs="Arial"/>
          <w:sz w:val="22"/>
          <w:szCs w:val="22"/>
        </w:rPr>
        <w:t xml:space="preserve"> volume impresso e em meio digital), com desenvolvimentos físicos e financeiros previstos bem como o andamento real da Obra (Físico - Financeiro), entregues na Secretaria Municipal de Obras e Serviços Públicos - Prefeitura Municipal de Arcos/MG.</w:t>
      </w:r>
    </w:p>
    <w:p w:rsidR="00072F34" w:rsidRDefault="00EE27F5">
      <w:pPr>
        <w:pStyle w:val="Cabealho1"/>
        <w:jc w:val="both"/>
        <w:rPr>
          <w:rFonts w:ascii="Arial" w:hAnsi="Arial" w:cs="Arial"/>
          <w:sz w:val="22"/>
          <w:szCs w:val="22"/>
        </w:rPr>
      </w:pPr>
      <w:r>
        <w:rPr>
          <w:rFonts w:ascii="Arial" w:hAnsi="Arial" w:cs="Arial"/>
          <w:sz w:val="22"/>
          <w:szCs w:val="22"/>
        </w:rPr>
        <w:t>5.3.2 A FISCALIZAÇÃO será realizada após a apresentação destes relatórios, os quais serão validados em campo e aprovados pelo Secretario Municipal de Obras e Serviços Públicos, sendo então atestada a execução da Obra.</w:t>
      </w:r>
    </w:p>
    <w:p w:rsidR="00072F34" w:rsidRDefault="00EE27F5">
      <w:pPr>
        <w:pStyle w:val="NormalWeb"/>
        <w:spacing w:before="240" w:beforeAutospacing="0" w:after="240" w:afterAutospacing="0" w:line="8" w:lineRule="atLeast"/>
        <w:jc w:val="both"/>
        <w:rPr>
          <w:rFonts w:ascii="Arial" w:hAnsi="Arial" w:cs="Arial"/>
          <w:color w:val="000000"/>
          <w:sz w:val="22"/>
          <w:szCs w:val="22"/>
        </w:rPr>
      </w:pPr>
      <w:r>
        <w:rPr>
          <w:rFonts w:ascii="Arial" w:hAnsi="Arial" w:cs="Arial"/>
          <w:color w:val="000000"/>
          <w:sz w:val="22"/>
          <w:szCs w:val="22"/>
        </w:rPr>
        <w:t>5.3.2.1 Deverá acompanhar a medição: Planilha de Medições de quantitativos e custos, Memória de Cálculos, Diário de Obras/Serviços (assinado pela empresa e pelo fiscal do contrato), Relatório de Obras</w:t>
      </w:r>
      <w:proofErr w:type="gramStart"/>
      <w:r>
        <w:rPr>
          <w:rFonts w:ascii="Arial" w:hAnsi="Arial" w:cs="Arial"/>
          <w:color w:val="000000"/>
          <w:sz w:val="22"/>
          <w:szCs w:val="22"/>
        </w:rPr>
        <w:t xml:space="preserve">  </w:t>
      </w:r>
      <w:proofErr w:type="gramEnd"/>
      <w:r>
        <w:rPr>
          <w:rFonts w:ascii="Arial" w:hAnsi="Arial" w:cs="Arial"/>
          <w:color w:val="000000"/>
          <w:sz w:val="22"/>
          <w:szCs w:val="22"/>
        </w:rPr>
        <w:t xml:space="preserve">(assinado pela empresa e pelo fiscal do contrato),  Certificado de Regularidade do FGTS, </w:t>
      </w:r>
      <w:proofErr w:type="spellStart"/>
      <w:r>
        <w:rPr>
          <w:rFonts w:ascii="Arial" w:hAnsi="Arial" w:cs="Arial"/>
          <w:color w:val="000000"/>
          <w:sz w:val="22"/>
          <w:szCs w:val="22"/>
        </w:rPr>
        <w:t>Gfip</w:t>
      </w:r>
      <w:proofErr w:type="spellEnd"/>
      <w:r>
        <w:rPr>
          <w:rFonts w:ascii="Arial" w:hAnsi="Arial" w:cs="Arial"/>
          <w:color w:val="000000"/>
          <w:sz w:val="22"/>
          <w:szCs w:val="22"/>
        </w:rPr>
        <w:t xml:space="preserve"> e Guias de Recolhimento de FGTS, CND Municipal, CND Federal, CND Trabalhista.</w:t>
      </w:r>
    </w:p>
    <w:p w:rsidR="00072F34" w:rsidRDefault="00EE27F5">
      <w:pPr>
        <w:pStyle w:val="NormalWeb"/>
        <w:spacing w:before="240" w:beforeAutospacing="0" w:after="240" w:afterAutospacing="0"/>
        <w:jc w:val="both"/>
        <w:rPr>
          <w:rFonts w:ascii="Arial" w:hAnsi="Arial" w:cs="Arial"/>
          <w:color w:val="000000"/>
          <w:sz w:val="22"/>
          <w:szCs w:val="22"/>
        </w:rPr>
      </w:pPr>
      <w:r>
        <w:rPr>
          <w:rFonts w:ascii="Arial" w:hAnsi="Arial" w:cs="Arial"/>
          <w:sz w:val="22"/>
          <w:szCs w:val="22"/>
        </w:rPr>
        <w:t>5.3.3</w:t>
      </w:r>
      <w:r>
        <w:rPr>
          <w:rFonts w:ascii="Arial" w:hAnsi="Arial" w:cs="Arial"/>
          <w:color w:val="000000"/>
          <w:sz w:val="22"/>
          <w:szCs w:val="22"/>
        </w:rPr>
        <w:t>No caso da não aceitação da medição realizada, a Secretaria Municipal de Obras e Serviços Urbanos a devolverá à Contratada, para retificação, devendo esta última emitir nova medição, no prazo de 05 (cinco) dias.</w:t>
      </w:r>
    </w:p>
    <w:p w:rsidR="00072F34" w:rsidRDefault="00EE27F5">
      <w:pPr>
        <w:pStyle w:val="NormalWeb"/>
        <w:spacing w:before="240" w:beforeAutospacing="0" w:after="240" w:afterAutospacing="0"/>
        <w:jc w:val="both"/>
        <w:rPr>
          <w:rFonts w:ascii="Arial" w:hAnsi="Arial" w:cs="Arial"/>
          <w:color w:val="000000"/>
          <w:sz w:val="22"/>
          <w:szCs w:val="22"/>
        </w:rPr>
      </w:pPr>
      <w:r>
        <w:rPr>
          <w:rFonts w:ascii="Arial" w:hAnsi="Arial" w:cs="Arial"/>
          <w:sz w:val="22"/>
          <w:szCs w:val="22"/>
        </w:rPr>
        <w:t>5.3.4</w:t>
      </w:r>
      <w:r>
        <w:rPr>
          <w:rFonts w:ascii="Arial" w:hAnsi="Arial" w:cs="Arial"/>
          <w:color w:val="000000"/>
          <w:sz w:val="22"/>
          <w:szCs w:val="22"/>
        </w:rPr>
        <w:t>Aceita a medição pelo setor técnico, a contratada deve emitir a respectiva Nota Fiscal e, juntado o Termo de Aceite fornecido pela Secretaria Municipal de Obras e Serviços Públicos, encaminhar à Divisão de Compras da Prefeitura Municipal de Arcos / MG, para que se realizem os trâmites de pagamento, que será efetuado em até 30 (trinta) dias após o recebimento da Nota Fiscal.</w:t>
      </w:r>
    </w:p>
    <w:p w:rsidR="00072F34" w:rsidRDefault="00EE27F5">
      <w:pPr>
        <w:pStyle w:val="Cabealho1"/>
        <w:jc w:val="both"/>
        <w:rPr>
          <w:rFonts w:ascii="Arial" w:hAnsi="Arial" w:cs="Arial"/>
          <w:sz w:val="22"/>
          <w:szCs w:val="22"/>
        </w:rPr>
      </w:pPr>
      <w:r>
        <w:rPr>
          <w:rFonts w:ascii="Arial" w:hAnsi="Arial" w:cs="Arial"/>
          <w:sz w:val="22"/>
          <w:szCs w:val="22"/>
        </w:rPr>
        <w:t>5.3.5 Em caso de não cumprimento deste item fica suspensa a medição da parcela referente a estes serviços.</w:t>
      </w:r>
    </w:p>
    <w:p w:rsidR="00072F34" w:rsidRDefault="00072F34">
      <w:pPr>
        <w:rPr>
          <w:rFonts w:ascii="Arial" w:hAnsi="Arial" w:cs="Arial"/>
          <w:sz w:val="22"/>
          <w:szCs w:val="22"/>
        </w:rPr>
      </w:pPr>
    </w:p>
    <w:p w:rsidR="00072F34" w:rsidRDefault="00EE27F5" w:rsidP="005E76E0">
      <w:pPr>
        <w:pStyle w:val="Nvel1-SemNum"/>
        <w:spacing w:before="120" w:afterLines="120"/>
        <w:rPr>
          <w:color w:val="auto"/>
          <w:sz w:val="22"/>
          <w:szCs w:val="22"/>
        </w:rPr>
      </w:pPr>
      <w:proofErr w:type="gramStart"/>
      <w:r>
        <w:rPr>
          <w:color w:val="auto"/>
          <w:sz w:val="22"/>
          <w:szCs w:val="22"/>
        </w:rPr>
        <w:lastRenderedPageBreak/>
        <w:t>Garantia,</w:t>
      </w:r>
      <w:proofErr w:type="gramEnd"/>
      <w:r>
        <w:rPr>
          <w:color w:val="auto"/>
          <w:sz w:val="22"/>
          <w:szCs w:val="22"/>
        </w:rPr>
        <w:t xml:space="preserve"> manutenção e assistência técnica </w:t>
      </w:r>
    </w:p>
    <w:p w:rsidR="00072F34" w:rsidRDefault="00EE27F5" w:rsidP="005E76E0">
      <w:pPr>
        <w:pStyle w:val="Nivel2"/>
        <w:numPr>
          <w:ilvl w:val="1"/>
          <w:numId w:val="0"/>
        </w:numPr>
        <w:spacing w:afterLines="120" w:line="240" w:lineRule="auto"/>
        <w:rPr>
          <w:sz w:val="22"/>
          <w:szCs w:val="22"/>
        </w:rPr>
      </w:pPr>
      <w:r>
        <w:rPr>
          <w:sz w:val="22"/>
          <w:szCs w:val="22"/>
        </w:rPr>
        <w:t xml:space="preserve">5.4 O prazo de garantia é aquele estabelecido na Lei nº 8.078, de 11 de setembro de 1990 (Código de Defesa do Consumidor)  </w:t>
      </w:r>
    </w:p>
    <w:p w:rsidR="00072F34" w:rsidRDefault="00EE27F5" w:rsidP="005E76E0">
      <w:pPr>
        <w:pStyle w:val="Nvel2-Red"/>
        <w:numPr>
          <w:ilvl w:val="1"/>
          <w:numId w:val="0"/>
        </w:numPr>
        <w:spacing w:afterLines="120" w:line="240" w:lineRule="auto"/>
        <w:rPr>
          <w:i w:val="0"/>
          <w:iCs w:val="0"/>
          <w:color w:val="auto"/>
          <w:sz w:val="22"/>
          <w:szCs w:val="22"/>
        </w:rPr>
      </w:pPr>
      <w:proofErr w:type="gramStart"/>
      <w:r>
        <w:rPr>
          <w:i w:val="0"/>
          <w:iCs w:val="0"/>
          <w:color w:val="auto"/>
          <w:sz w:val="22"/>
          <w:szCs w:val="22"/>
        </w:rPr>
        <w:t>5.5 Uma vez notificado</w:t>
      </w:r>
      <w:proofErr w:type="gramEnd"/>
      <w:r>
        <w:rPr>
          <w:i w:val="0"/>
          <w:iCs w:val="0"/>
          <w:color w:val="auto"/>
          <w:sz w:val="22"/>
          <w:szCs w:val="22"/>
        </w:rPr>
        <w:t xml:space="preserve">, o Contratado realizará a reparação ou substituição dos laudos que apresentarem irregularidades no prazo de até 05 (cinco) dias úteis, contados a partir da data de retirada do equipamento das dependências da Administração pelo Contratado ou pela assistência técnica autorizada. </w:t>
      </w:r>
    </w:p>
    <w:p w:rsidR="00072F34" w:rsidRDefault="00EE27F5" w:rsidP="005E76E0">
      <w:pPr>
        <w:pStyle w:val="Nvel2-Red"/>
        <w:numPr>
          <w:ilvl w:val="1"/>
          <w:numId w:val="0"/>
        </w:numPr>
        <w:spacing w:afterLines="120" w:line="240" w:lineRule="auto"/>
        <w:rPr>
          <w:i w:val="0"/>
          <w:iCs w:val="0"/>
          <w:color w:val="auto"/>
          <w:sz w:val="22"/>
          <w:szCs w:val="22"/>
        </w:rPr>
      </w:pPr>
      <w:r>
        <w:rPr>
          <w:i w:val="0"/>
          <w:iCs w:val="0"/>
          <w:color w:val="auto"/>
          <w:sz w:val="22"/>
          <w:szCs w:val="22"/>
        </w:rPr>
        <w:t xml:space="preserve">5.6 O prazo indicado no subitem anterior, durante seu transcurso, poderá ser prorrogado uma única vez, por igual período, mediante solicitação escrita e justificada do Contratado, aceita pelo Contratante. </w:t>
      </w:r>
    </w:p>
    <w:p w:rsidR="00072F34" w:rsidRDefault="00EE27F5" w:rsidP="005E76E0">
      <w:pPr>
        <w:pStyle w:val="Nvel2-Red"/>
        <w:numPr>
          <w:ilvl w:val="1"/>
          <w:numId w:val="0"/>
        </w:numPr>
        <w:spacing w:afterLines="120" w:line="240" w:lineRule="auto"/>
        <w:rPr>
          <w:sz w:val="22"/>
          <w:szCs w:val="22"/>
        </w:rPr>
      </w:pPr>
      <w:r>
        <w:rPr>
          <w:i w:val="0"/>
          <w:iCs w:val="0"/>
          <w:color w:val="auto"/>
          <w:sz w:val="22"/>
          <w:szCs w:val="22"/>
        </w:rPr>
        <w:t>5.7 A garantia legal ou contratual do objeto tem prazo de vigência próprio e desvinculado daquele fixado no contrato, permitindo eventual aplicação de penalidades em caso de descumprimento de alguma de suas condições, mesmo depois de expirada a vigência contratual</w:t>
      </w:r>
      <w:r>
        <w:rPr>
          <w:sz w:val="22"/>
          <w:szCs w:val="22"/>
        </w:rPr>
        <w:t>.</w:t>
      </w:r>
    </w:p>
    <w:p w:rsidR="00072F34" w:rsidRDefault="00EE27F5" w:rsidP="005E76E0">
      <w:pPr>
        <w:pStyle w:val="Nivel01"/>
        <w:spacing w:before="120" w:afterLines="120"/>
        <w:rPr>
          <w:sz w:val="22"/>
          <w:szCs w:val="22"/>
        </w:rPr>
      </w:pPr>
      <w:r>
        <w:rPr>
          <w:sz w:val="22"/>
          <w:szCs w:val="22"/>
        </w:rPr>
        <w:t>MODELO DE GESTÃO DO CONTRATO</w:t>
      </w:r>
    </w:p>
    <w:p w:rsidR="00072F34" w:rsidRDefault="00EE27F5" w:rsidP="005E76E0">
      <w:pPr>
        <w:pStyle w:val="Nivel2"/>
        <w:spacing w:afterLines="120" w:line="240" w:lineRule="auto"/>
        <w:ind w:firstLine="709"/>
        <w:rPr>
          <w:sz w:val="22"/>
          <w:szCs w:val="22"/>
        </w:rPr>
      </w:pPr>
      <w:r>
        <w:rPr>
          <w:rFonts w:eastAsia="Arial"/>
          <w:color w:val="auto"/>
          <w:sz w:val="22"/>
          <w:szCs w:val="22"/>
        </w:rPr>
        <w:t xml:space="preserve">O contrato deverá ser executado fielmente pelas partes, de acordo com as cláusulas avençadas e as normas da Lei nº 14.133, de 2021, e cada parte </w:t>
      </w:r>
      <w:proofErr w:type="gramStart"/>
      <w:r>
        <w:rPr>
          <w:rFonts w:eastAsia="Arial"/>
          <w:color w:val="auto"/>
          <w:sz w:val="22"/>
          <w:szCs w:val="22"/>
        </w:rPr>
        <w:t>responderá</w:t>
      </w:r>
      <w:proofErr w:type="gramEnd"/>
      <w:r>
        <w:rPr>
          <w:rFonts w:eastAsia="Arial"/>
          <w:color w:val="auto"/>
          <w:sz w:val="22"/>
          <w:szCs w:val="22"/>
        </w:rPr>
        <w:t xml:space="preserve"> pelas </w:t>
      </w:r>
      <w:proofErr w:type="spellStart"/>
      <w:r>
        <w:rPr>
          <w:rFonts w:eastAsia="Arial"/>
          <w:color w:val="auto"/>
          <w:sz w:val="22"/>
          <w:szCs w:val="22"/>
        </w:rPr>
        <w:t>consequências</w:t>
      </w:r>
      <w:proofErr w:type="spellEnd"/>
      <w:r>
        <w:rPr>
          <w:rFonts w:eastAsia="Arial"/>
          <w:color w:val="auto"/>
          <w:sz w:val="22"/>
          <w:szCs w:val="22"/>
        </w:rPr>
        <w:t xml:space="preserve"> de sua inexecução total ou parcial.</w:t>
      </w:r>
    </w:p>
    <w:p w:rsidR="00072F34" w:rsidRDefault="00EE27F5" w:rsidP="005E76E0">
      <w:pPr>
        <w:pStyle w:val="Nivel2"/>
        <w:spacing w:afterLines="120" w:line="240" w:lineRule="auto"/>
        <w:ind w:firstLine="709"/>
        <w:rPr>
          <w:sz w:val="22"/>
          <w:szCs w:val="22"/>
        </w:rPr>
      </w:pPr>
      <w:r>
        <w:rPr>
          <w:sz w:val="22"/>
          <w:szCs w:val="22"/>
        </w:rPr>
        <w:t>Em caso de impedimento, ordem de paralisação ou suspensão do contrato, o cronograma de execução será prorrogado automaticamente pelo tempo correspondente, anotadas tais circunstâncias mediante simples apostila.</w:t>
      </w:r>
    </w:p>
    <w:p w:rsidR="00072F34" w:rsidRDefault="00EE27F5" w:rsidP="005E76E0">
      <w:pPr>
        <w:pStyle w:val="Nivel2"/>
        <w:spacing w:afterLines="120" w:line="240" w:lineRule="auto"/>
        <w:ind w:firstLine="709"/>
        <w:rPr>
          <w:sz w:val="22"/>
          <w:szCs w:val="22"/>
        </w:rPr>
      </w:pPr>
      <w:r>
        <w:rPr>
          <w:sz w:val="22"/>
          <w:szCs w:val="22"/>
        </w:rPr>
        <w:t>As comunicações entre o órgão ou entidade e a contratada devem ser realizadas por escrito sempre que o ato exigir tal formalidade, admitindo-se o uso de mensagem eletrônica para esse fim.</w:t>
      </w:r>
    </w:p>
    <w:p w:rsidR="00072F34" w:rsidRDefault="00EE27F5" w:rsidP="005E76E0">
      <w:pPr>
        <w:pStyle w:val="Nivel2"/>
        <w:spacing w:afterLines="120" w:line="240" w:lineRule="auto"/>
        <w:ind w:firstLine="709"/>
        <w:rPr>
          <w:sz w:val="22"/>
          <w:szCs w:val="22"/>
        </w:rPr>
      </w:pPr>
      <w:r>
        <w:rPr>
          <w:sz w:val="22"/>
          <w:szCs w:val="22"/>
        </w:rPr>
        <w:t>O Município poderá convocar representante da empresa para adoção de providências que devam ser cumpridas de imediato.</w:t>
      </w:r>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 xml:space="preserve">Após a assinatura do contrato ou instrumento </w:t>
      </w:r>
      <w:proofErr w:type="gramStart"/>
      <w:r>
        <w:rPr>
          <w:i w:val="0"/>
          <w:iCs w:val="0"/>
          <w:color w:val="auto"/>
          <w:sz w:val="22"/>
          <w:szCs w:val="22"/>
        </w:rPr>
        <w:t>equivalente</w:t>
      </w:r>
      <w:r>
        <w:rPr>
          <w:i w:val="0"/>
          <w:iCs w:val="0"/>
          <w:strike/>
          <w:color w:val="auto"/>
          <w:sz w:val="22"/>
          <w:szCs w:val="22"/>
        </w:rPr>
        <w:t>,</w:t>
      </w:r>
      <w:proofErr w:type="gramEnd"/>
      <w:r>
        <w:rPr>
          <w:i w:val="0"/>
          <w:iCs w:val="0"/>
          <w:color w:val="auto"/>
          <w:sz w:val="22"/>
          <w:szCs w:val="22"/>
        </w:rPr>
        <w:t>Município poderá convocar o representante da empresa contratada para reunião inicial para apresentação do plano de fiscalização, que conterá informações acerca das obrigações contratuais, dos mecanismos de fiscalização, das estratégias para execução do objeto, do plano complementar de execução da contratada, quando houver, do método de aferição dos resultados e das sanções aplicáveis, dentre outros.</w:t>
      </w:r>
    </w:p>
    <w:p w:rsidR="00072F34" w:rsidRDefault="00EE27F5" w:rsidP="005E76E0">
      <w:pPr>
        <w:pStyle w:val="Nivel2"/>
        <w:spacing w:afterLines="120" w:line="240" w:lineRule="auto"/>
        <w:ind w:firstLine="709"/>
        <w:rPr>
          <w:sz w:val="22"/>
          <w:szCs w:val="22"/>
        </w:rPr>
      </w:pPr>
      <w:r>
        <w:rPr>
          <w:sz w:val="22"/>
          <w:szCs w:val="22"/>
        </w:rPr>
        <w:t xml:space="preserve">A execução do contrato deverá ser acompanhada e fiscalizada pelo(s) </w:t>
      </w:r>
      <w:proofErr w:type="gramStart"/>
      <w:r>
        <w:rPr>
          <w:sz w:val="22"/>
          <w:szCs w:val="22"/>
        </w:rPr>
        <w:t>fiscal(</w:t>
      </w:r>
      <w:proofErr w:type="gramEnd"/>
      <w:r>
        <w:rPr>
          <w:sz w:val="22"/>
          <w:szCs w:val="22"/>
        </w:rPr>
        <w:t>is) do contrato, ou pelos respectivos substitutos (</w:t>
      </w:r>
      <w:hyperlink r:id="rId14" w:anchor="art117" w:history="1">
        <w:r>
          <w:rPr>
            <w:rStyle w:val="Hyperlink"/>
            <w:sz w:val="22"/>
            <w:szCs w:val="22"/>
          </w:rPr>
          <w:t>Lei nº 14.133, de 2021, art. 117, caput</w:t>
        </w:r>
      </w:hyperlink>
      <w:r>
        <w:rPr>
          <w:sz w:val="22"/>
          <w:szCs w:val="22"/>
        </w:rPr>
        <w:t xml:space="preserve">), sendo indicado para a presente contratação o </w:t>
      </w:r>
      <w:proofErr w:type="spellStart"/>
      <w:r>
        <w:rPr>
          <w:sz w:val="22"/>
          <w:szCs w:val="22"/>
        </w:rPr>
        <w:t>servidorDaniel</w:t>
      </w:r>
      <w:proofErr w:type="spellEnd"/>
      <w:r>
        <w:rPr>
          <w:sz w:val="22"/>
          <w:szCs w:val="22"/>
        </w:rPr>
        <w:t xml:space="preserve"> Ribeiro de Mendonça para atuar como fiscal do contrato e o </w:t>
      </w:r>
      <w:proofErr w:type="spellStart"/>
      <w:r>
        <w:rPr>
          <w:sz w:val="22"/>
          <w:szCs w:val="22"/>
        </w:rPr>
        <w:t>servidorTiago</w:t>
      </w:r>
      <w:proofErr w:type="spellEnd"/>
      <w:r>
        <w:rPr>
          <w:sz w:val="22"/>
          <w:szCs w:val="22"/>
        </w:rPr>
        <w:t xml:space="preserve"> Carvalho de Oliveira para atuar como gestor do contrato.</w:t>
      </w:r>
    </w:p>
    <w:p w:rsidR="00072F34" w:rsidRDefault="00EE27F5" w:rsidP="005E76E0">
      <w:pPr>
        <w:pStyle w:val="Nivel2"/>
        <w:spacing w:afterLines="120" w:line="240" w:lineRule="auto"/>
        <w:ind w:firstLine="709"/>
        <w:rPr>
          <w:sz w:val="22"/>
          <w:szCs w:val="22"/>
        </w:rPr>
      </w:pPr>
      <w:r>
        <w:rPr>
          <w:sz w:val="22"/>
          <w:szCs w:val="22"/>
        </w:rPr>
        <w:t xml:space="preserve">O fiscal do contrato acompanhará a execução do contrato, para que sejam cumpridas todas as condições estabelecidas no contrato, de modo a assegurar os melhores resultados para a Administração. </w:t>
      </w:r>
    </w:p>
    <w:p w:rsidR="00072F34" w:rsidRDefault="00EE27F5" w:rsidP="005E76E0">
      <w:pPr>
        <w:pStyle w:val="Nivel3"/>
        <w:spacing w:afterLines="120" w:line="240" w:lineRule="auto"/>
        <w:ind w:left="170" w:firstLine="709"/>
        <w:rPr>
          <w:sz w:val="22"/>
          <w:szCs w:val="22"/>
        </w:rPr>
      </w:pPr>
      <w:r>
        <w:rPr>
          <w:sz w:val="22"/>
          <w:szCs w:val="22"/>
        </w:rPr>
        <w:lastRenderedPageBreak/>
        <w:t>O fiscal do contrato anotará no histórico de gerenciamento do contrato todas as ocorrências relacionadas à execução do contrato, com a descrição do que for necessário para a regularização das faltas ou dos defeitos observados. (</w:t>
      </w:r>
      <w:hyperlink r:id="rId15" w:anchor="art117§1" w:history="1">
        <w:r>
          <w:rPr>
            <w:rStyle w:val="Hyperlink"/>
            <w:sz w:val="22"/>
            <w:szCs w:val="22"/>
          </w:rPr>
          <w:t>Lei nº 14.133, de 2021, art. 117, §1º</w:t>
        </w:r>
      </w:hyperlink>
      <w:r>
        <w:rPr>
          <w:sz w:val="22"/>
          <w:szCs w:val="22"/>
        </w:rPr>
        <w:t>.</w:t>
      </w:r>
    </w:p>
    <w:p w:rsidR="00072F34" w:rsidRDefault="00EE27F5" w:rsidP="005E76E0">
      <w:pPr>
        <w:pStyle w:val="Nivel3"/>
        <w:spacing w:afterLines="120" w:line="240" w:lineRule="auto"/>
        <w:ind w:left="170" w:firstLine="709"/>
        <w:rPr>
          <w:sz w:val="22"/>
          <w:szCs w:val="22"/>
        </w:rPr>
      </w:pPr>
      <w:r>
        <w:rPr>
          <w:sz w:val="22"/>
          <w:szCs w:val="22"/>
        </w:rPr>
        <w:t xml:space="preserve">Identificada qualquer inexatidão ou irregularidade, o fiscal do contrato emitirá notificações para a correção da execução do contrato, determinando prazo para a correção. </w:t>
      </w:r>
    </w:p>
    <w:p w:rsidR="00072F34" w:rsidRDefault="00EE27F5" w:rsidP="005E76E0">
      <w:pPr>
        <w:pStyle w:val="Nivel3"/>
        <w:spacing w:afterLines="120" w:line="240" w:lineRule="auto"/>
        <w:ind w:left="170" w:firstLine="709"/>
        <w:rPr>
          <w:sz w:val="22"/>
          <w:szCs w:val="22"/>
        </w:rPr>
      </w:pPr>
      <w:r>
        <w:rPr>
          <w:sz w:val="22"/>
          <w:szCs w:val="22"/>
        </w:rPr>
        <w:t xml:space="preserve">O fiscal do contrato informará ao gestor do contato, em tempo hábil, a situação que demandar decisão ou adoção de medidas que ultrapassem sua competência, para que adote as medidas necessárias e saneadoras, se for o caso. </w:t>
      </w:r>
    </w:p>
    <w:p w:rsidR="00072F34" w:rsidRDefault="00EE27F5" w:rsidP="005E76E0">
      <w:pPr>
        <w:pStyle w:val="Nivel3"/>
        <w:spacing w:afterLines="120" w:line="240" w:lineRule="auto"/>
        <w:ind w:left="170" w:firstLine="709"/>
        <w:rPr>
          <w:sz w:val="22"/>
          <w:szCs w:val="22"/>
        </w:rPr>
      </w:pPr>
      <w:r>
        <w:rPr>
          <w:sz w:val="22"/>
          <w:szCs w:val="22"/>
        </w:rPr>
        <w:t>No caso de ocorrências que possam inviabilizar a execução do contrato nas datas aprazadas, o fiscal do contrato comunicará o fato imediatamente ao gestor do contrato</w:t>
      </w:r>
    </w:p>
    <w:p w:rsidR="00072F34" w:rsidRDefault="00EE27F5" w:rsidP="005E76E0">
      <w:pPr>
        <w:pStyle w:val="Nivel3"/>
        <w:spacing w:afterLines="120" w:line="240" w:lineRule="auto"/>
        <w:ind w:left="170" w:firstLine="709"/>
        <w:rPr>
          <w:sz w:val="22"/>
          <w:szCs w:val="22"/>
        </w:rPr>
      </w:pPr>
      <w:r>
        <w:rPr>
          <w:sz w:val="22"/>
          <w:szCs w:val="22"/>
        </w:rPr>
        <w:t xml:space="preserve">O fiscal </w:t>
      </w:r>
      <w:proofErr w:type="gramStart"/>
      <w:r>
        <w:rPr>
          <w:sz w:val="22"/>
          <w:szCs w:val="22"/>
        </w:rPr>
        <w:t>do contrato comunicar</w:t>
      </w:r>
      <w:proofErr w:type="gramEnd"/>
      <w:r>
        <w:rPr>
          <w:sz w:val="22"/>
          <w:szCs w:val="22"/>
        </w:rPr>
        <w:t xml:space="preserve"> ao gestor do contrato, em tempo hábil, o término do contrato sob sua responsabilidade, com vistas à renovação tempestiva ou à prorrogação contratual.</w:t>
      </w:r>
    </w:p>
    <w:p w:rsidR="00072F34" w:rsidRDefault="00EE27F5" w:rsidP="005E76E0">
      <w:pPr>
        <w:pStyle w:val="Nivel2"/>
        <w:spacing w:afterLines="120" w:line="240" w:lineRule="auto"/>
        <w:ind w:firstLine="709"/>
        <w:rPr>
          <w:sz w:val="22"/>
          <w:szCs w:val="22"/>
        </w:rPr>
      </w:pPr>
      <w:r>
        <w:rPr>
          <w:sz w:val="22"/>
          <w:szCs w:val="22"/>
        </w:rPr>
        <w:t xml:space="preserve">O fiscal do contrato verificará a manutenção das condições de habilitação da contratada, acompanhará o empenho, o pagamento, as garantias, as glosas e a formalização de </w:t>
      </w:r>
      <w:proofErr w:type="spellStart"/>
      <w:r>
        <w:rPr>
          <w:sz w:val="22"/>
          <w:szCs w:val="22"/>
        </w:rPr>
        <w:t>apostilamento</w:t>
      </w:r>
      <w:proofErr w:type="spellEnd"/>
      <w:r>
        <w:rPr>
          <w:sz w:val="22"/>
          <w:szCs w:val="22"/>
        </w:rPr>
        <w:t xml:space="preserve"> e termos aditivos, solicitando quaisquer documentos comprobatórios pertinentes, caso necessário.</w:t>
      </w:r>
    </w:p>
    <w:p w:rsidR="00072F34" w:rsidRDefault="00EE27F5" w:rsidP="005E76E0">
      <w:pPr>
        <w:pStyle w:val="Nivel3"/>
        <w:spacing w:afterLines="120" w:line="240" w:lineRule="auto"/>
        <w:ind w:left="170" w:firstLine="709"/>
        <w:rPr>
          <w:sz w:val="22"/>
          <w:szCs w:val="22"/>
        </w:rPr>
      </w:pPr>
      <w:r>
        <w:rPr>
          <w:sz w:val="22"/>
          <w:szCs w:val="22"/>
        </w:rPr>
        <w:t xml:space="preserve">Caso </w:t>
      </w:r>
      <w:proofErr w:type="gramStart"/>
      <w:r>
        <w:rPr>
          <w:sz w:val="22"/>
          <w:szCs w:val="22"/>
        </w:rPr>
        <w:t>ocorram</w:t>
      </w:r>
      <w:proofErr w:type="gramEnd"/>
      <w:r>
        <w:rPr>
          <w:sz w:val="22"/>
          <w:szCs w:val="22"/>
        </w:rPr>
        <w:t xml:space="preserve"> descumprimento das obrigações contratuais, o fiscal do contrato atuará tempestivamente na solução do problema, reportando ao gestor do contrato para que tome as providências cabíveis, quando ultrapassar a sua competência.</w:t>
      </w:r>
    </w:p>
    <w:p w:rsidR="00072F34" w:rsidRDefault="00EE27F5" w:rsidP="005E76E0">
      <w:pPr>
        <w:pStyle w:val="Nivel2"/>
        <w:spacing w:afterLines="120" w:line="240" w:lineRule="auto"/>
        <w:ind w:firstLine="709"/>
        <w:rPr>
          <w:sz w:val="22"/>
          <w:szCs w:val="22"/>
        </w:rPr>
      </w:pPr>
      <w:r>
        <w:rPr>
          <w:sz w:val="22"/>
          <w:szCs w:val="22"/>
        </w:rPr>
        <w:t>O gestor do contrato coordenará a atualização do processo de acompanhamento e fiscalização do contrato contendo todos os registros formais da execução no histórico de gerenciamento do contrato, a exemplo da ordem de serviço, do registro de ocorrências, das alterações e das prorrogações contratuais, elaborando relatório com vistas à verificação da necessidade de adequações do contrato para fins de atendimento da finalidade da administração.</w:t>
      </w:r>
    </w:p>
    <w:p w:rsidR="00072F34" w:rsidRDefault="00EE27F5" w:rsidP="005E76E0">
      <w:pPr>
        <w:pStyle w:val="Nivel3"/>
        <w:spacing w:afterLines="120" w:line="240" w:lineRule="auto"/>
        <w:ind w:left="170" w:firstLine="709"/>
        <w:rPr>
          <w:sz w:val="22"/>
          <w:szCs w:val="22"/>
        </w:rPr>
      </w:pPr>
      <w:r>
        <w:rPr>
          <w:sz w:val="22"/>
          <w:szCs w:val="22"/>
        </w:rPr>
        <w:t xml:space="preserve">O gestor do contrato acompanhará a manutenção das condições de habilitação da contratada, para fins de empenho de despesa e pagamento, e anotará os problemas que obstem o fluxo normal da liquidação e do pagamento da despesa no relatório de riscos eventuais. </w:t>
      </w:r>
    </w:p>
    <w:p w:rsidR="00072F34" w:rsidRDefault="00EE27F5" w:rsidP="005E76E0">
      <w:pPr>
        <w:pStyle w:val="Nivel3"/>
        <w:spacing w:afterLines="120" w:line="240" w:lineRule="auto"/>
        <w:ind w:left="170" w:firstLine="709"/>
        <w:rPr>
          <w:sz w:val="22"/>
          <w:szCs w:val="22"/>
        </w:rPr>
      </w:pPr>
      <w:r>
        <w:rPr>
          <w:sz w:val="22"/>
          <w:szCs w:val="22"/>
        </w:rPr>
        <w:t xml:space="preserve">O gestor do contrato acompanhará os registros realizados pelos fiscais do contrato, de todas as ocorrências relacionadas à execução do contrato e as medidas adotadas, informando, se for o caso, à autoridade superior àquelas que ultrapassarem a sua competência. </w:t>
      </w:r>
    </w:p>
    <w:p w:rsidR="00072F34" w:rsidRDefault="00EE27F5" w:rsidP="005E76E0">
      <w:pPr>
        <w:pStyle w:val="Nivel3"/>
        <w:spacing w:afterLines="120" w:line="240" w:lineRule="auto"/>
        <w:ind w:left="170" w:firstLine="709"/>
        <w:rPr>
          <w:sz w:val="22"/>
          <w:szCs w:val="22"/>
        </w:rPr>
      </w:pPr>
      <w:r>
        <w:rPr>
          <w:sz w:val="22"/>
          <w:szCs w:val="22"/>
        </w:rPr>
        <w:t>O gestor do contrato tomará providências para a formalização de processo administrativo de responsabilização para fins de aplicação de sanções, a ser conduzido pela comissão de que trata o art. 158 da Lei nº 14.133, de 2021, ou pelo agente ou pelo setor com competência para tal, conforme o caso.</w:t>
      </w:r>
    </w:p>
    <w:p w:rsidR="00072F34" w:rsidRDefault="00EE27F5" w:rsidP="005E76E0">
      <w:pPr>
        <w:pStyle w:val="Nivel01"/>
        <w:spacing w:before="120" w:afterLines="120"/>
        <w:rPr>
          <w:sz w:val="22"/>
          <w:szCs w:val="22"/>
        </w:rPr>
      </w:pPr>
      <w:r>
        <w:rPr>
          <w:sz w:val="22"/>
          <w:szCs w:val="22"/>
        </w:rPr>
        <w:lastRenderedPageBreak/>
        <w:t>CRITÉRIOS DE MEDIÇÃO E DE PAGAMENTO</w:t>
      </w:r>
    </w:p>
    <w:p w:rsidR="00072F34" w:rsidRDefault="00EE27F5" w:rsidP="005E76E0">
      <w:pPr>
        <w:pStyle w:val="Nvel1-SemNum"/>
        <w:spacing w:before="120" w:afterLines="120"/>
        <w:rPr>
          <w:color w:val="auto"/>
          <w:sz w:val="22"/>
          <w:szCs w:val="22"/>
          <w:lang w:eastAsia="en-US"/>
        </w:rPr>
      </w:pPr>
      <w:r>
        <w:rPr>
          <w:color w:val="auto"/>
          <w:sz w:val="22"/>
          <w:szCs w:val="22"/>
          <w:lang w:eastAsia="en-US"/>
        </w:rPr>
        <w:t>Recebimento do Objeto</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Os bens serão recebidos, de forma sumária, no ato da entrega, juntamente com a </w:t>
      </w:r>
      <w:r>
        <w:rPr>
          <w:rFonts w:eastAsia="Calibri"/>
          <w:sz w:val="22"/>
          <w:szCs w:val="22"/>
          <w:lang w:eastAsia="en-US"/>
        </w:rPr>
        <w:t>nota</w:t>
      </w:r>
      <w:r>
        <w:rPr>
          <w:sz w:val="22"/>
          <w:szCs w:val="22"/>
          <w:lang w:eastAsia="en-US"/>
        </w:rPr>
        <w:t xml:space="preserve"> fiscal ou instrumento de cobrança equivalente, </w:t>
      </w:r>
      <w:proofErr w:type="gramStart"/>
      <w:r>
        <w:rPr>
          <w:sz w:val="22"/>
          <w:szCs w:val="22"/>
          <w:lang w:eastAsia="en-US"/>
        </w:rPr>
        <w:t>pelo(</w:t>
      </w:r>
      <w:proofErr w:type="gramEnd"/>
      <w:r>
        <w:rPr>
          <w:sz w:val="22"/>
          <w:szCs w:val="22"/>
          <w:lang w:eastAsia="en-US"/>
        </w:rPr>
        <w:t xml:space="preserve">a) responsável pelo acompanhamento e fiscalização do contrato, para efeito de posterior verificação de sua conformidade com as especificações constantes no Termo de </w:t>
      </w:r>
      <w:proofErr w:type="spellStart"/>
      <w:r>
        <w:rPr>
          <w:sz w:val="22"/>
          <w:szCs w:val="22"/>
          <w:lang w:eastAsia="en-US"/>
        </w:rPr>
        <w:t>Referênciae</w:t>
      </w:r>
      <w:proofErr w:type="spellEnd"/>
      <w:r>
        <w:rPr>
          <w:sz w:val="22"/>
          <w:szCs w:val="22"/>
          <w:lang w:eastAsia="en-US"/>
        </w:rPr>
        <w:t xml:space="preserve"> na proposta.</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Os laudos poderão ser rejeitados, no todo ou em parte, quando em desacordo com as especificações constantes no Termo de </w:t>
      </w:r>
      <w:proofErr w:type="spellStart"/>
      <w:r>
        <w:rPr>
          <w:sz w:val="22"/>
          <w:szCs w:val="22"/>
          <w:lang w:eastAsia="en-US"/>
        </w:rPr>
        <w:t>Referênciae</w:t>
      </w:r>
      <w:proofErr w:type="spellEnd"/>
      <w:r>
        <w:rPr>
          <w:sz w:val="22"/>
          <w:szCs w:val="22"/>
          <w:lang w:eastAsia="en-US"/>
        </w:rPr>
        <w:t xml:space="preserve"> na proposta, devendo ser substituídos no prazo </w:t>
      </w:r>
      <w:r>
        <w:rPr>
          <w:color w:val="auto"/>
          <w:sz w:val="22"/>
          <w:szCs w:val="22"/>
          <w:lang w:eastAsia="en-US"/>
        </w:rPr>
        <w:t>de 05 (cinco) dias</w:t>
      </w:r>
      <w:r>
        <w:rPr>
          <w:sz w:val="22"/>
          <w:szCs w:val="22"/>
          <w:lang w:eastAsia="en-US"/>
        </w:rPr>
        <w:t>, a contar da notificação da contratada, às suas custas, sem prejuízo da aplicação das penalidades.</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O recebimento definitivo ocorrerá no prazo </w:t>
      </w:r>
      <w:proofErr w:type="gramStart"/>
      <w:r>
        <w:rPr>
          <w:color w:val="auto"/>
          <w:sz w:val="22"/>
          <w:szCs w:val="22"/>
          <w:lang w:eastAsia="en-US"/>
        </w:rPr>
        <w:t>de,</w:t>
      </w:r>
      <w:proofErr w:type="gramEnd"/>
      <w:r>
        <w:rPr>
          <w:sz w:val="22"/>
          <w:szCs w:val="22"/>
          <w:lang w:eastAsia="en-US"/>
        </w:rPr>
        <w:t xml:space="preserve">a contar do recebimento da nota fiscal ou instrumento de cobrança equivalente pela Administração, após a verificação da qualidade e quantidade do material e </w:t>
      </w:r>
      <w:proofErr w:type="spellStart"/>
      <w:r>
        <w:rPr>
          <w:sz w:val="22"/>
          <w:szCs w:val="22"/>
          <w:lang w:eastAsia="en-US"/>
        </w:rPr>
        <w:t>consequente</w:t>
      </w:r>
      <w:proofErr w:type="spellEnd"/>
      <w:r>
        <w:rPr>
          <w:sz w:val="22"/>
          <w:szCs w:val="22"/>
          <w:lang w:eastAsia="en-US"/>
        </w:rPr>
        <w:t xml:space="preserve"> aceitação mediante termo detalhado.</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O prazo para recebimento definitivo poderá ser excepcionalmente prorrogado, </w:t>
      </w:r>
      <w:r>
        <w:rPr>
          <w:color w:val="auto"/>
          <w:sz w:val="22"/>
          <w:szCs w:val="22"/>
          <w:lang w:eastAsia="en-US"/>
        </w:rPr>
        <w:t>de forma justificada, por igual período, quando houver necessidade de diligências para a aferição do ate</w:t>
      </w:r>
      <w:r>
        <w:rPr>
          <w:sz w:val="22"/>
          <w:szCs w:val="22"/>
          <w:lang w:eastAsia="en-US"/>
        </w:rPr>
        <w:t>ndimento das exigências contratuais.</w:t>
      </w:r>
    </w:p>
    <w:p w:rsidR="00072F34" w:rsidRDefault="00EE27F5" w:rsidP="005E76E0">
      <w:pPr>
        <w:pStyle w:val="Nivel2"/>
        <w:spacing w:afterLines="120" w:line="240" w:lineRule="auto"/>
        <w:ind w:firstLine="709"/>
        <w:rPr>
          <w:sz w:val="22"/>
          <w:szCs w:val="22"/>
          <w:lang w:eastAsia="en-US"/>
        </w:rPr>
      </w:pPr>
      <w:r>
        <w:rPr>
          <w:bCs/>
          <w:sz w:val="22"/>
          <w:szCs w:val="22"/>
          <w:lang w:eastAsia="en-US"/>
        </w:rPr>
        <w:t xml:space="preserve">No caso de controvérsia sobre a execução do objeto, quanto à dimensão, qualidade e quantidade, deverá ser observado o teor do </w:t>
      </w:r>
      <w:hyperlink r:id="rId16" w:anchor="art143" w:history="1">
        <w:r>
          <w:rPr>
            <w:rStyle w:val="Hyperlink"/>
            <w:bCs/>
            <w:sz w:val="22"/>
            <w:szCs w:val="22"/>
            <w:lang w:eastAsia="en-US"/>
          </w:rPr>
          <w:t>art. 143 da Lei nº 14.133, de 2021</w:t>
        </w:r>
      </w:hyperlink>
      <w:r>
        <w:rPr>
          <w:bCs/>
          <w:sz w:val="22"/>
          <w:szCs w:val="22"/>
          <w:lang w:eastAsia="en-US"/>
        </w:rPr>
        <w:t xml:space="preserve">, comunicando-se à empresa para emissão de Nota Fiscal no que </w:t>
      </w:r>
      <w:proofErr w:type="spellStart"/>
      <w:r>
        <w:rPr>
          <w:bCs/>
          <w:sz w:val="22"/>
          <w:szCs w:val="22"/>
          <w:lang w:eastAsia="en-US"/>
        </w:rPr>
        <w:t>pertine</w:t>
      </w:r>
      <w:proofErr w:type="spellEnd"/>
      <w:r>
        <w:rPr>
          <w:bCs/>
          <w:sz w:val="22"/>
          <w:szCs w:val="22"/>
          <w:lang w:eastAsia="en-US"/>
        </w:rPr>
        <w:t xml:space="preserve"> à parcela incontroversa da execução do objeto, para efeito de liquidação e pagamento.</w:t>
      </w:r>
    </w:p>
    <w:p w:rsidR="00072F34" w:rsidRDefault="00EE27F5" w:rsidP="005E76E0">
      <w:pPr>
        <w:pStyle w:val="Nivel2"/>
        <w:spacing w:afterLines="120" w:line="240" w:lineRule="auto"/>
        <w:ind w:firstLine="709"/>
        <w:rPr>
          <w:sz w:val="22"/>
          <w:szCs w:val="22"/>
          <w:lang w:eastAsia="en-US"/>
        </w:rPr>
      </w:pPr>
      <w:r>
        <w:rPr>
          <w:sz w:val="22"/>
          <w:szCs w:val="22"/>
          <w:lang w:eastAsia="en-US"/>
        </w:rPr>
        <w:t>O prazo para a solução, pelo contratado, de inconsistências na execução do objeto ou de saneamento da nota fiscal ou de instrumento de cobrança equivalente, verificadas pela Administração durante a análise prévia à liquidação de despesa, não será computado para os fins do recebimento definitivo.</w:t>
      </w:r>
    </w:p>
    <w:p w:rsidR="00072F34" w:rsidRDefault="00EE27F5" w:rsidP="005E76E0">
      <w:pPr>
        <w:pStyle w:val="Nivel2"/>
        <w:spacing w:afterLines="120" w:line="240" w:lineRule="auto"/>
        <w:ind w:firstLine="709"/>
        <w:rPr>
          <w:sz w:val="22"/>
          <w:szCs w:val="22"/>
          <w:lang w:eastAsia="en-US"/>
        </w:rPr>
      </w:pPr>
      <w:r>
        <w:rPr>
          <w:sz w:val="22"/>
          <w:szCs w:val="22"/>
          <w:lang w:eastAsia="en-US"/>
        </w:rPr>
        <w:t>O recebimento provisório ou definitivo não excluirá a responsabilidade civil pela solidez e pela segurança do serviço nem a responsabilidade ético-profissional pela perfeita execução do contrato.</w:t>
      </w:r>
    </w:p>
    <w:p w:rsidR="00072F34" w:rsidRDefault="00EE27F5" w:rsidP="005E76E0">
      <w:pPr>
        <w:pStyle w:val="Nvel1-SemNum"/>
        <w:spacing w:before="120" w:afterLines="120"/>
        <w:rPr>
          <w:color w:val="auto"/>
          <w:sz w:val="22"/>
          <w:szCs w:val="22"/>
          <w:lang w:eastAsia="en-US"/>
        </w:rPr>
      </w:pPr>
      <w:r>
        <w:rPr>
          <w:color w:val="auto"/>
          <w:sz w:val="22"/>
          <w:szCs w:val="22"/>
          <w:lang w:eastAsia="en-US"/>
        </w:rPr>
        <w:t>Liquidação</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A nota fiscal ou instrumento de cobrança equivalente deverá ser obrigatoriamente acompanhado da comprovação da regularidade fiscal, constatada por meio de consulta </w:t>
      </w:r>
      <w:r>
        <w:rPr>
          <w:i/>
          <w:iCs/>
          <w:sz w:val="22"/>
          <w:szCs w:val="22"/>
          <w:lang w:eastAsia="en-US"/>
        </w:rPr>
        <w:t>on-line</w:t>
      </w:r>
      <w:r>
        <w:rPr>
          <w:sz w:val="22"/>
          <w:szCs w:val="22"/>
          <w:lang w:eastAsia="en-US"/>
        </w:rPr>
        <w:t xml:space="preserve"> ao SICAF ou, na impossibilidade de acesso ao referido Sistema, mediante consulta aos sítios eletrônicos oficiais ou à documentação mencionada no </w:t>
      </w:r>
      <w:hyperlink r:id="rId17" w:anchor="art68" w:history="1">
        <w:r>
          <w:rPr>
            <w:rStyle w:val="Hyperlink"/>
            <w:sz w:val="22"/>
            <w:szCs w:val="22"/>
            <w:lang w:eastAsia="en-US"/>
          </w:rPr>
          <w:t xml:space="preserve">art. 68 da Lei nº 14.133, de 2021.  </w:t>
        </w:r>
      </w:hyperlink>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A nota fiscal deverá conter lote e prazo de validade dos produtos, ou outras informações que a legislação assim dispuser.</w:t>
      </w:r>
    </w:p>
    <w:p w:rsidR="00072F34" w:rsidRDefault="00EE27F5" w:rsidP="005E76E0">
      <w:pPr>
        <w:pStyle w:val="Nivel2"/>
        <w:spacing w:afterLines="120" w:line="240" w:lineRule="auto"/>
        <w:ind w:firstLine="709"/>
        <w:rPr>
          <w:sz w:val="22"/>
          <w:szCs w:val="22"/>
          <w:lang w:eastAsia="en-US"/>
        </w:rPr>
      </w:pPr>
      <w:proofErr w:type="spellStart"/>
      <w:r>
        <w:rPr>
          <w:sz w:val="22"/>
          <w:szCs w:val="22"/>
          <w:lang w:eastAsia="en-US"/>
        </w:rPr>
        <w:t>Constatando-sea</w:t>
      </w:r>
      <w:proofErr w:type="spellEnd"/>
      <w:r>
        <w:rPr>
          <w:sz w:val="22"/>
          <w:szCs w:val="22"/>
          <w:lang w:eastAsia="en-US"/>
        </w:rPr>
        <w:t xml:space="preserve"> situação de irregularidade do contratado, será providenciada sua notificação, por escrito, para que, no prazo de </w:t>
      </w:r>
      <w:proofErr w:type="gramStart"/>
      <w:r>
        <w:rPr>
          <w:sz w:val="22"/>
          <w:szCs w:val="22"/>
          <w:lang w:eastAsia="en-US"/>
        </w:rPr>
        <w:t>5</w:t>
      </w:r>
      <w:proofErr w:type="gramEnd"/>
      <w:r>
        <w:rPr>
          <w:sz w:val="22"/>
          <w:szCs w:val="22"/>
          <w:lang w:eastAsia="en-US"/>
        </w:rPr>
        <w:t xml:space="preserve"> (cinco) dias úteis, regularize sua situação ou, no mesmo prazo, apresente sua defesa. O prazo poderá ser prorrogado uma vez, por igual período, a critério do contratante.</w:t>
      </w:r>
    </w:p>
    <w:p w:rsidR="00072F34" w:rsidRDefault="00EE27F5" w:rsidP="005E76E0">
      <w:pPr>
        <w:pStyle w:val="Nivel2"/>
        <w:spacing w:afterLines="120" w:line="240" w:lineRule="auto"/>
        <w:ind w:firstLine="709"/>
        <w:rPr>
          <w:sz w:val="22"/>
          <w:szCs w:val="22"/>
          <w:lang w:eastAsia="en-US"/>
        </w:rPr>
      </w:pPr>
      <w:r>
        <w:rPr>
          <w:sz w:val="22"/>
          <w:szCs w:val="22"/>
          <w:lang w:eastAsia="en-US"/>
        </w:rPr>
        <w:lastRenderedPageBreak/>
        <w:t xml:space="preserve">Não havendo regularização ou sendo a defesa considerada improcedente, o contratante deverá comunicar aos órgãos responsáveis pela fiscalização da regularidade fiscal quanto à inadimplência do contratado, bem como quanto à existência de pagamento a ser efetuado, para que sejam acionados os meios pertinentes e necessários para garantir o recebimento de seus créditos.  </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Persistindo a irregularidade, o contratante deverá adotar as medidas necessárias à rescisão contratual nos autos do processo administrativo correspondente, assegurada ao contratado a ampla defesa. </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Havendo a efetiva execução do objeto, os pagamentos serão realizados normalmente, até que se decida pela rescisão do contrato, caso o contratado não regularize sua situação.  </w:t>
      </w:r>
    </w:p>
    <w:p w:rsidR="00072F34" w:rsidRDefault="00EE27F5" w:rsidP="005E76E0">
      <w:pPr>
        <w:pStyle w:val="Nvel1-SemNum"/>
        <w:spacing w:before="120" w:afterLines="120"/>
        <w:rPr>
          <w:color w:val="auto"/>
          <w:sz w:val="22"/>
          <w:szCs w:val="22"/>
          <w:lang w:eastAsia="en-US"/>
        </w:rPr>
      </w:pPr>
      <w:r>
        <w:rPr>
          <w:color w:val="auto"/>
          <w:sz w:val="22"/>
          <w:szCs w:val="22"/>
          <w:lang w:eastAsia="en-US"/>
        </w:rPr>
        <w:t>Prazo de pagamento</w:t>
      </w:r>
    </w:p>
    <w:p w:rsidR="00072F34" w:rsidRDefault="00EE27F5" w:rsidP="005E76E0">
      <w:pPr>
        <w:pStyle w:val="Nivel2"/>
        <w:spacing w:afterLines="120" w:line="240" w:lineRule="auto"/>
        <w:ind w:firstLine="709"/>
        <w:rPr>
          <w:sz w:val="22"/>
          <w:szCs w:val="22"/>
        </w:rPr>
      </w:pPr>
      <w:r>
        <w:rPr>
          <w:sz w:val="22"/>
          <w:szCs w:val="22"/>
        </w:rPr>
        <w:t>O pagamento será efetuado no prazo de até trinta dias, contados da finalização da liquidação da despesa.</w:t>
      </w:r>
    </w:p>
    <w:p w:rsidR="00072F34" w:rsidRDefault="00EE27F5" w:rsidP="005E76E0">
      <w:pPr>
        <w:pStyle w:val="Nvel1-SemNum"/>
        <w:spacing w:before="120" w:afterLines="120"/>
        <w:rPr>
          <w:color w:val="auto"/>
          <w:sz w:val="22"/>
          <w:szCs w:val="22"/>
          <w:lang w:eastAsia="en-US"/>
        </w:rPr>
      </w:pPr>
      <w:r>
        <w:rPr>
          <w:color w:val="auto"/>
          <w:sz w:val="22"/>
          <w:szCs w:val="22"/>
          <w:lang w:eastAsia="en-US"/>
        </w:rPr>
        <w:t>Forma de pagamento</w:t>
      </w:r>
    </w:p>
    <w:p w:rsidR="00072F34" w:rsidRDefault="00EE27F5" w:rsidP="005E76E0">
      <w:pPr>
        <w:pStyle w:val="Nivel2"/>
        <w:spacing w:afterLines="120" w:line="240" w:lineRule="auto"/>
        <w:ind w:firstLine="709"/>
        <w:rPr>
          <w:sz w:val="22"/>
          <w:szCs w:val="22"/>
          <w:lang w:eastAsia="en-US"/>
        </w:rPr>
      </w:pPr>
      <w:r>
        <w:rPr>
          <w:sz w:val="22"/>
          <w:szCs w:val="22"/>
          <w:lang w:eastAsia="en-US"/>
        </w:rPr>
        <w:t>O pagamento será realizado por meio de ordem bancária, para crédito em banco, agência e conta corrente indicados pelo contratado.</w:t>
      </w:r>
    </w:p>
    <w:p w:rsidR="00072F34" w:rsidRDefault="00EE27F5" w:rsidP="005E76E0">
      <w:pPr>
        <w:pStyle w:val="Nivel2"/>
        <w:spacing w:afterLines="120" w:line="240" w:lineRule="auto"/>
        <w:ind w:firstLine="709"/>
        <w:rPr>
          <w:sz w:val="22"/>
          <w:szCs w:val="22"/>
          <w:lang w:eastAsia="en-US"/>
        </w:rPr>
      </w:pPr>
      <w:r>
        <w:rPr>
          <w:sz w:val="22"/>
          <w:szCs w:val="22"/>
          <w:lang w:eastAsia="en-US"/>
        </w:rPr>
        <w:t>Será considerada data do pagamento o dia em que constar como emitida a ordem bancária para pagamento.</w:t>
      </w:r>
    </w:p>
    <w:p w:rsidR="00072F34" w:rsidRDefault="00EE27F5" w:rsidP="005E76E0">
      <w:pPr>
        <w:pStyle w:val="Nivel2"/>
        <w:spacing w:afterLines="120" w:line="240" w:lineRule="auto"/>
        <w:ind w:firstLine="709"/>
        <w:rPr>
          <w:sz w:val="22"/>
          <w:szCs w:val="22"/>
          <w:lang w:eastAsia="en-US"/>
        </w:rPr>
      </w:pPr>
      <w:r>
        <w:rPr>
          <w:sz w:val="22"/>
          <w:szCs w:val="22"/>
          <w:lang w:eastAsia="en-US"/>
        </w:rPr>
        <w:t>Quando do pagamento, será efetuada a retenção tributária prevista na legislação aplicável.</w:t>
      </w:r>
    </w:p>
    <w:p w:rsidR="00072F34" w:rsidRDefault="00EE27F5" w:rsidP="005E76E0">
      <w:pPr>
        <w:pStyle w:val="Nivel3"/>
        <w:spacing w:afterLines="120" w:line="240" w:lineRule="auto"/>
        <w:ind w:left="170" w:firstLine="709"/>
        <w:rPr>
          <w:sz w:val="22"/>
          <w:szCs w:val="22"/>
          <w:lang w:eastAsia="en-US"/>
        </w:rPr>
      </w:pPr>
      <w:r>
        <w:rPr>
          <w:sz w:val="22"/>
          <w:szCs w:val="22"/>
          <w:lang w:eastAsia="en-US"/>
        </w:rPr>
        <w:t>Independentemente do percentual de tributo inserido na planilha, quando houver, serão retidos na fonte, quando da realização do pagamento, os percentuais estabelecidos na legislação vigente.</w:t>
      </w:r>
    </w:p>
    <w:p w:rsidR="00072F34" w:rsidRDefault="00EE27F5" w:rsidP="005E76E0">
      <w:pPr>
        <w:pStyle w:val="Nivel2"/>
        <w:spacing w:afterLines="120" w:line="240" w:lineRule="auto"/>
        <w:ind w:firstLine="709"/>
        <w:rPr>
          <w:sz w:val="22"/>
          <w:szCs w:val="22"/>
          <w:lang w:eastAsia="en-US"/>
        </w:rPr>
      </w:pPr>
      <w:r>
        <w:rPr>
          <w:sz w:val="22"/>
          <w:szCs w:val="22"/>
          <w:lang w:eastAsia="en-US"/>
        </w:rPr>
        <w:t xml:space="preserve">O contratado regularmente optante pelo Simples Nacional, nos termos da </w:t>
      </w:r>
      <w:hyperlink r:id="rId18" w:history="1">
        <w:r>
          <w:rPr>
            <w:rStyle w:val="Hyperlink"/>
            <w:sz w:val="22"/>
            <w:szCs w:val="22"/>
            <w:lang w:eastAsia="en-US"/>
          </w:rPr>
          <w:t>Lei Complementar nº 123, de 2006</w:t>
        </w:r>
      </w:hyperlink>
      <w:r>
        <w:rPr>
          <w:sz w:val="22"/>
          <w:szCs w:val="22"/>
          <w:lang w:eastAsia="en-US"/>
        </w:rPr>
        <w:t>, não sofrerá a retenção tributária quanto aos impostos e contribuições abrangidos por aquele regime. No entanto, o pagamento ficará condicionado à apresentação de comprovação, por meio de documento oficial, de que faz jus ao tratamento tributário favorecido previsto na referida Lei Complementar.</w:t>
      </w:r>
    </w:p>
    <w:p w:rsidR="00072F34" w:rsidRDefault="00EE27F5" w:rsidP="005E76E0">
      <w:pPr>
        <w:pStyle w:val="Nivel01"/>
        <w:spacing w:before="120" w:afterLines="120"/>
        <w:ind w:left="357" w:hanging="357"/>
        <w:rPr>
          <w:sz w:val="22"/>
          <w:szCs w:val="22"/>
        </w:rPr>
      </w:pPr>
      <w:r>
        <w:rPr>
          <w:sz w:val="22"/>
          <w:szCs w:val="22"/>
        </w:rPr>
        <w:t>FORMA E CRITÉRIOS DE SELEÇÃO DO FORNECEDOR</w:t>
      </w:r>
    </w:p>
    <w:p w:rsidR="00072F34" w:rsidRDefault="00EE27F5" w:rsidP="005E76E0">
      <w:pPr>
        <w:pStyle w:val="Nvel1-SemNum"/>
        <w:spacing w:before="120" w:afterLines="120"/>
        <w:rPr>
          <w:color w:val="auto"/>
          <w:sz w:val="22"/>
          <w:szCs w:val="22"/>
          <w:highlight w:val="yellow"/>
        </w:rPr>
      </w:pPr>
      <w:r>
        <w:rPr>
          <w:color w:val="auto"/>
          <w:sz w:val="22"/>
          <w:szCs w:val="22"/>
          <w:lang w:eastAsia="en-US"/>
        </w:rPr>
        <w:t>Forma de seleção e critério de julgamento da proposta</w:t>
      </w:r>
    </w:p>
    <w:p w:rsidR="00072F34" w:rsidRDefault="00EE27F5" w:rsidP="005E76E0">
      <w:pPr>
        <w:pStyle w:val="Nivel2"/>
        <w:spacing w:afterLines="120" w:line="240" w:lineRule="auto"/>
        <w:ind w:firstLine="709"/>
        <w:rPr>
          <w:sz w:val="22"/>
          <w:szCs w:val="22"/>
        </w:rPr>
      </w:pPr>
      <w:r>
        <w:rPr>
          <w:rFonts w:eastAsia="Arial"/>
          <w:sz w:val="22"/>
          <w:szCs w:val="22"/>
        </w:rPr>
        <w:t>O fornecedor será selecionado por meio da realização de procedimento de LICITAÇÃO, na modalidade Concorrência, sob a forma ELETRÔNICA, com adoção do critério de julgamento pelo menor preço por item.</w:t>
      </w:r>
    </w:p>
    <w:p w:rsidR="00072F34" w:rsidRDefault="00EE27F5" w:rsidP="005E76E0">
      <w:pPr>
        <w:pStyle w:val="Nvel1-SemNum"/>
        <w:spacing w:before="120" w:afterLines="120"/>
        <w:rPr>
          <w:color w:val="auto"/>
          <w:sz w:val="22"/>
          <w:szCs w:val="22"/>
        </w:rPr>
      </w:pPr>
      <w:r>
        <w:rPr>
          <w:color w:val="auto"/>
          <w:sz w:val="22"/>
          <w:szCs w:val="22"/>
          <w:lang w:eastAsia="en-US"/>
        </w:rPr>
        <w:t>Exigências de habilitação</w:t>
      </w:r>
    </w:p>
    <w:p w:rsidR="00072F34" w:rsidRDefault="00EE27F5" w:rsidP="005E76E0">
      <w:pPr>
        <w:pStyle w:val="Nivel2"/>
        <w:spacing w:afterLines="120" w:line="240" w:lineRule="auto"/>
        <w:ind w:firstLine="709"/>
        <w:rPr>
          <w:sz w:val="22"/>
          <w:szCs w:val="22"/>
        </w:rPr>
      </w:pPr>
      <w:r>
        <w:rPr>
          <w:sz w:val="22"/>
          <w:szCs w:val="22"/>
        </w:rPr>
        <w:t>Para fins de habilitação, deverá o licitante comprovar os seguintes requisitos:</w:t>
      </w:r>
    </w:p>
    <w:p w:rsidR="00072F34" w:rsidRDefault="00EE27F5" w:rsidP="005E76E0">
      <w:pPr>
        <w:pStyle w:val="Nvel1-SemNum"/>
        <w:spacing w:before="120" w:afterLines="120"/>
        <w:rPr>
          <w:color w:val="auto"/>
          <w:sz w:val="22"/>
          <w:szCs w:val="22"/>
          <w:lang w:eastAsia="zh-CN" w:bidi="hi-IN"/>
        </w:rPr>
      </w:pPr>
      <w:r>
        <w:rPr>
          <w:color w:val="auto"/>
          <w:sz w:val="22"/>
          <w:szCs w:val="22"/>
          <w:lang w:eastAsia="zh-CN" w:bidi="hi-IN"/>
        </w:rPr>
        <w:lastRenderedPageBreak/>
        <w:t>Habilitação jurídica</w:t>
      </w:r>
    </w:p>
    <w:p w:rsidR="00072F34" w:rsidRDefault="00EE27F5" w:rsidP="005E76E0">
      <w:pPr>
        <w:pStyle w:val="Nivel2"/>
        <w:spacing w:afterLines="120" w:line="240" w:lineRule="auto"/>
        <w:ind w:firstLine="709"/>
        <w:rPr>
          <w:sz w:val="22"/>
          <w:szCs w:val="22"/>
        </w:rPr>
      </w:pPr>
      <w:r>
        <w:rPr>
          <w:b/>
          <w:bCs/>
          <w:sz w:val="22"/>
          <w:szCs w:val="22"/>
        </w:rPr>
        <w:t>Empresário individual:</w:t>
      </w:r>
      <w:r>
        <w:rPr>
          <w:sz w:val="22"/>
          <w:szCs w:val="22"/>
        </w:rPr>
        <w:t xml:space="preserve"> inscrição no Registro Público de Empresas Mercantis, a cargo da Junta Comercial da respectiva sede; </w:t>
      </w:r>
    </w:p>
    <w:p w:rsidR="00072F34" w:rsidRDefault="00EE27F5" w:rsidP="005E76E0">
      <w:pPr>
        <w:pStyle w:val="Nivel2"/>
        <w:spacing w:afterLines="120" w:line="240" w:lineRule="auto"/>
        <w:ind w:firstLine="709"/>
        <w:rPr>
          <w:sz w:val="22"/>
          <w:szCs w:val="22"/>
        </w:rPr>
      </w:pPr>
      <w:proofErr w:type="spellStart"/>
      <w:r>
        <w:rPr>
          <w:b/>
          <w:bCs/>
          <w:sz w:val="22"/>
          <w:szCs w:val="22"/>
        </w:rPr>
        <w:t>Microempreendedor</w:t>
      </w:r>
      <w:proofErr w:type="spellEnd"/>
      <w:r>
        <w:rPr>
          <w:b/>
          <w:bCs/>
          <w:sz w:val="22"/>
          <w:szCs w:val="22"/>
        </w:rPr>
        <w:t xml:space="preserve"> Individual - MEI:</w:t>
      </w:r>
      <w:r>
        <w:rPr>
          <w:sz w:val="22"/>
          <w:szCs w:val="22"/>
        </w:rPr>
        <w:t xml:space="preserve"> Certificado da Condição de </w:t>
      </w:r>
      <w:proofErr w:type="spellStart"/>
      <w:r>
        <w:rPr>
          <w:sz w:val="22"/>
          <w:szCs w:val="22"/>
        </w:rPr>
        <w:t>Microempreendedor</w:t>
      </w:r>
      <w:proofErr w:type="spellEnd"/>
      <w:r>
        <w:rPr>
          <w:sz w:val="22"/>
          <w:szCs w:val="22"/>
        </w:rPr>
        <w:t xml:space="preserve"> Individual - CCMEI, cuja aceitação ficará condicionada à verificação da autenticidade no sítio </w:t>
      </w:r>
      <w:hyperlink r:id="rId19" w:history="1">
        <w:r>
          <w:rPr>
            <w:rStyle w:val="Hyperlink"/>
            <w:sz w:val="22"/>
            <w:szCs w:val="22"/>
          </w:rPr>
          <w:t>https://www.gov.br/empresas-e-negocios/pt-br/empreendedor</w:t>
        </w:r>
      </w:hyperlink>
      <w:r>
        <w:rPr>
          <w:sz w:val="22"/>
          <w:szCs w:val="22"/>
        </w:rPr>
        <w:t xml:space="preserve">; </w:t>
      </w:r>
    </w:p>
    <w:p w:rsidR="00072F34" w:rsidRDefault="00EE27F5" w:rsidP="005E76E0">
      <w:pPr>
        <w:pStyle w:val="Nivel2"/>
        <w:spacing w:afterLines="120" w:line="240" w:lineRule="auto"/>
        <w:ind w:firstLine="709"/>
        <w:rPr>
          <w:sz w:val="22"/>
          <w:szCs w:val="22"/>
        </w:rPr>
      </w:pPr>
      <w:r>
        <w:rPr>
          <w:b/>
          <w:bCs/>
          <w:sz w:val="22"/>
          <w:szCs w:val="22"/>
        </w:rPr>
        <w:t>Sociedade empresária, sociedade limitada unipessoal – SLU ou sociedade identificada como empresa individual de responsabilidade limitada - EIRELI:</w:t>
      </w:r>
      <w:r>
        <w:rPr>
          <w:sz w:val="22"/>
          <w:szCs w:val="22"/>
        </w:rPr>
        <w:t xml:space="preserve"> inscrição do ato constitutivo, estatuto ou contrato social no Registro Público de Empresas Mercantis, a cargo da Junta Comercial da respectiva sede, acompanhada de documento comprobatório de seus administradores;</w:t>
      </w:r>
    </w:p>
    <w:p w:rsidR="00072F34" w:rsidRDefault="00EE27F5" w:rsidP="005E76E0">
      <w:pPr>
        <w:pStyle w:val="Nivel2"/>
        <w:spacing w:afterLines="120" w:line="240" w:lineRule="auto"/>
        <w:ind w:firstLine="709"/>
        <w:rPr>
          <w:sz w:val="22"/>
          <w:szCs w:val="22"/>
        </w:rPr>
      </w:pPr>
      <w:r>
        <w:rPr>
          <w:b/>
          <w:bCs/>
          <w:sz w:val="22"/>
          <w:szCs w:val="22"/>
        </w:rPr>
        <w:t xml:space="preserve">Sociedade simples: </w:t>
      </w:r>
      <w:r>
        <w:rPr>
          <w:sz w:val="22"/>
          <w:szCs w:val="22"/>
        </w:rPr>
        <w:t>inscrição do ato constitutivo no Registro Civil de Pessoas Jurídicas do local de sua sede, acompanhada de documento comprobatório de seus administradores;</w:t>
      </w:r>
    </w:p>
    <w:p w:rsidR="00072F34" w:rsidRDefault="00EE27F5" w:rsidP="005E76E0">
      <w:pPr>
        <w:pStyle w:val="Nivel2"/>
        <w:spacing w:afterLines="120" w:line="240" w:lineRule="auto"/>
        <w:ind w:firstLine="709"/>
        <w:rPr>
          <w:sz w:val="22"/>
          <w:szCs w:val="22"/>
        </w:rPr>
      </w:pPr>
      <w:r>
        <w:rPr>
          <w:b/>
          <w:bCs/>
          <w:sz w:val="22"/>
          <w:szCs w:val="22"/>
        </w:rPr>
        <w:t>Filial, sucursal ou agência de sociedade simples ou empresária:</w:t>
      </w:r>
      <w:r>
        <w:rPr>
          <w:sz w:val="22"/>
          <w:szCs w:val="22"/>
        </w:rPr>
        <w:t xml:space="preserve"> inscrição do ato constitutivo da filial, sucursal ou agência da sociedade simples ou empresária, respectivamente, no Registro Civil das Pessoas Jurídicas ou no Registro Público de Empresas </w:t>
      </w:r>
      <w:bookmarkStart w:id="1" w:name="_Int_ySfCXwr4"/>
      <w:r>
        <w:rPr>
          <w:sz w:val="22"/>
          <w:szCs w:val="22"/>
        </w:rPr>
        <w:t>Mercantis onde</w:t>
      </w:r>
      <w:bookmarkEnd w:id="1"/>
      <w:r>
        <w:rPr>
          <w:sz w:val="22"/>
          <w:szCs w:val="22"/>
        </w:rPr>
        <w:t xml:space="preserve"> </w:t>
      </w:r>
      <w:proofErr w:type="gramStart"/>
      <w:r>
        <w:rPr>
          <w:sz w:val="22"/>
          <w:szCs w:val="22"/>
        </w:rPr>
        <w:t>opera,</w:t>
      </w:r>
      <w:proofErr w:type="gramEnd"/>
      <w:r>
        <w:rPr>
          <w:sz w:val="22"/>
          <w:szCs w:val="22"/>
        </w:rPr>
        <w:t xml:space="preserve"> com averbação no Registro onde tem sede a matriz</w:t>
      </w:r>
    </w:p>
    <w:p w:rsidR="00072F34" w:rsidRDefault="00EE27F5" w:rsidP="005E76E0">
      <w:pPr>
        <w:pStyle w:val="Nivel2"/>
        <w:spacing w:afterLines="120" w:line="240" w:lineRule="auto"/>
        <w:ind w:firstLine="709"/>
        <w:rPr>
          <w:sz w:val="22"/>
          <w:szCs w:val="22"/>
        </w:rPr>
      </w:pPr>
      <w:r>
        <w:rPr>
          <w:b/>
          <w:bCs/>
          <w:sz w:val="22"/>
          <w:szCs w:val="22"/>
        </w:rPr>
        <w:t>Sociedade cooperativa:</w:t>
      </w:r>
      <w:r>
        <w:rPr>
          <w:sz w:val="22"/>
          <w:szCs w:val="22"/>
        </w:rPr>
        <w:t xml:space="preserve"> ata de fundação e estatuto social, com a ata da </w:t>
      </w:r>
      <w:proofErr w:type="spellStart"/>
      <w:r>
        <w:rPr>
          <w:sz w:val="22"/>
          <w:szCs w:val="22"/>
        </w:rPr>
        <w:t>assembleia</w:t>
      </w:r>
      <w:proofErr w:type="spellEnd"/>
      <w:r>
        <w:rPr>
          <w:sz w:val="22"/>
          <w:szCs w:val="22"/>
        </w:rPr>
        <w:t xml:space="preserve"> que o aprovou, devidamente arquivado na Junta Comercial ou inscrito no Registro Civil das Pessoas Jurídicas da respectiva sede, além do registro de que trata o </w:t>
      </w:r>
      <w:hyperlink r:id="rId20" w:anchor="art107" w:history="1">
        <w:r>
          <w:rPr>
            <w:rStyle w:val="Hyperlink"/>
            <w:sz w:val="22"/>
            <w:szCs w:val="22"/>
          </w:rPr>
          <w:t>art. 107 da Lei nº 5.764, de 16 de dezembro 1971</w:t>
        </w:r>
      </w:hyperlink>
      <w:r>
        <w:rPr>
          <w:sz w:val="22"/>
          <w:szCs w:val="22"/>
        </w:rPr>
        <w:t>.</w:t>
      </w:r>
    </w:p>
    <w:p w:rsidR="00072F34" w:rsidRDefault="00EE27F5" w:rsidP="005E76E0">
      <w:pPr>
        <w:pStyle w:val="Nivel2"/>
        <w:spacing w:afterLines="120" w:line="240" w:lineRule="auto"/>
        <w:ind w:firstLine="709"/>
        <w:rPr>
          <w:sz w:val="22"/>
          <w:szCs w:val="22"/>
        </w:rPr>
      </w:pPr>
      <w:r>
        <w:rPr>
          <w:sz w:val="22"/>
          <w:szCs w:val="22"/>
        </w:rPr>
        <w:t>Os documentos apresentados deverão estar acompanhados de todas as alterações ou da consolidação respectiva.</w:t>
      </w:r>
    </w:p>
    <w:p w:rsidR="00072F34" w:rsidRDefault="00EE27F5" w:rsidP="005E76E0">
      <w:pPr>
        <w:pStyle w:val="Nvel1-SemNum"/>
        <w:spacing w:before="120" w:afterLines="120"/>
        <w:rPr>
          <w:color w:val="auto"/>
          <w:sz w:val="22"/>
          <w:szCs w:val="22"/>
          <w:lang w:eastAsia="zh-CN" w:bidi="hi-IN"/>
        </w:rPr>
      </w:pPr>
      <w:r>
        <w:rPr>
          <w:color w:val="auto"/>
          <w:sz w:val="22"/>
          <w:szCs w:val="22"/>
          <w:lang w:eastAsia="zh-CN" w:bidi="hi-IN"/>
        </w:rPr>
        <w:t>Habilitação fiscal, social e trabalhista</w:t>
      </w:r>
    </w:p>
    <w:p w:rsidR="00072F34" w:rsidRDefault="00EE27F5" w:rsidP="005E76E0">
      <w:pPr>
        <w:pStyle w:val="Nivel2"/>
        <w:spacing w:afterLines="120" w:line="240" w:lineRule="auto"/>
        <w:ind w:firstLine="709"/>
        <w:rPr>
          <w:sz w:val="22"/>
          <w:szCs w:val="22"/>
        </w:rPr>
      </w:pPr>
      <w:r>
        <w:rPr>
          <w:sz w:val="22"/>
          <w:szCs w:val="22"/>
        </w:rPr>
        <w:t>Prova de inscrição no Cadastro Nacional de Pessoas Jurídicas ou no Cadastro de Pessoas Físicas, conforme o caso;</w:t>
      </w:r>
    </w:p>
    <w:p w:rsidR="00072F34" w:rsidRDefault="00EE27F5" w:rsidP="005E76E0">
      <w:pPr>
        <w:pStyle w:val="Nivel2"/>
        <w:spacing w:afterLines="120" w:line="240" w:lineRule="auto"/>
        <w:ind w:firstLine="709"/>
        <w:rPr>
          <w:sz w:val="22"/>
          <w:szCs w:val="22"/>
        </w:rPr>
      </w:pPr>
      <w:r>
        <w:rPr>
          <w:sz w:val="22"/>
          <w:szCs w:val="22"/>
        </w:rPr>
        <w:t>Prova de regularidade fiscal perante a Fazenda Nacional, mediante apresentação de certidão expedida conjuntamente pela Secretaria da Receita Federal do Brasil (RFB) referente a todos os créditos tributários federais e à Dívida Ativa da União (DAU) por elas administrados, inclusive aqueles relativos à Seguridade Social, nos termos da Portaria Conjunta nº 1.751, de 02 de outubro de 2014, do Secretário da Receita Federal do Brasil e da Procuradora-Geral da Fazenda Nacional.</w:t>
      </w:r>
    </w:p>
    <w:p w:rsidR="00072F34" w:rsidRDefault="00EE27F5" w:rsidP="005E76E0">
      <w:pPr>
        <w:pStyle w:val="Nivel2"/>
        <w:spacing w:afterLines="120" w:line="240" w:lineRule="auto"/>
        <w:ind w:firstLine="709"/>
        <w:rPr>
          <w:sz w:val="22"/>
          <w:szCs w:val="22"/>
        </w:rPr>
      </w:pPr>
      <w:r>
        <w:rPr>
          <w:sz w:val="22"/>
          <w:szCs w:val="22"/>
        </w:rPr>
        <w:t>Prova de regularidade com o Fundo de Garantia do Tempo de Serviço (FGTS);</w:t>
      </w:r>
    </w:p>
    <w:p w:rsidR="00072F34" w:rsidRDefault="00EE27F5" w:rsidP="005E76E0">
      <w:pPr>
        <w:pStyle w:val="Nivel2"/>
        <w:spacing w:afterLines="120" w:line="240" w:lineRule="auto"/>
        <w:ind w:firstLine="709"/>
        <w:rPr>
          <w:sz w:val="22"/>
          <w:szCs w:val="22"/>
        </w:rPr>
      </w:pPr>
      <w:r>
        <w:rPr>
          <w:sz w:val="22"/>
          <w:szCs w:val="22"/>
        </w:rPr>
        <w:t>Prova de inexistência de débitos inadimplidos perante a Justiça do Trabalho, mediante a apresentação de certidão negativa ou positiva com efeito de negativa, nos termos do Título VII-A da Consolidação das Leis do Trabalho, aprovada pelo Decreto-Lei nº 5.452, de 1º de maio de 1943;</w:t>
      </w:r>
    </w:p>
    <w:p w:rsidR="00072F34" w:rsidRDefault="00EE27F5" w:rsidP="005E76E0">
      <w:pPr>
        <w:pStyle w:val="Nivel2"/>
        <w:spacing w:afterLines="120" w:line="240" w:lineRule="auto"/>
        <w:ind w:firstLine="709"/>
        <w:rPr>
          <w:sz w:val="22"/>
          <w:szCs w:val="22"/>
        </w:rPr>
      </w:pPr>
      <w:r>
        <w:rPr>
          <w:sz w:val="22"/>
          <w:szCs w:val="22"/>
        </w:rPr>
        <w:lastRenderedPageBreak/>
        <w:t xml:space="preserve">Prova de inscrição no cadastro de contribuintes relativo ao domicílio ou sede do fornecedor, pertinente ao seu ramo de atividade e compatível com o objeto contratual; </w:t>
      </w:r>
    </w:p>
    <w:p w:rsidR="00072F34" w:rsidRDefault="00EE27F5" w:rsidP="005E76E0">
      <w:pPr>
        <w:pStyle w:val="Nivel2"/>
        <w:spacing w:afterLines="120" w:line="240" w:lineRule="auto"/>
        <w:ind w:firstLine="709"/>
        <w:rPr>
          <w:sz w:val="22"/>
          <w:szCs w:val="22"/>
        </w:rPr>
      </w:pPr>
      <w:r>
        <w:rPr>
          <w:sz w:val="22"/>
          <w:szCs w:val="22"/>
        </w:rPr>
        <w:t xml:space="preserve">Prova de regularidade com a Fazenda </w:t>
      </w:r>
      <w:r>
        <w:rPr>
          <w:color w:val="auto"/>
          <w:sz w:val="22"/>
          <w:szCs w:val="22"/>
        </w:rPr>
        <w:t>Estadual e Municipal d</w:t>
      </w:r>
      <w:r>
        <w:rPr>
          <w:sz w:val="22"/>
          <w:szCs w:val="22"/>
        </w:rPr>
        <w:t>o domicílio ou sede do fornecedor, relativa à atividade em cujo exercício contrata ou concorre;</w:t>
      </w:r>
    </w:p>
    <w:p w:rsidR="00072F34" w:rsidRDefault="00EE27F5" w:rsidP="005E76E0">
      <w:pPr>
        <w:pStyle w:val="Nivel2"/>
        <w:spacing w:afterLines="120" w:line="240" w:lineRule="auto"/>
        <w:ind w:firstLine="709"/>
        <w:rPr>
          <w:sz w:val="22"/>
          <w:szCs w:val="22"/>
        </w:rPr>
      </w:pPr>
      <w:r>
        <w:rPr>
          <w:sz w:val="22"/>
          <w:szCs w:val="22"/>
        </w:rPr>
        <w:t>Caso o fornecedor seja considerado isento dos tributos relacionados ao objeto contratual, deverá comprovar tal condição mediante a apresentação de declaração da Fazenda respectiva do seu domicílio ou sede, ou outra equivalente, na forma da lei.</w:t>
      </w:r>
    </w:p>
    <w:p w:rsidR="00072F34" w:rsidRDefault="00EE27F5" w:rsidP="005E76E0">
      <w:pPr>
        <w:pStyle w:val="Nivel2"/>
        <w:spacing w:afterLines="120" w:line="240" w:lineRule="auto"/>
        <w:ind w:firstLine="709"/>
        <w:rPr>
          <w:sz w:val="22"/>
          <w:szCs w:val="22"/>
        </w:rPr>
      </w:pPr>
      <w:r>
        <w:rPr>
          <w:sz w:val="22"/>
          <w:szCs w:val="22"/>
        </w:rPr>
        <w:t xml:space="preserve">O fornecedor enquadrado como </w:t>
      </w:r>
      <w:proofErr w:type="spellStart"/>
      <w:r>
        <w:rPr>
          <w:sz w:val="22"/>
          <w:szCs w:val="22"/>
        </w:rPr>
        <w:t>microempreendedor</w:t>
      </w:r>
      <w:proofErr w:type="spellEnd"/>
      <w:r>
        <w:rPr>
          <w:sz w:val="22"/>
          <w:szCs w:val="22"/>
        </w:rPr>
        <w:t xml:space="preserve"> individual que pretenda auferir os benefícios do tratamento diferenciado previstos na Lei Complementar n. 123, de 2006, estará dispensado da prova de inscrição nos cadastros de contribuintes estadual e municipal.</w:t>
      </w:r>
    </w:p>
    <w:p w:rsidR="00072F34" w:rsidRDefault="00EE27F5" w:rsidP="005E76E0">
      <w:pPr>
        <w:pStyle w:val="Nvel1-SemNum"/>
        <w:spacing w:before="120" w:afterLines="120"/>
        <w:rPr>
          <w:color w:val="auto"/>
          <w:sz w:val="22"/>
          <w:szCs w:val="22"/>
          <w:lang w:eastAsia="zh-CN" w:bidi="hi-IN"/>
        </w:rPr>
      </w:pPr>
      <w:r>
        <w:rPr>
          <w:color w:val="auto"/>
          <w:sz w:val="22"/>
          <w:szCs w:val="22"/>
          <w:lang w:eastAsia="zh-CN" w:bidi="hi-IN"/>
        </w:rPr>
        <w:t>Qualificação Econômico-Financeira</w:t>
      </w:r>
    </w:p>
    <w:p w:rsidR="00072F34" w:rsidRDefault="00EE27F5" w:rsidP="005E76E0">
      <w:pPr>
        <w:pStyle w:val="Nivel2"/>
        <w:spacing w:afterLines="120" w:line="240" w:lineRule="auto"/>
        <w:ind w:firstLine="709"/>
        <w:rPr>
          <w:sz w:val="22"/>
          <w:szCs w:val="22"/>
        </w:rPr>
      </w:pPr>
      <w:r>
        <w:rPr>
          <w:sz w:val="22"/>
          <w:szCs w:val="22"/>
        </w:rPr>
        <w:t xml:space="preserve">Certidão negativa de falência expedida pelo distribuidor da sede do fornecedor - </w:t>
      </w:r>
      <w:hyperlink r:id="rId21" w:anchor="art69" w:history="1">
        <w:r>
          <w:rPr>
            <w:rStyle w:val="Hyperlink"/>
            <w:sz w:val="22"/>
            <w:szCs w:val="22"/>
          </w:rPr>
          <w:t>Lei nº 14.133, de 2021, art. 69, caput, inciso II</w:t>
        </w:r>
        <w:proofErr w:type="gramStart"/>
      </w:hyperlink>
      <w:r>
        <w:rPr>
          <w:sz w:val="22"/>
          <w:szCs w:val="22"/>
        </w:rPr>
        <w:t>)</w:t>
      </w:r>
      <w:proofErr w:type="gramEnd"/>
      <w:r>
        <w:rPr>
          <w:sz w:val="22"/>
          <w:szCs w:val="22"/>
        </w:rPr>
        <w:t>;</w:t>
      </w:r>
    </w:p>
    <w:p w:rsidR="00072F34" w:rsidRDefault="00EE27F5" w:rsidP="005E76E0">
      <w:pPr>
        <w:pStyle w:val="Nivel2"/>
        <w:spacing w:afterLines="120" w:line="240" w:lineRule="auto"/>
        <w:ind w:firstLine="709"/>
        <w:rPr>
          <w:sz w:val="22"/>
          <w:szCs w:val="22"/>
        </w:rPr>
      </w:pPr>
      <w:r>
        <w:rPr>
          <w:sz w:val="22"/>
          <w:szCs w:val="22"/>
        </w:rPr>
        <w:t xml:space="preserve">Balanço patrimonial, demonstração de resultado de exercício e demais demonstrações contábeis </w:t>
      </w:r>
      <w:proofErr w:type="spellStart"/>
      <w:r>
        <w:rPr>
          <w:sz w:val="22"/>
          <w:szCs w:val="22"/>
        </w:rPr>
        <w:t>relativosao</w:t>
      </w:r>
      <w:proofErr w:type="spellEnd"/>
      <w:r>
        <w:rPr>
          <w:sz w:val="22"/>
          <w:szCs w:val="22"/>
        </w:rPr>
        <w:t xml:space="preserve"> último exercício</w:t>
      </w:r>
      <w:r>
        <w:rPr>
          <w:sz w:val="22"/>
          <w:szCs w:val="22"/>
          <w:highlight w:val="yellow"/>
        </w:rPr>
        <w:t>2022.</w:t>
      </w:r>
      <w:r>
        <w:rPr>
          <w:sz w:val="22"/>
          <w:szCs w:val="22"/>
        </w:rPr>
        <w:t xml:space="preserve"> (Lei nº 14.133, de 2021, art. 69, §6º).</w:t>
      </w:r>
    </w:p>
    <w:p w:rsidR="00072F34" w:rsidRDefault="00EE27F5" w:rsidP="005E76E0">
      <w:pPr>
        <w:pStyle w:val="Nivel2"/>
        <w:spacing w:afterLines="120" w:line="240" w:lineRule="auto"/>
        <w:ind w:firstLine="709"/>
        <w:rPr>
          <w:sz w:val="22"/>
          <w:szCs w:val="22"/>
        </w:rPr>
      </w:pPr>
      <w:r>
        <w:rPr>
          <w:sz w:val="22"/>
          <w:szCs w:val="22"/>
        </w:rPr>
        <w:t>As empresas criadas no exercício financeiro da licitação deverão atender a todas as exigências da habilitação e poderão substituir os demonstrativos contábeis pelo balanço de abertura. (Lei nº 14.133, de 2021, art. 65, §1º).</w:t>
      </w:r>
    </w:p>
    <w:p w:rsidR="00072F34" w:rsidRDefault="00EE27F5" w:rsidP="005E76E0">
      <w:pPr>
        <w:pStyle w:val="Nvel1-SemNum"/>
        <w:spacing w:before="120" w:afterLines="120"/>
        <w:rPr>
          <w:color w:val="auto"/>
          <w:sz w:val="22"/>
          <w:szCs w:val="22"/>
          <w:lang w:eastAsia="zh-CN" w:bidi="hi-IN"/>
        </w:rPr>
      </w:pPr>
      <w:r>
        <w:rPr>
          <w:color w:val="auto"/>
          <w:sz w:val="22"/>
          <w:szCs w:val="22"/>
          <w:lang w:eastAsia="zh-CN" w:bidi="hi-IN"/>
        </w:rPr>
        <w:t>Qualificação Técnica</w:t>
      </w:r>
    </w:p>
    <w:p w:rsidR="00072F34" w:rsidRDefault="00EE27F5">
      <w:pPr>
        <w:pStyle w:val="Cabealho1"/>
        <w:ind w:firstLine="708"/>
        <w:jc w:val="both"/>
        <w:rPr>
          <w:rFonts w:ascii="Arial" w:hAnsi="Arial" w:cs="Arial"/>
          <w:b/>
          <w:sz w:val="22"/>
          <w:szCs w:val="22"/>
        </w:rPr>
      </w:pPr>
      <w:proofErr w:type="gramStart"/>
      <w:r>
        <w:rPr>
          <w:rFonts w:ascii="Arial" w:hAnsi="Arial" w:cs="Arial"/>
          <w:b/>
          <w:sz w:val="22"/>
          <w:szCs w:val="22"/>
        </w:rPr>
        <w:t>8.21 Capacidade</w:t>
      </w:r>
      <w:proofErr w:type="gramEnd"/>
      <w:r>
        <w:rPr>
          <w:rFonts w:ascii="Arial" w:hAnsi="Arial" w:cs="Arial"/>
          <w:b/>
          <w:sz w:val="22"/>
          <w:szCs w:val="22"/>
        </w:rPr>
        <w:t xml:space="preserve"> operacional</w:t>
      </w:r>
    </w:p>
    <w:p w:rsidR="00072F34" w:rsidRDefault="00EE27F5">
      <w:pPr>
        <w:pStyle w:val="Cabealho1"/>
        <w:jc w:val="both"/>
        <w:rPr>
          <w:rFonts w:ascii="Arial" w:hAnsi="Arial" w:cs="Arial"/>
          <w:bCs/>
          <w:sz w:val="22"/>
          <w:szCs w:val="22"/>
        </w:rPr>
      </w:pPr>
      <w:r>
        <w:rPr>
          <w:rFonts w:ascii="Arial" w:hAnsi="Arial" w:cs="Arial"/>
          <w:bCs/>
          <w:sz w:val="22"/>
          <w:szCs w:val="22"/>
        </w:rPr>
        <w:t>8.21.1 A licitante (pessoa jurídica) deve ter experiência na execução de serviço de mesmo caráter e de igual complexidade ou superior, conforme relação da Planilha de Preços Unitários dos Serviços com a correspondente anotação em acervo técnico e atestado de boa execução, emitido por pessoa jurídica de direito público ou privado.</w:t>
      </w:r>
    </w:p>
    <w:p w:rsidR="00072F34" w:rsidRDefault="00EE27F5">
      <w:pPr>
        <w:pStyle w:val="Cabealho1"/>
        <w:jc w:val="both"/>
        <w:rPr>
          <w:rFonts w:ascii="Arial" w:hAnsi="Arial" w:cs="Arial"/>
          <w:bCs/>
          <w:sz w:val="22"/>
          <w:szCs w:val="22"/>
        </w:rPr>
      </w:pPr>
      <w:r>
        <w:rPr>
          <w:rFonts w:ascii="Arial" w:hAnsi="Arial" w:cs="Arial"/>
          <w:bCs/>
          <w:sz w:val="22"/>
          <w:szCs w:val="22"/>
        </w:rPr>
        <w:t xml:space="preserve">8.21.2 A licitante deverá comprovar, a execução de pelo menos uma obra ou serviço dentro da concepção abaixo, ou de complexidade equivalente ou superior ao objeto desta licitação: </w:t>
      </w:r>
    </w:p>
    <w:p w:rsidR="00072F34" w:rsidRDefault="00072F34">
      <w:pPr>
        <w:pStyle w:val="Cabealho1"/>
        <w:jc w:val="both"/>
        <w:rPr>
          <w:rFonts w:ascii="Arial" w:hAnsi="Arial" w:cs="Arial"/>
          <w:bCs/>
          <w:sz w:val="22"/>
          <w:szCs w:val="22"/>
        </w:rPr>
      </w:pPr>
    </w:p>
    <w:tbl>
      <w:tblPr>
        <w:tblStyle w:val="Tabelacomgrade"/>
        <w:tblW w:w="0" w:type="auto"/>
        <w:tblLook w:val="04A0"/>
      </w:tblPr>
      <w:tblGrid>
        <w:gridCol w:w="926"/>
        <w:gridCol w:w="7794"/>
      </w:tblGrid>
      <w:tr w:rsidR="00072F34">
        <w:tc>
          <w:tcPr>
            <w:tcW w:w="926" w:type="dxa"/>
          </w:tcPr>
          <w:p w:rsidR="00072F34" w:rsidRDefault="00EE27F5">
            <w:pPr>
              <w:pStyle w:val="Cabealho1"/>
              <w:jc w:val="both"/>
              <w:rPr>
                <w:rFonts w:ascii="Arial" w:hAnsi="Arial" w:cs="Arial"/>
                <w:bCs/>
                <w:sz w:val="22"/>
                <w:szCs w:val="22"/>
              </w:rPr>
            </w:pPr>
            <w:r>
              <w:rPr>
                <w:rFonts w:ascii="Arial" w:hAnsi="Arial" w:cs="Arial"/>
                <w:bCs/>
                <w:sz w:val="22"/>
                <w:szCs w:val="22"/>
              </w:rPr>
              <w:t>Itens</w:t>
            </w:r>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Itens a serem comprovados</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1</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Concreto Armado</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2</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fundação profunda em estaca hélice continua (comprovar no mínimo 1.000 metros, em um único contrato)</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3</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elétricas </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4</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w:t>
            </w:r>
            <w:proofErr w:type="spellStart"/>
            <w:r>
              <w:rPr>
                <w:rFonts w:ascii="Arial" w:hAnsi="Arial" w:cs="Arial"/>
                <w:bCs/>
                <w:sz w:val="22"/>
                <w:szCs w:val="22"/>
              </w:rPr>
              <w:t>hidrossanitários</w:t>
            </w:r>
            <w:proofErr w:type="spellEnd"/>
            <w:r>
              <w:rPr>
                <w:rFonts w:ascii="Arial" w:hAnsi="Arial" w:cs="Arial"/>
                <w:bCs/>
                <w:sz w:val="22"/>
                <w:szCs w:val="22"/>
              </w:rPr>
              <w:t xml:space="preserve"> </w:t>
            </w:r>
          </w:p>
        </w:tc>
      </w:tr>
    </w:tbl>
    <w:p w:rsidR="00072F34" w:rsidRDefault="00072F34">
      <w:pPr>
        <w:pStyle w:val="Cabealho1"/>
        <w:jc w:val="both"/>
        <w:rPr>
          <w:rFonts w:ascii="Arial" w:hAnsi="Arial" w:cs="Arial"/>
          <w:bCs/>
          <w:sz w:val="22"/>
          <w:szCs w:val="22"/>
        </w:rPr>
      </w:pPr>
    </w:p>
    <w:p w:rsidR="00072F34" w:rsidRPr="005E76E0" w:rsidRDefault="00EE27F5">
      <w:pPr>
        <w:pStyle w:val="Cabealho1"/>
        <w:jc w:val="both"/>
        <w:rPr>
          <w:rFonts w:ascii="Arial" w:hAnsi="Arial" w:cs="Arial"/>
          <w:bCs/>
          <w:color w:val="FF0000"/>
          <w:sz w:val="22"/>
          <w:szCs w:val="22"/>
        </w:rPr>
      </w:pPr>
      <w:r w:rsidRPr="005E76E0">
        <w:rPr>
          <w:rFonts w:ascii="Arial" w:hAnsi="Arial" w:cs="Arial"/>
          <w:bCs/>
          <w:color w:val="FF0000"/>
          <w:sz w:val="22"/>
          <w:szCs w:val="22"/>
        </w:rPr>
        <w:t>8.21.3</w:t>
      </w:r>
      <w:r w:rsidR="005E76E0" w:rsidRPr="005E76E0">
        <w:rPr>
          <w:rFonts w:ascii="Arial" w:hAnsi="Arial" w:cs="Arial"/>
          <w:bCs/>
          <w:color w:val="FF0000"/>
          <w:sz w:val="22"/>
          <w:szCs w:val="22"/>
        </w:rPr>
        <w:t xml:space="preserve"> Não s</w:t>
      </w:r>
      <w:r w:rsidRPr="005E76E0">
        <w:rPr>
          <w:rFonts w:ascii="Arial" w:hAnsi="Arial" w:cs="Arial"/>
          <w:bCs/>
          <w:color w:val="FF0000"/>
          <w:sz w:val="22"/>
          <w:szCs w:val="22"/>
        </w:rPr>
        <w:t>erá a</w:t>
      </w:r>
      <w:r w:rsidR="005E76E0" w:rsidRPr="005E76E0">
        <w:rPr>
          <w:rFonts w:ascii="Arial" w:hAnsi="Arial" w:cs="Arial"/>
          <w:bCs/>
          <w:color w:val="FF0000"/>
          <w:sz w:val="22"/>
          <w:szCs w:val="22"/>
        </w:rPr>
        <w:t>dmitido o somatório de atestado.</w:t>
      </w:r>
    </w:p>
    <w:p w:rsidR="00072F34" w:rsidRDefault="00EE27F5">
      <w:pPr>
        <w:pStyle w:val="Cabealho1"/>
        <w:jc w:val="both"/>
        <w:rPr>
          <w:rFonts w:ascii="Arial" w:hAnsi="Arial" w:cs="Arial"/>
          <w:bCs/>
          <w:sz w:val="22"/>
          <w:szCs w:val="22"/>
        </w:rPr>
      </w:pPr>
      <w:r>
        <w:rPr>
          <w:rFonts w:ascii="Arial" w:hAnsi="Arial" w:cs="Arial"/>
          <w:bCs/>
          <w:sz w:val="22"/>
          <w:szCs w:val="22"/>
        </w:rPr>
        <w:t>8.21.4 O item relacionado acima deverá ser comprovado através de certidões e/ou atestados fornecido(s) por pessoa(s) jurídica(s) de direito público ou privado.</w:t>
      </w:r>
    </w:p>
    <w:p w:rsidR="00072F34" w:rsidRDefault="00EE27F5">
      <w:pPr>
        <w:pStyle w:val="Cabealho1"/>
        <w:jc w:val="both"/>
        <w:rPr>
          <w:rFonts w:ascii="Arial" w:hAnsi="Arial" w:cs="Arial"/>
          <w:bCs/>
          <w:sz w:val="22"/>
          <w:szCs w:val="22"/>
        </w:rPr>
      </w:pPr>
      <w:r>
        <w:rPr>
          <w:rFonts w:ascii="Arial" w:hAnsi="Arial" w:cs="Arial"/>
          <w:bCs/>
          <w:sz w:val="22"/>
          <w:szCs w:val="22"/>
        </w:rPr>
        <w:t>8.21.5 Quando a certidão e/ou atestado não for emitido pelo contratante principal do serviço (órgão ou ente público), deverá ser juntada à seguinte documentação:</w:t>
      </w:r>
    </w:p>
    <w:p w:rsidR="00072F34" w:rsidRDefault="00EE27F5">
      <w:pPr>
        <w:pStyle w:val="Cabealho1"/>
        <w:numPr>
          <w:ilvl w:val="0"/>
          <w:numId w:val="7"/>
        </w:numPr>
        <w:tabs>
          <w:tab w:val="clear" w:pos="420"/>
        </w:tabs>
        <w:jc w:val="both"/>
        <w:rPr>
          <w:rFonts w:ascii="Arial" w:hAnsi="Arial" w:cs="Arial"/>
          <w:bCs/>
          <w:sz w:val="22"/>
          <w:szCs w:val="22"/>
        </w:rPr>
      </w:pPr>
      <w:r>
        <w:rPr>
          <w:rFonts w:ascii="Arial" w:hAnsi="Arial" w:cs="Arial"/>
          <w:bCs/>
          <w:sz w:val="22"/>
          <w:szCs w:val="22"/>
        </w:rPr>
        <w:t>Declaração formal do contratante principal confirmando que o Licitante tenha participado da execução do serviço objeto do contrato;</w:t>
      </w:r>
    </w:p>
    <w:p w:rsidR="00072F34" w:rsidRDefault="00EE27F5">
      <w:pPr>
        <w:pStyle w:val="Cabealho1"/>
        <w:numPr>
          <w:ilvl w:val="0"/>
          <w:numId w:val="7"/>
        </w:numPr>
        <w:tabs>
          <w:tab w:val="clear" w:pos="420"/>
        </w:tabs>
        <w:jc w:val="both"/>
        <w:rPr>
          <w:rFonts w:ascii="Arial" w:hAnsi="Arial" w:cs="Arial"/>
          <w:bCs/>
          <w:sz w:val="22"/>
          <w:szCs w:val="22"/>
        </w:rPr>
      </w:pPr>
      <w:r>
        <w:rPr>
          <w:rFonts w:ascii="Arial" w:hAnsi="Arial" w:cs="Arial"/>
          <w:bCs/>
          <w:sz w:val="22"/>
          <w:szCs w:val="22"/>
        </w:rPr>
        <w:t>Autorização da subcontratação pelo contratante principal, em que conste o nome do Licitante subcontratado para o qual se está emitindo o atestado;</w:t>
      </w:r>
    </w:p>
    <w:p w:rsidR="00072F34" w:rsidRDefault="00EE27F5">
      <w:pPr>
        <w:pStyle w:val="Cabealho1"/>
        <w:numPr>
          <w:ilvl w:val="0"/>
          <w:numId w:val="7"/>
        </w:numPr>
        <w:tabs>
          <w:tab w:val="clear" w:pos="420"/>
        </w:tabs>
        <w:jc w:val="both"/>
        <w:rPr>
          <w:rFonts w:ascii="Arial" w:hAnsi="Arial" w:cs="Arial"/>
          <w:bCs/>
          <w:sz w:val="22"/>
          <w:szCs w:val="22"/>
        </w:rPr>
      </w:pPr>
      <w:r>
        <w:rPr>
          <w:rFonts w:ascii="Arial" w:hAnsi="Arial" w:cs="Arial"/>
          <w:bCs/>
          <w:sz w:val="22"/>
          <w:szCs w:val="22"/>
        </w:rPr>
        <w:lastRenderedPageBreak/>
        <w:t xml:space="preserve">Contrato firmado entre contratado principal e licitante subcontratado, devidamente registrado no conselho profissional competente. </w:t>
      </w:r>
    </w:p>
    <w:p w:rsidR="00072F34" w:rsidRDefault="00EE27F5">
      <w:pPr>
        <w:pStyle w:val="Cabealho1"/>
        <w:jc w:val="both"/>
        <w:rPr>
          <w:rFonts w:ascii="Arial" w:hAnsi="Arial" w:cs="Arial"/>
          <w:bCs/>
          <w:sz w:val="22"/>
          <w:szCs w:val="22"/>
        </w:rPr>
      </w:pPr>
      <w:r>
        <w:rPr>
          <w:rFonts w:ascii="Arial" w:hAnsi="Arial" w:cs="Arial"/>
          <w:bCs/>
          <w:sz w:val="22"/>
          <w:szCs w:val="22"/>
        </w:rPr>
        <w:t>8.21.6 Deverá ser apresentada declaração formal emitida pela licitante de que os equipamentos necessários para execução do Serviço de que trata o objeto desta licitação estarão disponíveis e em perfeitas condições de uso quando da contratação. Esses equipamentos estarão sujeitos à vistoria “in loco” pela Secretaria de Obras e Serviços Públicos do Município de Arcos, por ocasião da contratação e sempre que necessário.</w:t>
      </w:r>
    </w:p>
    <w:p w:rsidR="00072F34" w:rsidRDefault="00EE27F5">
      <w:pPr>
        <w:pStyle w:val="Cabealho1"/>
        <w:jc w:val="both"/>
        <w:rPr>
          <w:rFonts w:ascii="Arial" w:hAnsi="Arial" w:cs="Arial"/>
          <w:bCs/>
          <w:sz w:val="22"/>
          <w:szCs w:val="22"/>
        </w:rPr>
      </w:pPr>
      <w:r>
        <w:rPr>
          <w:rFonts w:ascii="Arial" w:hAnsi="Arial" w:cs="Arial"/>
          <w:bCs/>
          <w:sz w:val="22"/>
          <w:szCs w:val="22"/>
        </w:rPr>
        <w:t>8.21.7 Deverá ser apresentada declaração formal emitida pela licitante de que possui os equipamentos de sinalização e segurança necessários com laudos de adequação técnica às normas brasileiras correspondentes. Esses equipamentos estarão sujeitos à vistoria “in loco” pela Secretaria de Obras e Serviços Públicos do Município de Arcos, por ocasião da contração e sempre que necessário. Alternativamente, pode ser apresentado contrato de locação futura com fornecedor que possua os elementos exigidos.</w:t>
      </w:r>
    </w:p>
    <w:p w:rsidR="00072F34" w:rsidRDefault="00072F34">
      <w:pPr>
        <w:pStyle w:val="Cabealho1"/>
        <w:jc w:val="both"/>
        <w:rPr>
          <w:rFonts w:ascii="Arial" w:hAnsi="Arial" w:cs="Arial"/>
          <w:b/>
          <w:sz w:val="22"/>
          <w:szCs w:val="22"/>
        </w:rPr>
      </w:pPr>
    </w:p>
    <w:p w:rsidR="00072F34" w:rsidRDefault="00EE27F5">
      <w:pPr>
        <w:pStyle w:val="Cabealho1"/>
        <w:ind w:firstLine="708"/>
        <w:jc w:val="both"/>
        <w:rPr>
          <w:rFonts w:ascii="Arial" w:hAnsi="Arial" w:cs="Arial"/>
          <w:b/>
          <w:sz w:val="22"/>
          <w:szCs w:val="22"/>
        </w:rPr>
      </w:pPr>
      <w:proofErr w:type="gramStart"/>
      <w:r>
        <w:rPr>
          <w:rFonts w:ascii="Arial" w:hAnsi="Arial" w:cs="Arial"/>
          <w:b/>
          <w:sz w:val="22"/>
          <w:szCs w:val="22"/>
        </w:rPr>
        <w:t>8.22 Capacidade</w:t>
      </w:r>
      <w:proofErr w:type="gramEnd"/>
      <w:r>
        <w:rPr>
          <w:rFonts w:ascii="Arial" w:hAnsi="Arial" w:cs="Arial"/>
          <w:b/>
          <w:sz w:val="22"/>
          <w:szCs w:val="22"/>
        </w:rPr>
        <w:t xml:space="preserve"> Profissional</w:t>
      </w:r>
    </w:p>
    <w:p w:rsidR="00072F34" w:rsidRDefault="00EE27F5">
      <w:pPr>
        <w:pStyle w:val="Cabealho1"/>
        <w:jc w:val="both"/>
        <w:rPr>
          <w:rFonts w:ascii="Arial" w:hAnsi="Arial" w:cs="Arial"/>
          <w:b/>
          <w:sz w:val="22"/>
          <w:szCs w:val="22"/>
        </w:rPr>
      </w:pPr>
      <w:r>
        <w:rPr>
          <w:rFonts w:ascii="Arial" w:hAnsi="Arial" w:cs="Arial"/>
          <w:bCs/>
          <w:sz w:val="22"/>
          <w:szCs w:val="22"/>
        </w:rPr>
        <w:t>8.22.1 A licitante deverá, obrigatoriamente, apresentar relação dos serviços executados por profissionais de nível superior vinculados permanentemente à empresa e constante do seu Registro/Certidão de inscrição no CREA ou Conselho Profissional competente, em nome do profissional, como Responsável Técnico, comprovados mediante atestados e/ou certidões de capacidade técnica por execução de serviços compatíveis com o objeto da licitação, a seguir relacionados:</w:t>
      </w:r>
    </w:p>
    <w:p w:rsidR="00072F34" w:rsidRDefault="00072F34">
      <w:pPr>
        <w:pStyle w:val="Cabealho1"/>
        <w:jc w:val="both"/>
        <w:rPr>
          <w:rFonts w:ascii="Arial" w:hAnsi="Arial" w:cs="Arial"/>
          <w:b/>
          <w:sz w:val="22"/>
          <w:szCs w:val="22"/>
        </w:rPr>
      </w:pPr>
    </w:p>
    <w:tbl>
      <w:tblPr>
        <w:tblStyle w:val="Tabelacomgrade"/>
        <w:tblW w:w="0" w:type="auto"/>
        <w:tblLook w:val="04A0"/>
      </w:tblPr>
      <w:tblGrid>
        <w:gridCol w:w="926"/>
        <w:gridCol w:w="7794"/>
      </w:tblGrid>
      <w:tr w:rsidR="00072F34">
        <w:tc>
          <w:tcPr>
            <w:tcW w:w="926" w:type="dxa"/>
          </w:tcPr>
          <w:p w:rsidR="00072F34" w:rsidRDefault="00EE27F5">
            <w:pPr>
              <w:pStyle w:val="Cabealho1"/>
              <w:jc w:val="both"/>
              <w:rPr>
                <w:rFonts w:ascii="Arial" w:hAnsi="Arial" w:cs="Arial"/>
                <w:bCs/>
                <w:sz w:val="22"/>
                <w:szCs w:val="22"/>
              </w:rPr>
            </w:pPr>
            <w:r>
              <w:rPr>
                <w:rFonts w:ascii="Arial" w:hAnsi="Arial" w:cs="Arial"/>
                <w:bCs/>
                <w:sz w:val="22"/>
                <w:szCs w:val="22"/>
              </w:rPr>
              <w:t>Itens</w:t>
            </w:r>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Itens a serem comprovados</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1</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Concreto Armado</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2</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Execução de fundação profunda em estaca hélice continua (comprovar no mínimo 1.000 metros, em um único contrato)</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3</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elétricas </w:t>
            </w:r>
          </w:p>
        </w:tc>
      </w:tr>
      <w:tr w:rsidR="00072F34">
        <w:tc>
          <w:tcPr>
            <w:tcW w:w="926" w:type="dxa"/>
          </w:tcPr>
          <w:p w:rsidR="00072F34" w:rsidRDefault="00EE27F5">
            <w:pPr>
              <w:pStyle w:val="Cabealho1"/>
              <w:jc w:val="both"/>
              <w:rPr>
                <w:rFonts w:ascii="Arial" w:hAnsi="Arial" w:cs="Arial"/>
                <w:bCs/>
                <w:sz w:val="22"/>
                <w:szCs w:val="22"/>
              </w:rPr>
            </w:pPr>
            <w:proofErr w:type="gramStart"/>
            <w:r>
              <w:rPr>
                <w:rFonts w:ascii="Arial" w:hAnsi="Arial" w:cs="Arial"/>
                <w:bCs/>
                <w:sz w:val="22"/>
                <w:szCs w:val="22"/>
              </w:rPr>
              <w:t>4</w:t>
            </w:r>
            <w:proofErr w:type="gramEnd"/>
          </w:p>
        </w:tc>
        <w:tc>
          <w:tcPr>
            <w:tcW w:w="7794" w:type="dxa"/>
          </w:tcPr>
          <w:p w:rsidR="00072F34" w:rsidRDefault="00EE27F5">
            <w:pPr>
              <w:pStyle w:val="Cabealho1"/>
              <w:jc w:val="both"/>
              <w:rPr>
                <w:rFonts w:ascii="Arial" w:hAnsi="Arial" w:cs="Arial"/>
                <w:bCs/>
                <w:sz w:val="22"/>
                <w:szCs w:val="22"/>
              </w:rPr>
            </w:pPr>
            <w:r>
              <w:rPr>
                <w:rFonts w:ascii="Arial" w:hAnsi="Arial" w:cs="Arial"/>
                <w:bCs/>
                <w:sz w:val="22"/>
                <w:szCs w:val="22"/>
              </w:rPr>
              <w:t xml:space="preserve">Instalações </w:t>
            </w:r>
            <w:proofErr w:type="spellStart"/>
            <w:r>
              <w:rPr>
                <w:rFonts w:ascii="Arial" w:hAnsi="Arial" w:cs="Arial"/>
                <w:bCs/>
                <w:sz w:val="22"/>
                <w:szCs w:val="22"/>
              </w:rPr>
              <w:t>hidrossanitários</w:t>
            </w:r>
            <w:proofErr w:type="spellEnd"/>
            <w:r>
              <w:rPr>
                <w:rFonts w:ascii="Arial" w:hAnsi="Arial" w:cs="Arial"/>
                <w:bCs/>
                <w:sz w:val="22"/>
                <w:szCs w:val="22"/>
              </w:rPr>
              <w:t xml:space="preserve"> </w:t>
            </w:r>
          </w:p>
        </w:tc>
      </w:tr>
    </w:tbl>
    <w:p w:rsidR="00072F34" w:rsidRDefault="00072F34">
      <w:pPr>
        <w:pStyle w:val="Cabealho1"/>
        <w:jc w:val="both"/>
        <w:rPr>
          <w:rFonts w:ascii="Arial" w:hAnsi="Arial" w:cs="Arial"/>
          <w:b/>
          <w:sz w:val="22"/>
          <w:szCs w:val="22"/>
        </w:rPr>
      </w:pPr>
      <w:bookmarkStart w:id="2" w:name="_GoBack"/>
      <w:bookmarkEnd w:id="2"/>
    </w:p>
    <w:p w:rsidR="00072F34" w:rsidRDefault="00072F34">
      <w:pPr>
        <w:pStyle w:val="Cabealho1"/>
        <w:jc w:val="both"/>
        <w:rPr>
          <w:rFonts w:ascii="Arial" w:hAnsi="Arial" w:cs="Arial"/>
          <w:b/>
          <w:sz w:val="22"/>
          <w:szCs w:val="22"/>
        </w:rPr>
      </w:pPr>
    </w:p>
    <w:p w:rsidR="00072F34" w:rsidRDefault="00EE27F5">
      <w:pPr>
        <w:pStyle w:val="Cabealho1"/>
        <w:jc w:val="both"/>
        <w:rPr>
          <w:rFonts w:ascii="Arial" w:hAnsi="Arial" w:cs="Arial"/>
          <w:bCs/>
          <w:sz w:val="22"/>
          <w:szCs w:val="22"/>
        </w:rPr>
      </w:pPr>
      <w:r>
        <w:rPr>
          <w:rFonts w:ascii="Arial" w:hAnsi="Arial" w:cs="Arial"/>
          <w:bCs/>
          <w:sz w:val="22"/>
          <w:szCs w:val="22"/>
        </w:rPr>
        <w:t xml:space="preserve">8.22.2 </w:t>
      </w:r>
      <w:r w:rsidR="005E76E0">
        <w:rPr>
          <w:rFonts w:ascii="Arial" w:hAnsi="Arial" w:cs="Arial"/>
          <w:bCs/>
          <w:sz w:val="22"/>
          <w:szCs w:val="22"/>
        </w:rPr>
        <w:t>Não s</w:t>
      </w:r>
      <w:r>
        <w:rPr>
          <w:rFonts w:ascii="Arial" w:hAnsi="Arial" w:cs="Arial"/>
          <w:bCs/>
          <w:sz w:val="22"/>
          <w:szCs w:val="22"/>
        </w:rPr>
        <w:t>erá admitido o somatório de</w:t>
      </w:r>
      <w:r w:rsidR="005E76E0">
        <w:rPr>
          <w:rFonts w:ascii="Arial" w:hAnsi="Arial" w:cs="Arial"/>
          <w:bCs/>
          <w:sz w:val="22"/>
          <w:szCs w:val="22"/>
        </w:rPr>
        <w:t xml:space="preserve"> atestados.</w:t>
      </w:r>
    </w:p>
    <w:p w:rsidR="00072F34" w:rsidRDefault="00EE27F5">
      <w:pPr>
        <w:pStyle w:val="Cabealho1"/>
        <w:jc w:val="both"/>
        <w:rPr>
          <w:rFonts w:ascii="Arial" w:hAnsi="Arial" w:cs="Arial"/>
          <w:b/>
          <w:sz w:val="22"/>
          <w:szCs w:val="22"/>
        </w:rPr>
      </w:pPr>
      <w:r>
        <w:rPr>
          <w:rFonts w:ascii="Arial" w:hAnsi="Arial" w:cs="Arial"/>
          <w:bCs/>
          <w:sz w:val="22"/>
          <w:szCs w:val="22"/>
        </w:rPr>
        <w:t xml:space="preserve">8.22.3 Apresentar somente o(s) atestado(s) e/ou </w:t>
      </w:r>
      <w:proofErr w:type="gramStart"/>
      <w:r>
        <w:rPr>
          <w:rFonts w:ascii="Arial" w:hAnsi="Arial" w:cs="Arial"/>
          <w:bCs/>
          <w:sz w:val="22"/>
          <w:szCs w:val="22"/>
        </w:rPr>
        <w:t>certidão(</w:t>
      </w:r>
      <w:proofErr w:type="spellStart"/>
      <w:proofErr w:type="gramEnd"/>
      <w:r>
        <w:rPr>
          <w:rFonts w:ascii="Arial" w:hAnsi="Arial" w:cs="Arial"/>
          <w:bCs/>
          <w:sz w:val="22"/>
          <w:szCs w:val="22"/>
        </w:rPr>
        <w:t>ões</w:t>
      </w:r>
      <w:proofErr w:type="spellEnd"/>
      <w:r>
        <w:rPr>
          <w:rFonts w:ascii="Arial" w:hAnsi="Arial" w:cs="Arial"/>
          <w:bCs/>
          <w:sz w:val="22"/>
          <w:szCs w:val="22"/>
        </w:rPr>
        <w:t xml:space="preserve">) necessário(s) e suficiente(s) para a comprovação do exigido, e indicar com marca texto os itens que comprovarão as exigências. </w:t>
      </w:r>
    </w:p>
    <w:p w:rsidR="00072F34" w:rsidRDefault="00EE27F5">
      <w:pPr>
        <w:pStyle w:val="Cabealho1"/>
        <w:jc w:val="both"/>
        <w:rPr>
          <w:rFonts w:ascii="Arial" w:hAnsi="Arial" w:cs="Arial"/>
          <w:bCs/>
          <w:sz w:val="22"/>
          <w:szCs w:val="22"/>
        </w:rPr>
      </w:pPr>
      <w:r>
        <w:rPr>
          <w:rFonts w:ascii="Arial" w:hAnsi="Arial" w:cs="Arial"/>
          <w:bCs/>
          <w:sz w:val="22"/>
          <w:szCs w:val="22"/>
        </w:rPr>
        <w:t>8.22.4 Para determinação do vínculo profissional deverá ser apresentado:</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Cópia da Carteira Profissional de Trabalho e da Ficha de Registro de Empregados (FRE) que demonstrem a identificação do profissional e guia de recolhimento do FGTS em que conste o nome do profissional, ou;</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Comprovação do vínculo profissional por meio de contrato de prestação de serviços, celebrado de acordo com a legislação civil comum.</w:t>
      </w:r>
    </w:p>
    <w:p w:rsidR="00072F34" w:rsidRDefault="00EE27F5">
      <w:pPr>
        <w:pStyle w:val="Cabealho1"/>
        <w:jc w:val="both"/>
        <w:rPr>
          <w:rFonts w:ascii="Arial" w:hAnsi="Arial" w:cs="Arial"/>
          <w:bCs/>
          <w:sz w:val="22"/>
          <w:szCs w:val="22"/>
        </w:rPr>
      </w:pPr>
      <w:r>
        <w:rPr>
          <w:rFonts w:ascii="Arial" w:hAnsi="Arial" w:cs="Arial"/>
          <w:bCs/>
          <w:sz w:val="22"/>
          <w:szCs w:val="22"/>
        </w:rPr>
        <w:t>8.22.5 Quando se tratar de dirigente ou sócio da empresa licitante, tal comprovação será feita através do ato constitutivo da mesma e certidão do CREA ou Conselho Profissional competente, devidamente atualizada.</w:t>
      </w:r>
    </w:p>
    <w:p w:rsidR="00072F34" w:rsidRDefault="00EE27F5">
      <w:pPr>
        <w:pStyle w:val="Cabealho1"/>
        <w:jc w:val="both"/>
        <w:rPr>
          <w:rFonts w:ascii="Arial" w:hAnsi="Arial" w:cs="Arial"/>
          <w:bCs/>
          <w:sz w:val="22"/>
          <w:szCs w:val="22"/>
        </w:rPr>
      </w:pPr>
      <w:r>
        <w:rPr>
          <w:rFonts w:ascii="Arial" w:hAnsi="Arial" w:cs="Arial"/>
          <w:bCs/>
          <w:sz w:val="22"/>
          <w:szCs w:val="22"/>
        </w:rPr>
        <w:t xml:space="preserve">8.22.6 Anexar a(s) </w:t>
      </w:r>
      <w:proofErr w:type="gramStart"/>
      <w:r>
        <w:rPr>
          <w:rFonts w:ascii="Arial" w:hAnsi="Arial" w:cs="Arial"/>
          <w:bCs/>
          <w:sz w:val="22"/>
          <w:szCs w:val="22"/>
        </w:rPr>
        <w:t>declaração(</w:t>
      </w:r>
      <w:proofErr w:type="spellStart"/>
      <w:proofErr w:type="gramEnd"/>
      <w:r>
        <w:rPr>
          <w:rFonts w:ascii="Arial" w:hAnsi="Arial" w:cs="Arial"/>
          <w:bCs/>
          <w:sz w:val="22"/>
          <w:szCs w:val="22"/>
        </w:rPr>
        <w:t>ões</w:t>
      </w:r>
      <w:proofErr w:type="spellEnd"/>
      <w:r>
        <w:rPr>
          <w:rFonts w:ascii="Arial" w:hAnsi="Arial" w:cs="Arial"/>
          <w:bCs/>
          <w:sz w:val="22"/>
          <w:szCs w:val="22"/>
        </w:rPr>
        <w:t>) individual(is), por escrito do(s) profissional(ais) apresentado(s) para atendimento às alíneas acima, autorizando sua(s) inclusão(</w:t>
      </w:r>
      <w:proofErr w:type="spellStart"/>
      <w:r>
        <w:rPr>
          <w:rFonts w:ascii="Arial" w:hAnsi="Arial" w:cs="Arial"/>
          <w:bCs/>
          <w:sz w:val="22"/>
          <w:szCs w:val="22"/>
        </w:rPr>
        <w:t>ões</w:t>
      </w:r>
      <w:proofErr w:type="spellEnd"/>
      <w:r>
        <w:rPr>
          <w:rFonts w:ascii="Arial" w:hAnsi="Arial" w:cs="Arial"/>
          <w:bCs/>
          <w:sz w:val="22"/>
          <w:szCs w:val="22"/>
        </w:rPr>
        <w:t>) na equipe técnica, e que irá participar na execução dos trabalhos.</w:t>
      </w:r>
    </w:p>
    <w:p w:rsidR="00072F34" w:rsidRDefault="00EE27F5">
      <w:pPr>
        <w:pStyle w:val="Cabealho1"/>
        <w:jc w:val="both"/>
        <w:rPr>
          <w:rFonts w:ascii="Arial" w:hAnsi="Arial" w:cs="Arial"/>
          <w:b/>
          <w:sz w:val="22"/>
          <w:szCs w:val="22"/>
        </w:rPr>
      </w:pPr>
      <w:r>
        <w:rPr>
          <w:rFonts w:ascii="Arial" w:hAnsi="Arial" w:cs="Arial"/>
          <w:bCs/>
          <w:sz w:val="22"/>
          <w:szCs w:val="22"/>
        </w:rPr>
        <w:t>8.22.7 A título de comprovação de experiência do técnico, deverá ser apresentado atestado e/ou certidão.</w:t>
      </w:r>
    </w:p>
    <w:p w:rsidR="00072F34" w:rsidRDefault="00EE27F5">
      <w:pPr>
        <w:pStyle w:val="Cabealho1"/>
        <w:jc w:val="both"/>
        <w:rPr>
          <w:rFonts w:ascii="Arial" w:hAnsi="Arial" w:cs="Arial"/>
          <w:bCs/>
          <w:sz w:val="22"/>
          <w:szCs w:val="22"/>
        </w:rPr>
      </w:pPr>
      <w:r>
        <w:rPr>
          <w:rFonts w:ascii="Arial" w:hAnsi="Arial" w:cs="Arial"/>
          <w:bCs/>
          <w:sz w:val="22"/>
          <w:szCs w:val="22"/>
        </w:rPr>
        <w:t>8.22.8 Ditos atestados e/ou certidões deverão ser apresentados indicando que o profissional esteja listado entre os nomes apresentados e emitidos por pessoas jurídicas de direito público ou privado, neles constando os contratos, nomes do contratado, do contratante e descrição dos serviços executados. De acordo com os serviços relacionados e comprovados, será avaliado o nível de experiência da equipe para execução dos serviços.</w:t>
      </w:r>
    </w:p>
    <w:p w:rsidR="00072F34" w:rsidRDefault="00EE27F5">
      <w:pPr>
        <w:pStyle w:val="Cabealho1"/>
        <w:jc w:val="both"/>
        <w:rPr>
          <w:rFonts w:ascii="Arial" w:hAnsi="Arial" w:cs="Arial"/>
          <w:bCs/>
          <w:sz w:val="22"/>
          <w:szCs w:val="22"/>
        </w:rPr>
      </w:pPr>
      <w:r>
        <w:rPr>
          <w:rFonts w:ascii="Arial" w:hAnsi="Arial" w:cs="Arial"/>
          <w:bCs/>
          <w:sz w:val="22"/>
          <w:szCs w:val="22"/>
        </w:rPr>
        <w:lastRenderedPageBreak/>
        <w:t>8.22.9 O atestado ou certidão que não atender a todas as características citadas nas condições acima, não será considerado pela Comissão de Licitação.</w:t>
      </w:r>
    </w:p>
    <w:p w:rsidR="00072F34" w:rsidRDefault="00EE27F5">
      <w:pPr>
        <w:pStyle w:val="Cabealho1"/>
        <w:jc w:val="both"/>
        <w:rPr>
          <w:rFonts w:ascii="Arial" w:hAnsi="Arial" w:cs="Arial"/>
          <w:bCs/>
          <w:sz w:val="22"/>
          <w:szCs w:val="22"/>
        </w:rPr>
      </w:pPr>
      <w:r>
        <w:rPr>
          <w:rFonts w:ascii="Arial" w:hAnsi="Arial" w:cs="Arial"/>
          <w:bCs/>
          <w:sz w:val="22"/>
          <w:szCs w:val="22"/>
        </w:rPr>
        <w:t>8.22.10 Quando a certidão e/ou atestado não for emitida pelo contratante principal do serviço, deverá ser juntada à documentação:</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Declaração formal do contratante principal confirmando que o técnico indicado foi responsável técnico pela sua execução, ou um de seus responsáveis técnicos;</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Comprovação por meio de carteira profissional de trabalho e Ficha de Registro de Empresa - FRE acompanhados do recolhimento do Fundo de Garantia por Tempo de Serviço, todos esses com data referente ao período de execução do objeto do atestado/certidão;</w:t>
      </w:r>
    </w:p>
    <w:p w:rsidR="00072F34" w:rsidRDefault="00EE27F5">
      <w:pPr>
        <w:pStyle w:val="Cabealho1"/>
        <w:numPr>
          <w:ilvl w:val="0"/>
          <w:numId w:val="7"/>
        </w:numPr>
        <w:jc w:val="both"/>
        <w:rPr>
          <w:rFonts w:ascii="Arial" w:hAnsi="Arial" w:cs="Arial"/>
          <w:bCs/>
          <w:sz w:val="22"/>
          <w:szCs w:val="22"/>
        </w:rPr>
      </w:pPr>
      <w:r>
        <w:rPr>
          <w:rFonts w:ascii="Arial" w:hAnsi="Arial" w:cs="Arial"/>
          <w:bCs/>
          <w:sz w:val="22"/>
          <w:szCs w:val="22"/>
        </w:rPr>
        <w:t>Contrato de trabalho registrado no Conselho Regional do Profissional à época da execução do objeto do atestado/certidão.</w:t>
      </w:r>
    </w:p>
    <w:p w:rsidR="00072F34" w:rsidRDefault="00EE27F5">
      <w:pPr>
        <w:pStyle w:val="Cabealho1"/>
        <w:jc w:val="both"/>
        <w:rPr>
          <w:rFonts w:ascii="Arial" w:hAnsi="Arial" w:cs="Arial"/>
          <w:b/>
          <w:sz w:val="22"/>
          <w:szCs w:val="22"/>
        </w:rPr>
      </w:pPr>
      <w:r>
        <w:rPr>
          <w:rFonts w:ascii="Arial" w:hAnsi="Arial" w:cs="Arial"/>
          <w:bCs/>
          <w:sz w:val="22"/>
          <w:szCs w:val="22"/>
        </w:rPr>
        <w:t>8.22.11 Cada Responsável Técnico só poderá representar uma única empresa, sob pena de inabilitação das Licitantes.</w:t>
      </w:r>
    </w:p>
    <w:p w:rsidR="00072F34" w:rsidRDefault="00EE27F5">
      <w:pPr>
        <w:pStyle w:val="Cabealho1"/>
        <w:jc w:val="both"/>
        <w:rPr>
          <w:rFonts w:ascii="Arial" w:hAnsi="Arial" w:cs="Arial"/>
          <w:bCs/>
          <w:sz w:val="22"/>
          <w:szCs w:val="22"/>
        </w:rPr>
      </w:pPr>
      <w:r>
        <w:rPr>
          <w:rFonts w:ascii="Arial" w:hAnsi="Arial" w:cs="Arial"/>
          <w:bCs/>
          <w:sz w:val="22"/>
          <w:szCs w:val="22"/>
        </w:rPr>
        <w:t xml:space="preserve">8.22.12 Certidão comprobatória de inscrição ou registro de regularidade da licitante e dos seus responsáveis </w:t>
      </w:r>
      <w:proofErr w:type="gramStart"/>
      <w:r>
        <w:rPr>
          <w:rFonts w:ascii="Arial" w:hAnsi="Arial" w:cs="Arial"/>
          <w:bCs/>
          <w:sz w:val="22"/>
          <w:szCs w:val="22"/>
        </w:rPr>
        <w:t>técnicos no CREA da região a que estiver vinculada, que comprove o exercício da atividade relacionada com o objeto da licitação</w:t>
      </w:r>
      <w:proofErr w:type="gramEnd"/>
      <w:r>
        <w:rPr>
          <w:rFonts w:ascii="Arial" w:hAnsi="Arial" w:cs="Arial"/>
          <w:bCs/>
          <w:sz w:val="22"/>
          <w:szCs w:val="22"/>
        </w:rPr>
        <w:t>.</w:t>
      </w:r>
    </w:p>
    <w:p w:rsidR="00072F34" w:rsidRDefault="00072F34">
      <w:pPr>
        <w:pStyle w:val="Cabealho1"/>
        <w:jc w:val="both"/>
        <w:rPr>
          <w:rFonts w:ascii="Arial" w:hAnsi="Arial" w:cs="Arial"/>
          <w:bCs/>
          <w:sz w:val="22"/>
          <w:szCs w:val="22"/>
        </w:rPr>
      </w:pPr>
    </w:p>
    <w:p w:rsidR="00072F34" w:rsidRDefault="00EE27F5">
      <w:pPr>
        <w:pStyle w:val="Cabealho1"/>
        <w:ind w:firstLine="708"/>
        <w:jc w:val="both"/>
        <w:rPr>
          <w:rFonts w:ascii="Arial" w:hAnsi="Arial" w:cs="Arial"/>
          <w:b/>
          <w:bCs/>
          <w:sz w:val="22"/>
          <w:szCs w:val="22"/>
        </w:rPr>
      </w:pPr>
      <w:r>
        <w:rPr>
          <w:rFonts w:ascii="Arial" w:hAnsi="Arial" w:cs="Arial"/>
          <w:b/>
          <w:bCs/>
          <w:sz w:val="22"/>
          <w:szCs w:val="22"/>
        </w:rPr>
        <w:t xml:space="preserve">8.23 Declarações: </w:t>
      </w:r>
    </w:p>
    <w:p w:rsidR="00072F34" w:rsidRDefault="00EE27F5">
      <w:pPr>
        <w:pStyle w:val="Cabealho1"/>
        <w:jc w:val="both"/>
        <w:rPr>
          <w:rFonts w:ascii="Arial" w:hAnsi="Arial" w:cs="Arial"/>
          <w:b/>
          <w:bCs/>
          <w:sz w:val="22"/>
          <w:szCs w:val="22"/>
        </w:rPr>
      </w:pPr>
      <w:r>
        <w:rPr>
          <w:rFonts w:ascii="Arial" w:hAnsi="Arial" w:cs="Arial"/>
          <w:b/>
          <w:bCs/>
          <w:sz w:val="22"/>
          <w:szCs w:val="22"/>
        </w:rPr>
        <w:t>Declaração expressa de:</w:t>
      </w:r>
    </w:p>
    <w:p w:rsidR="00072F34" w:rsidRDefault="00EE27F5">
      <w:pPr>
        <w:pStyle w:val="Cabealho1"/>
        <w:jc w:val="both"/>
        <w:rPr>
          <w:rFonts w:ascii="Arial" w:hAnsi="Arial" w:cs="Arial"/>
          <w:sz w:val="22"/>
          <w:szCs w:val="22"/>
        </w:rPr>
      </w:pPr>
      <w:r>
        <w:rPr>
          <w:rFonts w:ascii="Arial" w:hAnsi="Arial" w:cs="Arial"/>
          <w:sz w:val="22"/>
          <w:szCs w:val="22"/>
        </w:rPr>
        <w:t>a) estar ciente das condições da licitação, assumir a responsabilidade pela autenticidade de todos os documentos apresentados, e de fornecer quaisquer informações complementares solicitados a Secretaria de obras e Serviços Públicos do Município de Arcos/MG;</w:t>
      </w:r>
    </w:p>
    <w:p w:rsidR="00072F34" w:rsidRDefault="00EE27F5">
      <w:pPr>
        <w:pStyle w:val="Cabealho1"/>
        <w:jc w:val="both"/>
        <w:rPr>
          <w:rFonts w:ascii="Arial" w:hAnsi="Arial" w:cs="Arial"/>
          <w:sz w:val="22"/>
          <w:szCs w:val="22"/>
        </w:rPr>
      </w:pPr>
      <w:r>
        <w:rPr>
          <w:rFonts w:ascii="Arial" w:hAnsi="Arial" w:cs="Arial"/>
          <w:sz w:val="22"/>
          <w:szCs w:val="22"/>
        </w:rPr>
        <w:t xml:space="preserve">b) executar as obras de acordo com os Projetos e as especificações fornecidas pela Prefeitura Municipal de Arcos/MG, alocando todos os equipamentos, pessoal e material necessários, e de tomar todas as medidas para assegurar adequado controle de qualidade; </w:t>
      </w:r>
    </w:p>
    <w:p w:rsidR="00072F34" w:rsidRDefault="00EE27F5">
      <w:pPr>
        <w:pStyle w:val="Cabealho1"/>
        <w:jc w:val="both"/>
        <w:rPr>
          <w:rFonts w:ascii="Arial" w:hAnsi="Arial" w:cs="Arial"/>
          <w:sz w:val="22"/>
          <w:szCs w:val="22"/>
        </w:rPr>
      </w:pPr>
      <w:r>
        <w:rPr>
          <w:rFonts w:ascii="Arial" w:hAnsi="Arial" w:cs="Arial"/>
          <w:sz w:val="22"/>
          <w:szCs w:val="22"/>
        </w:rPr>
        <w:t xml:space="preserve">c) providenciar, a qualquer momento e por necessidade da obra, a alocação de qualquer tipo de equipamento compatível com a natureza dos serviços, por solicitação da Secretaria de Obras e Serviços Públicos do Município de Arcos, sem ônus de mobilização para este, em prazo compatível com a necessidade demonstrada; </w:t>
      </w:r>
    </w:p>
    <w:p w:rsidR="00072F34" w:rsidRDefault="00EE27F5">
      <w:pPr>
        <w:pStyle w:val="Cabealho1"/>
        <w:jc w:val="both"/>
        <w:rPr>
          <w:rFonts w:ascii="Arial" w:hAnsi="Arial" w:cs="Arial"/>
          <w:sz w:val="22"/>
          <w:szCs w:val="22"/>
        </w:rPr>
      </w:pPr>
      <w:r>
        <w:rPr>
          <w:rFonts w:ascii="Arial" w:hAnsi="Arial" w:cs="Arial"/>
          <w:sz w:val="22"/>
          <w:szCs w:val="22"/>
        </w:rPr>
        <w:t xml:space="preserve">d) responsabilizar-se por acidentes de trânsito ocorridos em área </w:t>
      </w:r>
      <w:proofErr w:type="spellStart"/>
      <w:r>
        <w:rPr>
          <w:rFonts w:ascii="Arial" w:hAnsi="Arial" w:cs="Arial"/>
          <w:sz w:val="22"/>
          <w:szCs w:val="22"/>
        </w:rPr>
        <w:t>contérmina</w:t>
      </w:r>
      <w:proofErr w:type="spellEnd"/>
      <w:r>
        <w:rPr>
          <w:rFonts w:ascii="Arial" w:hAnsi="Arial" w:cs="Arial"/>
          <w:sz w:val="22"/>
          <w:szCs w:val="22"/>
        </w:rPr>
        <w:t xml:space="preserve"> a obra, decorrentes de sinalização diuturna e de dispositivos de segurança ineficazes e inadequados à execução da mesma. </w:t>
      </w:r>
    </w:p>
    <w:p w:rsidR="00072F34" w:rsidRDefault="00EE27F5">
      <w:pPr>
        <w:pStyle w:val="Cabealho1"/>
        <w:ind w:rightChars="43" w:right="103"/>
        <w:jc w:val="both"/>
        <w:rPr>
          <w:rFonts w:ascii="Arial" w:hAnsi="Arial" w:cs="Arial"/>
          <w:sz w:val="22"/>
          <w:szCs w:val="22"/>
        </w:rPr>
      </w:pPr>
      <w:r>
        <w:rPr>
          <w:rFonts w:ascii="Arial" w:hAnsi="Arial" w:cs="Arial"/>
          <w:sz w:val="22"/>
          <w:szCs w:val="22"/>
        </w:rPr>
        <w:t>8.24As empresas interessadas, por meio de um representante credenciado, deverão procurar a Secretária de Obras e Serviços Públicos do Município de Arcos, para realização da Visita Técnica no local dos serviços a serem contratados, objetivando constatar as condições de execução e particularidades inerentes à natureza dos trabalhos. A CONTRATADA deverá apresentar declaração comprovando que efetuou vistoria no local de execução dos serviços, a fim de verificar as condições técnicas e operacionais, quantidades, equipamentos e técnicas necessárias ao perfeito desenvolvimento da execução dos serviços.</w:t>
      </w:r>
    </w:p>
    <w:p w:rsidR="00072F34" w:rsidRDefault="00EE27F5">
      <w:pPr>
        <w:pStyle w:val="Cabealho1"/>
        <w:ind w:rightChars="43" w:right="103"/>
        <w:jc w:val="both"/>
        <w:rPr>
          <w:rFonts w:ascii="Arial" w:hAnsi="Arial" w:cs="Arial"/>
          <w:sz w:val="22"/>
          <w:szCs w:val="22"/>
        </w:rPr>
      </w:pPr>
      <w:r>
        <w:rPr>
          <w:rFonts w:ascii="Arial" w:hAnsi="Arial" w:cs="Arial"/>
          <w:sz w:val="22"/>
          <w:szCs w:val="22"/>
        </w:rPr>
        <w:t>8.24.1 Caso não seja realizada a visita técnica a empresa interessada deverá emitir uma declaração informando que a mesma possui conhecimento dos locais onde serão instaladas as passarelas.</w:t>
      </w:r>
    </w:p>
    <w:p w:rsidR="00072F34" w:rsidRDefault="00EE27F5">
      <w:pPr>
        <w:pStyle w:val="Cabealho1"/>
        <w:ind w:rightChars="43" w:right="103"/>
        <w:jc w:val="both"/>
        <w:rPr>
          <w:rFonts w:ascii="Arial" w:hAnsi="Arial" w:cs="Arial"/>
          <w:sz w:val="22"/>
          <w:szCs w:val="22"/>
        </w:rPr>
      </w:pPr>
      <w:r>
        <w:rPr>
          <w:rFonts w:ascii="Arial" w:hAnsi="Arial" w:cs="Arial"/>
          <w:sz w:val="22"/>
          <w:szCs w:val="22"/>
        </w:rPr>
        <w:t>8.24.2 A CONTRATADA não poderá alegar desconhecimento da real situação para execução da obra.</w:t>
      </w:r>
    </w:p>
    <w:p w:rsidR="00072F34" w:rsidRDefault="00072F34">
      <w:pPr>
        <w:pStyle w:val="Cabealho1"/>
        <w:ind w:rightChars="43" w:right="103"/>
        <w:jc w:val="both"/>
        <w:rPr>
          <w:rFonts w:ascii="Arial" w:hAnsi="Arial" w:cs="Arial"/>
          <w:sz w:val="22"/>
          <w:szCs w:val="22"/>
        </w:rPr>
      </w:pPr>
    </w:p>
    <w:p w:rsidR="00072F34" w:rsidRDefault="00EE27F5" w:rsidP="005E76E0">
      <w:pPr>
        <w:pStyle w:val="Nivel01"/>
        <w:spacing w:before="120" w:afterLines="120"/>
        <w:rPr>
          <w:sz w:val="22"/>
          <w:szCs w:val="22"/>
        </w:rPr>
      </w:pPr>
      <w:r>
        <w:rPr>
          <w:sz w:val="22"/>
          <w:szCs w:val="22"/>
        </w:rPr>
        <w:t>ESTIMATIVAS DO VALOR DA CONTRATAÇÃO</w:t>
      </w:r>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O custo estimado total da contratação está na tabela encaminhada pelo departamento de engenharia em anexo.</w:t>
      </w:r>
    </w:p>
    <w:p w:rsidR="00072F34" w:rsidRDefault="00EE27F5" w:rsidP="005E76E0">
      <w:pPr>
        <w:pStyle w:val="Nvel2-Red"/>
        <w:spacing w:afterLines="120" w:line="240" w:lineRule="auto"/>
        <w:ind w:firstLine="709"/>
        <w:rPr>
          <w:i w:val="0"/>
          <w:iCs w:val="0"/>
          <w:color w:val="auto"/>
          <w:sz w:val="22"/>
          <w:szCs w:val="22"/>
        </w:rPr>
      </w:pPr>
      <w:r>
        <w:rPr>
          <w:i w:val="0"/>
          <w:iCs w:val="0"/>
          <w:color w:val="auto"/>
          <w:sz w:val="22"/>
          <w:szCs w:val="22"/>
        </w:rPr>
        <w:t>A estimativa de custo levou em consideração o risco envolvido na contratação e sua alocação entre contratante e contratado, conforme especificado na matriz de risco constante do Contrato.</w:t>
      </w:r>
    </w:p>
    <w:p w:rsidR="00072F34" w:rsidRDefault="00EE27F5" w:rsidP="005E76E0">
      <w:pPr>
        <w:pStyle w:val="Nivel01"/>
        <w:spacing w:before="120" w:afterLines="120"/>
        <w:rPr>
          <w:sz w:val="22"/>
          <w:szCs w:val="22"/>
        </w:rPr>
      </w:pPr>
      <w:r>
        <w:rPr>
          <w:sz w:val="22"/>
          <w:szCs w:val="22"/>
        </w:rPr>
        <w:lastRenderedPageBreak/>
        <w:t>ADEQUAÇÃO ORÇAMENTÁRIA</w:t>
      </w:r>
    </w:p>
    <w:p w:rsidR="00072F34" w:rsidRDefault="00EE27F5" w:rsidP="005E76E0">
      <w:pPr>
        <w:pStyle w:val="Nivel2"/>
        <w:spacing w:afterLines="120" w:line="240" w:lineRule="auto"/>
        <w:ind w:firstLine="709"/>
        <w:rPr>
          <w:sz w:val="22"/>
          <w:szCs w:val="22"/>
        </w:rPr>
      </w:pPr>
      <w:r>
        <w:rPr>
          <w:rFonts w:eastAsia="Arial"/>
          <w:sz w:val="22"/>
          <w:szCs w:val="22"/>
        </w:rPr>
        <w:t>As despesas decorrentes da presente contratação correrão à conta de recursos específicos consignados no Orçamento Geral do Município.</w:t>
      </w:r>
    </w:p>
    <w:bookmarkEnd w:id="0"/>
    <w:p w:rsidR="00072F34" w:rsidRDefault="00EE27F5" w:rsidP="005E76E0">
      <w:pPr>
        <w:pStyle w:val="Nivel2"/>
        <w:numPr>
          <w:ilvl w:val="0"/>
          <w:numId w:val="0"/>
        </w:numPr>
        <w:spacing w:afterLines="120" w:line="240" w:lineRule="auto"/>
        <w:rPr>
          <w:color w:val="auto"/>
          <w:sz w:val="22"/>
          <w:szCs w:val="22"/>
        </w:rPr>
      </w:pPr>
      <w:r>
        <w:rPr>
          <w:color w:val="auto"/>
          <w:sz w:val="22"/>
          <w:szCs w:val="22"/>
        </w:rPr>
        <w:t>Arcos/MG, 17 de janeiro de 2024.</w:t>
      </w:r>
    </w:p>
    <w:p w:rsidR="00072F34" w:rsidRDefault="00072F34" w:rsidP="005E76E0">
      <w:pPr>
        <w:pStyle w:val="Nivel2"/>
        <w:numPr>
          <w:ilvl w:val="0"/>
          <w:numId w:val="0"/>
        </w:numPr>
        <w:spacing w:afterLines="120" w:line="240" w:lineRule="auto"/>
        <w:rPr>
          <w:i/>
          <w:iCs/>
          <w:color w:val="auto"/>
          <w:sz w:val="22"/>
          <w:szCs w:val="22"/>
        </w:rPr>
      </w:pPr>
    </w:p>
    <w:p w:rsidR="00072F34" w:rsidRDefault="00EE27F5">
      <w:pPr>
        <w:ind w:left="357"/>
        <w:jc w:val="center"/>
        <w:rPr>
          <w:rFonts w:ascii="Arial" w:eastAsia="Arial" w:hAnsi="Arial" w:cs="Arial"/>
          <w:sz w:val="22"/>
          <w:szCs w:val="22"/>
        </w:rPr>
      </w:pPr>
      <w:r>
        <w:rPr>
          <w:rFonts w:ascii="Arial" w:eastAsia="Arial" w:hAnsi="Arial" w:cs="Arial"/>
          <w:sz w:val="22"/>
          <w:szCs w:val="22"/>
        </w:rPr>
        <w:t>__________________________________</w:t>
      </w:r>
    </w:p>
    <w:p w:rsidR="00072F34" w:rsidRDefault="00EE27F5">
      <w:pPr>
        <w:ind w:left="360"/>
        <w:jc w:val="center"/>
        <w:rPr>
          <w:rFonts w:ascii="Arial" w:hAnsi="Arial" w:cs="Arial"/>
          <w:color w:val="000000"/>
          <w:sz w:val="22"/>
          <w:szCs w:val="22"/>
        </w:rPr>
      </w:pPr>
      <w:r>
        <w:rPr>
          <w:rFonts w:ascii="Arial" w:hAnsi="Arial" w:cs="Arial"/>
          <w:color w:val="000000"/>
          <w:sz w:val="22"/>
          <w:szCs w:val="22"/>
        </w:rPr>
        <w:t>Tiago Carvalho de Oliveira</w:t>
      </w:r>
    </w:p>
    <w:p w:rsidR="00072F34" w:rsidRDefault="00EE27F5">
      <w:pPr>
        <w:ind w:left="360"/>
        <w:jc w:val="center"/>
        <w:rPr>
          <w:rFonts w:ascii="Arial" w:hAnsi="Arial" w:cs="Arial"/>
          <w:sz w:val="22"/>
          <w:szCs w:val="22"/>
        </w:rPr>
      </w:pPr>
      <w:r>
        <w:rPr>
          <w:rFonts w:ascii="Arial" w:hAnsi="Arial" w:cs="Arial"/>
          <w:sz w:val="22"/>
          <w:szCs w:val="22"/>
        </w:rPr>
        <w:t xml:space="preserve"> Secretaria Municipal da Saúde</w:t>
      </w:r>
    </w:p>
    <w:sectPr w:rsidR="00072F34" w:rsidSect="00072F34">
      <w:headerReference w:type="default" r:id="rId22"/>
      <w:pgSz w:w="11906" w:h="16838"/>
      <w:pgMar w:top="1418" w:right="1134" w:bottom="1418" w:left="1134"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72F34" w:rsidRDefault="00072F34" w:rsidP="00072F34">
      <w:r>
        <w:separator/>
      </w:r>
    </w:p>
  </w:endnote>
  <w:endnote w:type="continuationSeparator" w:id="1">
    <w:p w:rsidR="00072F34" w:rsidRDefault="00072F34" w:rsidP="00072F34">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Ecofont_Spranq_eco_Sans">
    <w:altName w:val="Calibri"/>
    <w:charset w:val="00"/>
    <w:family w:val="swiss"/>
    <w:pitch w:val="default"/>
    <w:sig w:usb0="00000000" w:usb1="00000000" w:usb2="00000000" w:usb3="00000000" w:csb0="00000001" w:csb1="00000000"/>
  </w:font>
  <w:font w:name="ＭＳ 明朝">
    <w:altName w:val="Segoe Print"/>
    <w:charset w:val="00"/>
    <w:family w:val="auto"/>
    <w:pitch w:val="default"/>
    <w:sig w:usb0="00000000" w:usb1="00000000" w:usb2="00000000" w:usb3="00000000" w:csb0="0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WenQuanYi Micro Hei">
    <w:altName w:val="Segoe Print"/>
    <w:charset w:val="00"/>
    <w:family w:val="roman"/>
    <w:pitch w:val="default"/>
    <w:sig w:usb0="00000000" w:usb1="00000000" w:usb2="00000000" w:usb3="00000000" w:csb0="00000000" w:csb1="00000000"/>
  </w:font>
  <w:font w:name="Lohit Hindi">
    <w:altName w:val="Times New Roman"/>
    <w:charset w:val="00"/>
    <w:family w:val="roman"/>
    <w:pitch w:val="default"/>
    <w:sig w:usb0="00000000" w:usb1="00000000" w:usb2="00000000" w:usb3="00000000" w:csb0="00000000" w:csb1="00000000"/>
  </w:font>
  <w:font w:name="Liberation Serif">
    <w:altName w:val="Times New Roman"/>
    <w:charset w:val="01"/>
    <w:family w:val="roman"/>
    <w:pitch w:val="default"/>
    <w:sig w:usb0="00000000" w:usb1="00000000" w:usb2="00000000" w:usb3="00000000" w:csb0="00000000" w:csb1="00000000"/>
  </w:font>
  <w:font w:name="NSimSun">
    <w:panose1 w:val="02010609030101010101"/>
    <w:charset w:val="86"/>
    <w:family w:val="modern"/>
    <w:pitch w:val="fixed"/>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72F34" w:rsidRDefault="00072F34" w:rsidP="00072F34">
      <w:r>
        <w:separator/>
      </w:r>
    </w:p>
  </w:footnote>
  <w:footnote w:type="continuationSeparator" w:id="1">
    <w:p w:rsidR="00072F34" w:rsidRDefault="00072F34" w:rsidP="00072F3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F34" w:rsidRDefault="00EE27F5">
    <w:pPr>
      <w:pStyle w:val="Cabealho"/>
    </w:pPr>
    <w:r>
      <w:rPr>
        <w:noProof/>
      </w:rPr>
      <w:drawing>
        <wp:anchor distT="0" distB="0" distL="114300" distR="114300" simplePos="0" relativeHeight="251659264" behindDoc="0" locked="0" layoutInCell="1" allowOverlap="1">
          <wp:simplePos x="0" y="0"/>
          <wp:positionH relativeFrom="column">
            <wp:posOffset>1360170</wp:posOffset>
          </wp:positionH>
          <wp:positionV relativeFrom="paragraph">
            <wp:posOffset>6350</wp:posOffset>
          </wp:positionV>
          <wp:extent cx="3731895" cy="643890"/>
          <wp:effectExtent l="0" t="0" r="0" b="3810"/>
          <wp:wrapTopAndBottom/>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m 1"/>
                  <pic:cNvPicPr>
                    <a:picLocks noChangeAspect="1"/>
                  </pic:cNvPicPr>
                </pic:nvPicPr>
                <pic:blipFill>
                  <a:blip r:embed="rId1"/>
                  <a:stretch>
                    <a:fillRect/>
                  </a:stretch>
                </pic:blipFill>
                <pic:spPr>
                  <a:xfrm>
                    <a:off x="0" y="0"/>
                    <a:ext cx="3731895" cy="643890"/>
                  </a:xfrm>
                  <a:prstGeom prst="rect">
                    <a:avLst/>
                  </a:prstGeom>
                  <a:noFill/>
                  <a:ln>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0EDA966"/>
    <w:multiLevelType w:val="singleLevel"/>
    <w:tmpl w:val="90EDA966"/>
    <w:lvl w:ilvl="0">
      <w:start w:val="1"/>
      <w:numFmt w:val="bullet"/>
      <w:lvlText w:val=""/>
      <w:lvlJc w:val="left"/>
      <w:pPr>
        <w:tabs>
          <w:tab w:val="left" w:pos="420"/>
        </w:tabs>
        <w:ind w:left="420" w:hanging="420"/>
      </w:pPr>
      <w:rPr>
        <w:rFonts w:ascii="Wingdings" w:hAnsi="Wingdings" w:hint="default"/>
      </w:rPr>
    </w:lvl>
  </w:abstractNum>
  <w:abstractNum w:abstractNumId="1">
    <w:nsid w:val="FFFFFF80"/>
    <w:multiLevelType w:val="singleLevel"/>
    <w:tmpl w:val="FFFFFF80"/>
    <w:lvl w:ilvl="0">
      <w:start w:val="1"/>
      <w:numFmt w:val="bullet"/>
      <w:pStyle w:val="Commarcadores5"/>
      <w:lvlText w:val=""/>
      <w:lvlJc w:val="left"/>
      <w:pPr>
        <w:tabs>
          <w:tab w:val="left" w:pos="1492"/>
        </w:tabs>
        <w:ind w:left="1492" w:hanging="360"/>
      </w:pPr>
      <w:rPr>
        <w:rFonts w:ascii="Symbol" w:hAnsi="Symbol" w:hint="default"/>
      </w:rPr>
    </w:lvl>
  </w:abstractNum>
  <w:abstractNum w:abstractNumId="2">
    <w:nsid w:val="1D5C100D"/>
    <w:multiLevelType w:val="multilevel"/>
    <w:tmpl w:val="1D5C100D"/>
    <w:lvl w:ilvl="0">
      <w:start w:val="1"/>
      <w:numFmt w:val="decimal"/>
      <w:pStyle w:val="Nivel01"/>
      <w:lvlText w:val="%1."/>
      <w:lvlJc w:val="left"/>
      <w:pPr>
        <w:ind w:left="360" w:hanging="360"/>
      </w:pPr>
      <w:rPr>
        <w:b/>
      </w:rPr>
    </w:lvl>
    <w:lvl w:ilvl="1">
      <w:start w:val="1"/>
      <w:numFmt w:val="decimal"/>
      <w:pStyle w:val="Nivel2"/>
      <w:lvlText w:val="%1.%2."/>
      <w:lvlJc w:val="left"/>
      <w:pPr>
        <w:ind w:left="999" w:hanging="432"/>
      </w:pPr>
      <w:rPr>
        <w:b w:val="0"/>
        <w:i w:val="0"/>
        <w:strike w:val="0"/>
        <w:color w:val="auto"/>
        <w:sz w:val="20"/>
        <w:szCs w:val="20"/>
        <w:u w:val="none"/>
      </w:rPr>
    </w:lvl>
    <w:lvl w:ilvl="2">
      <w:start w:val="1"/>
      <w:numFmt w:val="decimal"/>
      <w:pStyle w:val="Nivel3"/>
      <w:lvlText w:val="%1.%2.%3."/>
      <w:lvlJc w:val="left"/>
      <w:pPr>
        <w:ind w:left="3198" w:hanging="504"/>
      </w:pPr>
      <w:rPr>
        <w:rFonts w:ascii="Arial" w:hAnsi="Arial" w:cs="Arial" w:hint="default"/>
        <w:b w:val="0"/>
        <w:i w:val="0"/>
        <w:strike w:val="0"/>
        <w:color w:val="auto"/>
        <w:sz w:val="20"/>
        <w:szCs w:val="20"/>
      </w:rPr>
    </w:lvl>
    <w:lvl w:ilvl="3">
      <w:start w:val="1"/>
      <w:numFmt w:val="decimal"/>
      <w:pStyle w:val="Nivel4"/>
      <w:lvlText w:val="%1.%2.%3.%4."/>
      <w:lvlJc w:val="left"/>
      <w:pPr>
        <w:ind w:left="2491" w:hanging="648"/>
      </w:pPr>
    </w:lvl>
    <w:lvl w:ilvl="4">
      <w:start w:val="1"/>
      <w:numFmt w:val="decimal"/>
      <w:pStyle w:val="Nivel5"/>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
    <w:nsid w:val="26EF4B40"/>
    <w:multiLevelType w:val="multilevel"/>
    <w:tmpl w:val="26EF4B40"/>
    <w:lvl w:ilvl="0">
      <w:start w:val="1"/>
      <w:numFmt w:val="lowerLetter"/>
      <w:lvlText w:val="%1)"/>
      <w:lvlJc w:val="left"/>
      <w:pPr>
        <w:ind w:left="720" w:hanging="360"/>
      </w:pPr>
      <w:rPr>
        <w:rFonts w:hint="default"/>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nsid w:val="603F13EB"/>
    <w:multiLevelType w:val="multilevel"/>
    <w:tmpl w:val="603F13EB"/>
    <w:lvl w:ilvl="0">
      <w:start w:val="1"/>
      <w:numFmt w:val="bullet"/>
      <w:lvlText w:val=""/>
      <w:lvlJc w:val="left"/>
      <w:pPr>
        <w:ind w:left="1069" w:hanging="360"/>
      </w:pPr>
      <w:rPr>
        <w:rFonts w:ascii="Symbol" w:hAnsi="Symbol" w:hint="default"/>
      </w:rPr>
    </w:lvl>
    <w:lvl w:ilvl="1">
      <w:start w:val="1"/>
      <w:numFmt w:val="bullet"/>
      <w:lvlText w:val="o"/>
      <w:lvlJc w:val="left"/>
      <w:pPr>
        <w:ind w:left="1789" w:hanging="360"/>
      </w:pPr>
      <w:rPr>
        <w:rFonts w:ascii="Courier New" w:hAnsi="Courier New" w:cs="Courier New" w:hint="default"/>
      </w:rPr>
    </w:lvl>
    <w:lvl w:ilvl="2">
      <w:start w:val="1"/>
      <w:numFmt w:val="bullet"/>
      <w:lvlText w:val=""/>
      <w:lvlJc w:val="left"/>
      <w:pPr>
        <w:ind w:left="2509" w:hanging="360"/>
      </w:pPr>
      <w:rPr>
        <w:rFonts w:ascii="Wingdings" w:hAnsi="Wingdings" w:hint="default"/>
      </w:rPr>
    </w:lvl>
    <w:lvl w:ilvl="3">
      <w:start w:val="1"/>
      <w:numFmt w:val="bullet"/>
      <w:lvlText w:val=""/>
      <w:lvlJc w:val="left"/>
      <w:pPr>
        <w:ind w:left="3229" w:hanging="360"/>
      </w:pPr>
      <w:rPr>
        <w:rFonts w:ascii="Symbol" w:hAnsi="Symbol" w:hint="default"/>
      </w:rPr>
    </w:lvl>
    <w:lvl w:ilvl="4">
      <w:start w:val="1"/>
      <w:numFmt w:val="bullet"/>
      <w:lvlText w:val="o"/>
      <w:lvlJc w:val="left"/>
      <w:pPr>
        <w:ind w:left="3949" w:hanging="360"/>
      </w:pPr>
      <w:rPr>
        <w:rFonts w:ascii="Courier New" w:hAnsi="Courier New" w:cs="Courier New" w:hint="default"/>
      </w:rPr>
    </w:lvl>
    <w:lvl w:ilvl="5">
      <w:start w:val="1"/>
      <w:numFmt w:val="bullet"/>
      <w:lvlText w:val=""/>
      <w:lvlJc w:val="left"/>
      <w:pPr>
        <w:ind w:left="4669" w:hanging="360"/>
      </w:pPr>
      <w:rPr>
        <w:rFonts w:ascii="Wingdings" w:hAnsi="Wingdings" w:hint="default"/>
      </w:rPr>
    </w:lvl>
    <w:lvl w:ilvl="6">
      <w:start w:val="1"/>
      <w:numFmt w:val="bullet"/>
      <w:lvlText w:val=""/>
      <w:lvlJc w:val="left"/>
      <w:pPr>
        <w:ind w:left="5389" w:hanging="360"/>
      </w:pPr>
      <w:rPr>
        <w:rFonts w:ascii="Symbol" w:hAnsi="Symbol" w:hint="default"/>
      </w:rPr>
    </w:lvl>
    <w:lvl w:ilvl="7">
      <w:start w:val="1"/>
      <w:numFmt w:val="bullet"/>
      <w:lvlText w:val="o"/>
      <w:lvlJc w:val="left"/>
      <w:pPr>
        <w:ind w:left="6109" w:hanging="360"/>
      </w:pPr>
      <w:rPr>
        <w:rFonts w:ascii="Courier New" w:hAnsi="Courier New" w:cs="Courier New" w:hint="default"/>
      </w:rPr>
    </w:lvl>
    <w:lvl w:ilvl="8">
      <w:start w:val="1"/>
      <w:numFmt w:val="bullet"/>
      <w:lvlText w:val=""/>
      <w:lvlJc w:val="left"/>
      <w:pPr>
        <w:ind w:left="6829" w:hanging="360"/>
      </w:pPr>
      <w:rPr>
        <w:rFonts w:ascii="Wingdings" w:hAnsi="Wingdings" w:hint="default"/>
      </w:rPr>
    </w:lvl>
  </w:abstractNum>
  <w:abstractNum w:abstractNumId="5">
    <w:nsid w:val="700A1172"/>
    <w:multiLevelType w:val="multilevel"/>
    <w:tmpl w:val="700A1172"/>
    <w:lvl w:ilvl="0">
      <w:start w:val="1"/>
      <w:numFmt w:val="decimal"/>
      <w:lvlText w:val="%1."/>
      <w:lvlJc w:val="left"/>
      <w:pPr>
        <w:ind w:left="644" w:hanging="360"/>
      </w:pPr>
      <w:rPr>
        <w:rFonts w:hint="default"/>
        <w:b/>
        <w:bCs/>
      </w:rPr>
    </w:lvl>
    <w:lvl w:ilvl="1">
      <w:start w:val="1"/>
      <w:numFmt w:val="lowerLetter"/>
      <w:lvlText w:val="%2."/>
      <w:lvlJc w:val="left"/>
      <w:pPr>
        <w:ind w:left="1440" w:hanging="360"/>
      </w:pPr>
      <w:rPr>
        <w:b/>
        <w:bCs/>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
  </w:num>
  <w:num w:numId="2">
    <w:abstractNumId w:val="2"/>
  </w:num>
  <w:num w:numId="3">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5"/>
  </w:num>
  <w:num w:numId="6">
    <w:abstractNumId w:val="3"/>
  </w:num>
  <w:num w:numId="7">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mirrorMargins/>
  <w:proofState w:spelling="clean" w:grammar="clean"/>
  <w:attachedTemplate r:id="rId1"/>
  <w:stylePaneFormatFilter w:val="3F04"/>
  <w:defaultTabStop w:val="708"/>
  <w:hyphenationZone w:val="425"/>
  <w:displayHorizontalDrawingGridEvery w:val="0"/>
  <w:displayVerticalDrawingGridEvery w:val="2"/>
  <w:characterSpacingControl w:val="doNotCompress"/>
  <w:hdrShapeDefaults>
    <o:shapedefaults v:ext="edit" spidmax="2050"/>
  </w:hdrShapeDefaults>
  <w:footnotePr>
    <w:footnote w:id="0"/>
    <w:footnote w:id="1"/>
  </w:footnotePr>
  <w:endnotePr>
    <w:endnote w:id="0"/>
    <w:endnote w:id="1"/>
  </w:endnotePr>
  <w:compat>
    <w:balanceSingleByteDoubleByteWidth/>
    <w:doNotExpandShiftReturn/>
    <w:adjustLineHeightInTable/>
    <w:doNotWrapTextWithPunct/>
    <w:doNotUseEastAsianBreakRules/>
    <w:useFELayout/>
    <w:doNotUseIndentAsNumberingTabStop/>
  </w:compat>
  <w:rsids>
    <w:rsidRoot w:val="008251AB"/>
    <w:rsid w:val="000000EE"/>
    <w:rsid w:val="0000071E"/>
    <w:rsid w:val="00000E05"/>
    <w:rsid w:val="00001089"/>
    <w:rsid w:val="000019C6"/>
    <w:rsid w:val="0000236D"/>
    <w:rsid w:val="00003033"/>
    <w:rsid w:val="00003298"/>
    <w:rsid w:val="00003F8B"/>
    <w:rsid w:val="00004D4F"/>
    <w:rsid w:val="00005901"/>
    <w:rsid w:val="00005A68"/>
    <w:rsid w:val="00005C75"/>
    <w:rsid w:val="00006179"/>
    <w:rsid w:val="00006180"/>
    <w:rsid w:val="000066C8"/>
    <w:rsid w:val="000069B4"/>
    <w:rsid w:val="000070AF"/>
    <w:rsid w:val="000073F3"/>
    <w:rsid w:val="0000756E"/>
    <w:rsid w:val="00007E0D"/>
    <w:rsid w:val="00010C6A"/>
    <w:rsid w:val="00011390"/>
    <w:rsid w:val="000122C1"/>
    <w:rsid w:val="000124BA"/>
    <w:rsid w:val="00012A11"/>
    <w:rsid w:val="00013040"/>
    <w:rsid w:val="00014236"/>
    <w:rsid w:val="0001427F"/>
    <w:rsid w:val="0001451E"/>
    <w:rsid w:val="00014B1F"/>
    <w:rsid w:val="00014E7A"/>
    <w:rsid w:val="00014FC0"/>
    <w:rsid w:val="00015076"/>
    <w:rsid w:val="0001535D"/>
    <w:rsid w:val="00015651"/>
    <w:rsid w:val="000156E9"/>
    <w:rsid w:val="00015783"/>
    <w:rsid w:val="00015A6E"/>
    <w:rsid w:val="00015D4B"/>
    <w:rsid w:val="00016EDE"/>
    <w:rsid w:val="00017D3B"/>
    <w:rsid w:val="00020C33"/>
    <w:rsid w:val="0002118D"/>
    <w:rsid w:val="000212C9"/>
    <w:rsid w:val="0002260C"/>
    <w:rsid w:val="0002289A"/>
    <w:rsid w:val="000229B1"/>
    <w:rsid w:val="00022BA7"/>
    <w:rsid w:val="0002306D"/>
    <w:rsid w:val="00023CDD"/>
    <w:rsid w:val="000242C8"/>
    <w:rsid w:val="0002548B"/>
    <w:rsid w:val="00025B38"/>
    <w:rsid w:val="00025E06"/>
    <w:rsid w:val="00026A9C"/>
    <w:rsid w:val="00027155"/>
    <w:rsid w:val="000277DE"/>
    <w:rsid w:val="00027855"/>
    <w:rsid w:val="00027933"/>
    <w:rsid w:val="00027A5D"/>
    <w:rsid w:val="000318BA"/>
    <w:rsid w:val="00031DBE"/>
    <w:rsid w:val="00031E06"/>
    <w:rsid w:val="000321F5"/>
    <w:rsid w:val="000322A8"/>
    <w:rsid w:val="00032EA8"/>
    <w:rsid w:val="000335F5"/>
    <w:rsid w:val="00033DA9"/>
    <w:rsid w:val="00033E86"/>
    <w:rsid w:val="000340B8"/>
    <w:rsid w:val="00034A29"/>
    <w:rsid w:val="00034FD6"/>
    <w:rsid w:val="00035D80"/>
    <w:rsid w:val="00036536"/>
    <w:rsid w:val="00036982"/>
    <w:rsid w:val="00036DF4"/>
    <w:rsid w:val="000373BF"/>
    <w:rsid w:val="0003743B"/>
    <w:rsid w:val="00037B74"/>
    <w:rsid w:val="00037C97"/>
    <w:rsid w:val="00037CFD"/>
    <w:rsid w:val="00040217"/>
    <w:rsid w:val="0004076C"/>
    <w:rsid w:val="000408A0"/>
    <w:rsid w:val="00040957"/>
    <w:rsid w:val="00040CE3"/>
    <w:rsid w:val="00040D0F"/>
    <w:rsid w:val="00041176"/>
    <w:rsid w:val="00041517"/>
    <w:rsid w:val="00041B5D"/>
    <w:rsid w:val="0004226B"/>
    <w:rsid w:val="00042328"/>
    <w:rsid w:val="00042708"/>
    <w:rsid w:val="00042714"/>
    <w:rsid w:val="00042DB9"/>
    <w:rsid w:val="000438B3"/>
    <w:rsid w:val="00044685"/>
    <w:rsid w:val="0004478F"/>
    <w:rsid w:val="00044CF4"/>
    <w:rsid w:val="000452C7"/>
    <w:rsid w:val="0004586D"/>
    <w:rsid w:val="0004587A"/>
    <w:rsid w:val="00045EE0"/>
    <w:rsid w:val="00047734"/>
    <w:rsid w:val="00047D73"/>
    <w:rsid w:val="00050015"/>
    <w:rsid w:val="000501A4"/>
    <w:rsid w:val="000502FB"/>
    <w:rsid w:val="00050712"/>
    <w:rsid w:val="00050CA9"/>
    <w:rsid w:val="00050EA0"/>
    <w:rsid w:val="00051312"/>
    <w:rsid w:val="00051782"/>
    <w:rsid w:val="000518EF"/>
    <w:rsid w:val="00051F02"/>
    <w:rsid w:val="00052048"/>
    <w:rsid w:val="000526DD"/>
    <w:rsid w:val="00052F23"/>
    <w:rsid w:val="00053303"/>
    <w:rsid w:val="00053E65"/>
    <w:rsid w:val="00055034"/>
    <w:rsid w:val="00055889"/>
    <w:rsid w:val="00055C19"/>
    <w:rsid w:val="00055F99"/>
    <w:rsid w:val="00056433"/>
    <w:rsid w:val="000564D1"/>
    <w:rsid w:val="00060256"/>
    <w:rsid w:val="00060414"/>
    <w:rsid w:val="00060A78"/>
    <w:rsid w:val="00060B91"/>
    <w:rsid w:val="00060E15"/>
    <w:rsid w:val="00060E1B"/>
    <w:rsid w:val="00061553"/>
    <w:rsid w:val="00061DA5"/>
    <w:rsid w:val="0006239C"/>
    <w:rsid w:val="0006263D"/>
    <w:rsid w:val="00062853"/>
    <w:rsid w:val="00062E0E"/>
    <w:rsid w:val="0006303F"/>
    <w:rsid w:val="000633EF"/>
    <w:rsid w:val="00063660"/>
    <w:rsid w:val="0006419C"/>
    <w:rsid w:val="00064413"/>
    <w:rsid w:val="00064A73"/>
    <w:rsid w:val="0006504E"/>
    <w:rsid w:val="000652F6"/>
    <w:rsid w:val="0006537A"/>
    <w:rsid w:val="00065883"/>
    <w:rsid w:val="000662C1"/>
    <w:rsid w:val="00066368"/>
    <w:rsid w:val="00066564"/>
    <w:rsid w:val="000670EC"/>
    <w:rsid w:val="000677A2"/>
    <w:rsid w:val="00067B0A"/>
    <w:rsid w:val="0007019A"/>
    <w:rsid w:val="00070375"/>
    <w:rsid w:val="0007075C"/>
    <w:rsid w:val="000709FF"/>
    <w:rsid w:val="00070EA5"/>
    <w:rsid w:val="00070FD8"/>
    <w:rsid w:val="000725AE"/>
    <w:rsid w:val="00072F34"/>
    <w:rsid w:val="00073004"/>
    <w:rsid w:val="00073596"/>
    <w:rsid w:val="00073852"/>
    <w:rsid w:val="00073E63"/>
    <w:rsid w:val="0007625C"/>
    <w:rsid w:val="00076CBC"/>
    <w:rsid w:val="0007709E"/>
    <w:rsid w:val="00077127"/>
    <w:rsid w:val="000779C7"/>
    <w:rsid w:val="00077F21"/>
    <w:rsid w:val="00080710"/>
    <w:rsid w:val="00080B53"/>
    <w:rsid w:val="00080DD9"/>
    <w:rsid w:val="00081098"/>
    <w:rsid w:val="00081282"/>
    <w:rsid w:val="0008205E"/>
    <w:rsid w:val="00082162"/>
    <w:rsid w:val="000823C4"/>
    <w:rsid w:val="000826B8"/>
    <w:rsid w:val="0008276E"/>
    <w:rsid w:val="00082AFB"/>
    <w:rsid w:val="00082DC7"/>
    <w:rsid w:val="000831C8"/>
    <w:rsid w:val="000838F5"/>
    <w:rsid w:val="00083BD5"/>
    <w:rsid w:val="00084490"/>
    <w:rsid w:val="00084518"/>
    <w:rsid w:val="000850DC"/>
    <w:rsid w:val="00086D55"/>
    <w:rsid w:val="000872C8"/>
    <w:rsid w:val="000879FB"/>
    <w:rsid w:val="00087EF2"/>
    <w:rsid w:val="000902AA"/>
    <w:rsid w:val="00090425"/>
    <w:rsid w:val="00090534"/>
    <w:rsid w:val="00090BA7"/>
    <w:rsid w:val="00090D08"/>
    <w:rsid w:val="00090F5D"/>
    <w:rsid w:val="00091828"/>
    <w:rsid w:val="00091897"/>
    <w:rsid w:val="000921E1"/>
    <w:rsid w:val="000923CA"/>
    <w:rsid w:val="00092759"/>
    <w:rsid w:val="00092CA5"/>
    <w:rsid w:val="000935AA"/>
    <w:rsid w:val="00093B86"/>
    <w:rsid w:val="00094191"/>
    <w:rsid w:val="00094321"/>
    <w:rsid w:val="00094790"/>
    <w:rsid w:val="00094A8E"/>
    <w:rsid w:val="00094D55"/>
    <w:rsid w:val="000967EB"/>
    <w:rsid w:val="00096B41"/>
    <w:rsid w:val="000A0129"/>
    <w:rsid w:val="000A0585"/>
    <w:rsid w:val="000A05E3"/>
    <w:rsid w:val="000A0BAC"/>
    <w:rsid w:val="000A102A"/>
    <w:rsid w:val="000A179E"/>
    <w:rsid w:val="000A1A7B"/>
    <w:rsid w:val="000A1B88"/>
    <w:rsid w:val="000A1BEE"/>
    <w:rsid w:val="000A1EAC"/>
    <w:rsid w:val="000A23DA"/>
    <w:rsid w:val="000A3D93"/>
    <w:rsid w:val="000A4173"/>
    <w:rsid w:val="000A494B"/>
    <w:rsid w:val="000A498A"/>
    <w:rsid w:val="000A50B2"/>
    <w:rsid w:val="000A5D6C"/>
    <w:rsid w:val="000A5E21"/>
    <w:rsid w:val="000A674F"/>
    <w:rsid w:val="000A6EF7"/>
    <w:rsid w:val="000A7471"/>
    <w:rsid w:val="000A7A72"/>
    <w:rsid w:val="000A7A9F"/>
    <w:rsid w:val="000B01DF"/>
    <w:rsid w:val="000B02A1"/>
    <w:rsid w:val="000B0F42"/>
    <w:rsid w:val="000B1534"/>
    <w:rsid w:val="000B1626"/>
    <w:rsid w:val="000B1C01"/>
    <w:rsid w:val="000B226F"/>
    <w:rsid w:val="000B283A"/>
    <w:rsid w:val="000B3B09"/>
    <w:rsid w:val="000B49DC"/>
    <w:rsid w:val="000B56AB"/>
    <w:rsid w:val="000B663C"/>
    <w:rsid w:val="000B7B55"/>
    <w:rsid w:val="000C052F"/>
    <w:rsid w:val="000C05F5"/>
    <w:rsid w:val="000C08E9"/>
    <w:rsid w:val="000C0A7A"/>
    <w:rsid w:val="000C123B"/>
    <w:rsid w:val="000C19BD"/>
    <w:rsid w:val="000C1A8D"/>
    <w:rsid w:val="000C20BD"/>
    <w:rsid w:val="000C21AD"/>
    <w:rsid w:val="000C2C16"/>
    <w:rsid w:val="000C2E00"/>
    <w:rsid w:val="000C32BF"/>
    <w:rsid w:val="000C380A"/>
    <w:rsid w:val="000C3E5F"/>
    <w:rsid w:val="000C40ED"/>
    <w:rsid w:val="000C4324"/>
    <w:rsid w:val="000C5D14"/>
    <w:rsid w:val="000C6446"/>
    <w:rsid w:val="000C670A"/>
    <w:rsid w:val="000C7B49"/>
    <w:rsid w:val="000C7FA6"/>
    <w:rsid w:val="000C7FFC"/>
    <w:rsid w:val="000D017E"/>
    <w:rsid w:val="000D239E"/>
    <w:rsid w:val="000D294B"/>
    <w:rsid w:val="000D2A6B"/>
    <w:rsid w:val="000D2AC3"/>
    <w:rsid w:val="000D3590"/>
    <w:rsid w:val="000D4159"/>
    <w:rsid w:val="000D4D3E"/>
    <w:rsid w:val="000D5774"/>
    <w:rsid w:val="000D5CAD"/>
    <w:rsid w:val="000D6597"/>
    <w:rsid w:val="000D76B8"/>
    <w:rsid w:val="000E0276"/>
    <w:rsid w:val="000E071F"/>
    <w:rsid w:val="000E0923"/>
    <w:rsid w:val="000E15DC"/>
    <w:rsid w:val="000E20A6"/>
    <w:rsid w:val="000E238A"/>
    <w:rsid w:val="000E31D5"/>
    <w:rsid w:val="000E320E"/>
    <w:rsid w:val="000E3CC6"/>
    <w:rsid w:val="000E3D71"/>
    <w:rsid w:val="000E42DE"/>
    <w:rsid w:val="000E4C1B"/>
    <w:rsid w:val="000E4F8C"/>
    <w:rsid w:val="000E5C58"/>
    <w:rsid w:val="000E5ED5"/>
    <w:rsid w:val="000E610F"/>
    <w:rsid w:val="000E611D"/>
    <w:rsid w:val="000E739A"/>
    <w:rsid w:val="000E7EB8"/>
    <w:rsid w:val="000E7F73"/>
    <w:rsid w:val="000F03F6"/>
    <w:rsid w:val="000F0A2E"/>
    <w:rsid w:val="000F104D"/>
    <w:rsid w:val="000F113C"/>
    <w:rsid w:val="000F1290"/>
    <w:rsid w:val="000F1C1C"/>
    <w:rsid w:val="000F1CCF"/>
    <w:rsid w:val="000F2B66"/>
    <w:rsid w:val="000F2D6D"/>
    <w:rsid w:val="000F3C28"/>
    <w:rsid w:val="000F4088"/>
    <w:rsid w:val="000F4F96"/>
    <w:rsid w:val="000F5A07"/>
    <w:rsid w:val="000F68B7"/>
    <w:rsid w:val="001003FA"/>
    <w:rsid w:val="0010044D"/>
    <w:rsid w:val="0010051D"/>
    <w:rsid w:val="00100606"/>
    <w:rsid w:val="00100990"/>
    <w:rsid w:val="0010099D"/>
    <w:rsid w:val="00100BD1"/>
    <w:rsid w:val="00100D91"/>
    <w:rsid w:val="001011CE"/>
    <w:rsid w:val="001011D5"/>
    <w:rsid w:val="00102F0D"/>
    <w:rsid w:val="00102F2B"/>
    <w:rsid w:val="0010312E"/>
    <w:rsid w:val="00103391"/>
    <w:rsid w:val="00103440"/>
    <w:rsid w:val="00103461"/>
    <w:rsid w:val="00103668"/>
    <w:rsid w:val="00104204"/>
    <w:rsid w:val="00104C11"/>
    <w:rsid w:val="00105071"/>
    <w:rsid w:val="00105707"/>
    <w:rsid w:val="00105BB9"/>
    <w:rsid w:val="00105C7B"/>
    <w:rsid w:val="00106B39"/>
    <w:rsid w:val="00110305"/>
    <w:rsid w:val="001103FF"/>
    <w:rsid w:val="00110909"/>
    <w:rsid w:val="001116F8"/>
    <w:rsid w:val="00111C8B"/>
    <w:rsid w:val="0011261C"/>
    <w:rsid w:val="00112A6A"/>
    <w:rsid w:val="00112ABD"/>
    <w:rsid w:val="0011358D"/>
    <w:rsid w:val="00113EEB"/>
    <w:rsid w:val="00114C63"/>
    <w:rsid w:val="00115429"/>
    <w:rsid w:val="0011575E"/>
    <w:rsid w:val="00115C30"/>
    <w:rsid w:val="00116179"/>
    <w:rsid w:val="00116D83"/>
    <w:rsid w:val="001208D4"/>
    <w:rsid w:val="00120DAD"/>
    <w:rsid w:val="0012102E"/>
    <w:rsid w:val="001219B0"/>
    <w:rsid w:val="00121BF7"/>
    <w:rsid w:val="00121E12"/>
    <w:rsid w:val="00122C50"/>
    <w:rsid w:val="00122CF4"/>
    <w:rsid w:val="00123693"/>
    <w:rsid w:val="001243BC"/>
    <w:rsid w:val="00124736"/>
    <w:rsid w:val="00124990"/>
    <w:rsid w:val="00124A63"/>
    <w:rsid w:val="00124F89"/>
    <w:rsid w:val="00124FB7"/>
    <w:rsid w:val="00125A7B"/>
    <w:rsid w:val="00125AF2"/>
    <w:rsid w:val="00125CCF"/>
    <w:rsid w:val="001260FD"/>
    <w:rsid w:val="00126D51"/>
    <w:rsid w:val="0012731E"/>
    <w:rsid w:val="00127321"/>
    <w:rsid w:val="0012744D"/>
    <w:rsid w:val="001274AB"/>
    <w:rsid w:val="00127D78"/>
    <w:rsid w:val="00127DCD"/>
    <w:rsid w:val="00130039"/>
    <w:rsid w:val="001304C0"/>
    <w:rsid w:val="001305E6"/>
    <w:rsid w:val="001305EC"/>
    <w:rsid w:val="00130BEE"/>
    <w:rsid w:val="001315F2"/>
    <w:rsid w:val="00132214"/>
    <w:rsid w:val="00132231"/>
    <w:rsid w:val="00133148"/>
    <w:rsid w:val="00133A1F"/>
    <w:rsid w:val="001342C0"/>
    <w:rsid w:val="00134694"/>
    <w:rsid w:val="00134FE4"/>
    <w:rsid w:val="0013520A"/>
    <w:rsid w:val="00135710"/>
    <w:rsid w:val="00135CCD"/>
    <w:rsid w:val="00136255"/>
    <w:rsid w:val="00136D43"/>
    <w:rsid w:val="0013709F"/>
    <w:rsid w:val="00137BE7"/>
    <w:rsid w:val="00137F60"/>
    <w:rsid w:val="0014004B"/>
    <w:rsid w:val="001400AB"/>
    <w:rsid w:val="00140584"/>
    <w:rsid w:val="00140A41"/>
    <w:rsid w:val="00141189"/>
    <w:rsid w:val="001414AC"/>
    <w:rsid w:val="001419CD"/>
    <w:rsid w:val="001419EE"/>
    <w:rsid w:val="00142B67"/>
    <w:rsid w:val="00142FE1"/>
    <w:rsid w:val="0014325E"/>
    <w:rsid w:val="00143845"/>
    <w:rsid w:val="00143DB3"/>
    <w:rsid w:val="00143E29"/>
    <w:rsid w:val="001441A4"/>
    <w:rsid w:val="001443B4"/>
    <w:rsid w:val="00144AB1"/>
    <w:rsid w:val="00144E73"/>
    <w:rsid w:val="0014670B"/>
    <w:rsid w:val="001468D3"/>
    <w:rsid w:val="00146BDF"/>
    <w:rsid w:val="00150295"/>
    <w:rsid w:val="001516EA"/>
    <w:rsid w:val="0015172D"/>
    <w:rsid w:val="0015330F"/>
    <w:rsid w:val="0015394F"/>
    <w:rsid w:val="00153ABA"/>
    <w:rsid w:val="00153E25"/>
    <w:rsid w:val="00154505"/>
    <w:rsid w:val="00154B86"/>
    <w:rsid w:val="00154BF4"/>
    <w:rsid w:val="00155D25"/>
    <w:rsid w:val="001562A8"/>
    <w:rsid w:val="00156349"/>
    <w:rsid w:val="0015684D"/>
    <w:rsid w:val="00156C74"/>
    <w:rsid w:val="00156E90"/>
    <w:rsid w:val="00157D8E"/>
    <w:rsid w:val="00160549"/>
    <w:rsid w:val="00160602"/>
    <w:rsid w:val="001608E4"/>
    <w:rsid w:val="00160BBD"/>
    <w:rsid w:val="00160D9F"/>
    <w:rsid w:val="00160DA4"/>
    <w:rsid w:val="00161423"/>
    <w:rsid w:val="00162645"/>
    <w:rsid w:val="00163925"/>
    <w:rsid w:val="0016418C"/>
    <w:rsid w:val="00164870"/>
    <w:rsid w:val="001648FB"/>
    <w:rsid w:val="00164CC3"/>
    <w:rsid w:val="00164D3A"/>
    <w:rsid w:val="00164EBC"/>
    <w:rsid w:val="0016553F"/>
    <w:rsid w:val="00165573"/>
    <w:rsid w:val="00165577"/>
    <w:rsid w:val="0016584A"/>
    <w:rsid w:val="0016603C"/>
    <w:rsid w:val="00166516"/>
    <w:rsid w:val="00166820"/>
    <w:rsid w:val="00170173"/>
    <w:rsid w:val="00170558"/>
    <w:rsid w:val="001705DE"/>
    <w:rsid w:val="001706E2"/>
    <w:rsid w:val="00170CE1"/>
    <w:rsid w:val="00170D49"/>
    <w:rsid w:val="00171A80"/>
    <w:rsid w:val="001723DF"/>
    <w:rsid w:val="0017284B"/>
    <w:rsid w:val="00172A0F"/>
    <w:rsid w:val="0017326E"/>
    <w:rsid w:val="00174843"/>
    <w:rsid w:val="00174CAA"/>
    <w:rsid w:val="00174D48"/>
    <w:rsid w:val="00174F1B"/>
    <w:rsid w:val="00175089"/>
    <w:rsid w:val="00175687"/>
    <w:rsid w:val="00175B9C"/>
    <w:rsid w:val="00176D13"/>
    <w:rsid w:val="001772A8"/>
    <w:rsid w:val="001777C6"/>
    <w:rsid w:val="00177958"/>
    <w:rsid w:val="00177CD5"/>
    <w:rsid w:val="00180641"/>
    <w:rsid w:val="00180B4C"/>
    <w:rsid w:val="0018179A"/>
    <w:rsid w:val="001817D2"/>
    <w:rsid w:val="00181E1F"/>
    <w:rsid w:val="00181F1C"/>
    <w:rsid w:val="0018218A"/>
    <w:rsid w:val="00182912"/>
    <w:rsid w:val="00184086"/>
    <w:rsid w:val="001842A6"/>
    <w:rsid w:val="00184618"/>
    <w:rsid w:val="00184919"/>
    <w:rsid w:val="00184E7C"/>
    <w:rsid w:val="00185F3B"/>
    <w:rsid w:val="0018613B"/>
    <w:rsid w:val="001904A8"/>
    <w:rsid w:val="00191140"/>
    <w:rsid w:val="001916AA"/>
    <w:rsid w:val="001935E5"/>
    <w:rsid w:val="001937C4"/>
    <w:rsid w:val="00194118"/>
    <w:rsid w:val="00194866"/>
    <w:rsid w:val="00194F7C"/>
    <w:rsid w:val="001959DA"/>
    <w:rsid w:val="00197070"/>
    <w:rsid w:val="001979BA"/>
    <w:rsid w:val="001A009A"/>
    <w:rsid w:val="001A0186"/>
    <w:rsid w:val="001A0A05"/>
    <w:rsid w:val="001A1138"/>
    <w:rsid w:val="001A13FA"/>
    <w:rsid w:val="001A1732"/>
    <w:rsid w:val="001A20E8"/>
    <w:rsid w:val="001A2CE9"/>
    <w:rsid w:val="001A3153"/>
    <w:rsid w:val="001A367F"/>
    <w:rsid w:val="001A3A05"/>
    <w:rsid w:val="001A3ADF"/>
    <w:rsid w:val="001A3E18"/>
    <w:rsid w:val="001A43DE"/>
    <w:rsid w:val="001A4748"/>
    <w:rsid w:val="001A570F"/>
    <w:rsid w:val="001A7EEF"/>
    <w:rsid w:val="001A7F1F"/>
    <w:rsid w:val="001B005B"/>
    <w:rsid w:val="001B1079"/>
    <w:rsid w:val="001B1976"/>
    <w:rsid w:val="001B2538"/>
    <w:rsid w:val="001B2A3F"/>
    <w:rsid w:val="001B2FAE"/>
    <w:rsid w:val="001B3448"/>
    <w:rsid w:val="001B3617"/>
    <w:rsid w:val="001B3DA3"/>
    <w:rsid w:val="001B4796"/>
    <w:rsid w:val="001B4A0C"/>
    <w:rsid w:val="001B53DE"/>
    <w:rsid w:val="001B5A50"/>
    <w:rsid w:val="001B6423"/>
    <w:rsid w:val="001B7184"/>
    <w:rsid w:val="001B7FE6"/>
    <w:rsid w:val="001C11C5"/>
    <w:rsid w:val="001C2C97"/>
    <w:rsid w:val="001C2E71"/>
    <w:rsid w:val="001C2FA4"/>
    <w:rsid w:val="001C3F32"/>
    <w:rsid w:val="001C41C8"/>
    <w:rsid w:val="001C48B6"/>
    <w:rsid w:val="001C4C04"/>
    <w:rsid w:val="001C501A"/>
    <w:rsid w:val="001C57FF"/>
    <w:rsid w:val="001C59C0"/>
    <w:rsid w:val="001C5FEE"/>
    <w:rsid w:val="001C694F"/>
    <w:rsid w:val="001C6C9C"/>
    <w:rsid w:val="001C7098"/>
    <w:rsid w:val="001C70DB"/>
    <w:rsid w:val="001C721E"/>
    <w:rsid w:val="001C72CA"/>
    <w:rsid w:val="001D1172"/>
    <w:rsid w:val="001D21DD"/>
    <w:rsid w:val="001D288E"/>
    <w:rsid w:val="001D28CC"/>
    <w:rsid w:val="001D2907"/>
    <w:rsid w:val="001D2C58"/>
    <w:rsid w:val="001D3305"/>
    <w:rsid w:val="001D3368"/>
    <w:rsid w:val="001D3524"/>
    <w:rsid w:val="001D3951"/>
    <w:rsid w:val="001D3BA3"/>
    <w:rsid w:val="001D3ED8"/>
    <w:rsid w:val="001D4665"/>
    <w:rsid w:val="001D4741"/>
    <w:rsid w:val="001D4EF3"/>
    <w:rsid w:val="001D557C"/>
    <w:rsid w:val="001D6554"/>
    <w:rsid w:val="001D6EE5"/>
    <w:rsid w:val="001D7B52"/>
    <w:rsid w:val="001E053E"/>
    <w:rsid w:val="001E093F"/>
    <w:rsid w:val="001E1335"/>
    <w:rsid w:val="001E137B"/>
    <w:rsid w:val="001E1D6B"/>
    <w:rsid w:val="001E204B"/>
    <w:rsid w:val="001E2495"/>
    <w:rsid w:val="001E2579"/>
    <w:rsid w:val="001E2E97"/>
    <w:rsid w:val="001E3AAF"/>
    <w:rsid w:val="001E40D3"/>
    <w:rsid w:val="001E435C"/>
    <w:rsid w:val="001E52DF"/>
    <w:rsid w:val="001E60BA"/>
    <w:rsid w:val="001E702D"/>
    <w:rsid w:val="001E722B"/>
    <w:rsid w:val="001E7281"/>
    <w:rsid w:val="001E7948"/>
    <w:rsid w:val="001E7CE4"/>
    <w:rsid w:val="001F0A6E"/>
    <w:rsid w:val="001F0D23"/>
    <w:rsid w:val="001F0E4E"/>
    <w:rsid w:val="001F28BE"/>
    <w:rsid w:val="001F39FA"/>
    <w:rsid w:val="001F4655"/>
    <w:rsid w:val="001F4C3C"/>
    <w:rsid w:val="001F5154"/>
    <w:rsid w:val="001F585C"/>
    <w:rsid w:val="001F66DD"/>
    <w:rsid w:val="001F6A1C"/>
    <w:rsid w:val="001F6AED"/>
    <w:rsid w:val="001F6C44"/>
    <w:rsid w:val="00200097"/>
    <w:rsid w:val="0020019F"/>
    <w:rsid w:val="00200A4B"/>
    <w:rsid w:val="0020168A"/>
    <w:rsid w:val="002018CC"/>
    <w:rsid w:val="00201B41"/>
    <w:rsid w:val="00201BC1"/>
    <w:rsid w:val="00201F24"/>
    <w:rsid w:val="00202234"/>
    <w:rsid w:val="00202A04"/>
    <w:rsid w:val="00202BFE"/>
    <w:rsid w:val="00202DBE"/>
    <w:rsid w:val="00203585"/>
    <w:rsid w:val="00203BD2"/>
    <w:rsid w:val="00205034"/>
    <w:rsid w:val="00205197"/>
    <w:rsid w:val="0020593D"/>
    <w:rsid w:val="002059A3"/>
    <w:rsid w:val="002059AC"/>
    <w:rsid w:val="00205B37"/>
    <w:rsid w:val="00205D29"/>
    <w:rsid w:val="00205F6E"/>
    <w:rsid w:val="00206083"/>
    <w:rsid w:val="00206118"/>
    <w:rsid w:val="00206480"/>
    <w:rsid w:val="0020735B"/>
    <w:rsid w:val="00207B07"/>
    <w:rsid w:val="00207B98"/>
    <w:rsid w:val="00210001"/>
    <w:rsid w:val="00210338"/>
    <w:rsid w:val="002105DC"/>
    <w:rsid w:val="00210B04"/>
    <w:rsid w:val="0021106D"/>
    <w:rsid w:val="0021162B"/>
    <w:rsid w:val="00211C19"/>
    <w:rsid w:val="00211F6A"/>
    <w:rsid w:val="00212535"/>
    <w:rsid w:val="00213E2F"/>
    <w:rsid w:val="00213E32"/>
    <w:rsid w:val="00214276"/>
    <w:rsid w:val="00214A26"/>
    <w:rsid w:val="00216492"/>
    <w:rsid w:val="0021698A"/>
    <w:rsid w:val="00216AA5"/>
    <w:rsid w:val="00220307"/>
    <w:rsid w:val="00220365"/>
    <w:rsid w:val="00220D79"/>
    <w:rsid w:val="00220FFE"/>
    <w:rsid w:val="00221BA5"/>
    <w:rsid w:val="002226F5"/>
    <w:rsid w:val="00222980"/>
    <w:rsid w:val="0022333F"/>
    <w:rsid w:val="00223621"/>
    <w:rsid w:val="002241A2"/>
    <w:rsid w:val="00225EC5"/>
    <w:rsid w:val="00226061"/>
    <w:rsid w:val="0022617E"/>
    <w:rsid w:val="00226320"/>
    <w:rsid w:val="002267BC"/>
    <w:rsid w:val="002273DE"/>
    <w:rsid w:val="00227861"/>
    <w:rsid w:val="00227F96"/>
    <w:rsid w:val="00230C82"/>
    <w:rsid w:val="00231E9C"/>
    <w:rsid w:val="002322DE"/>
    <w:rsid w:val="0023260A"/>
    <w:rsid w:val="00232E32"/>
    <w:rsid w:val="002333D7"/>
    <w:rsid w:val="002345B4"/>
    <w:rsid w:val="00235187"/>
    <w:rsid w:val="00236150"/>
    <w:rsid w:val="00236166"/>
    <w:rsid w:val="00236EF6"/>
    <w:rsid w:val="00240B17"/>
    <w:rsid w:val="00240E5B"/>
    <w:rsid w:val="00241680"/>
    <w:rsid w:val="00241D78"/>
    <w:rsid w:val="002430F2"/>
    <w:rsid w:val="0024516A"/>
    <w:rsid w:val="00245337"/>
    <w:rsid w:val="00245C2C"/>
    <w:rsid w:val="002463C0"/>
    <w:rsid w:val="002463E2"/>
    <w:rsid w:val="002463FA"/>
    <w:rsid w:val="00246DAE"/>
    <w:rsid w:val="00250C01"/>
    <w:rsid w:val="002521DC"/>
    <w:rsid w:val="00252859"/>
    <w:rsid w:val="00253319"/>
    <w:rsid w:val="002538B4"/>
    <w:rsid w:val="002538E3"/>
    <w:rsid w:val="00253C18"/>
    <w:rsid w:val="00253EDB"/>
    <w:rsid w:val="00255593"/>
    <w:rsid w:val="00255907"/>
    <w:rsid w:val="0025592E"/>
    <w:rsid w:val="00255B96"/>
    <w:rsid w:val="00255C24"/>
    <w:rsid w:val="00256D88"/>
    <w:rsid w:val="00257354"/>
    <w:rsid w:val="002573FE"/>
    <w:rsid w:val="002574DA"/>
    <w:rsid w:val="00257699"/>
    <w:rsid w:val="00257DB8"/>
    <w:rsid w:val="0026009E"/>
    <w:rsid w:val="0026065F"/>
    <w:rsid w:val="00260802"/>
    <w:rsid w:val="00261723"/>
    <w:rsid w:val="002617C8"/>
    <w:rsid w:val="002617F3"/>
    <w:rsid w:val="00261925"/>
    <w:rsid w:val="00261A38"/>
    <w:rsid w:val="002632D7"/>
    <w:rsid w:val="0026386A"/>
    <w:rsid w:val="00263A2E"/>
    <w:rsid w:val="0026417F"/>
    <w:rsid w:val="0026552C"/>
    <w:rsid w:val="002656A2"/>
    <w:rsid w:val="00265B35"/>
    <w:rsid w:val="00265F07"/>
    <w:rsid w:val="00265FB6"/>
    <w:rsid w:val="00267125"/>
    <w:rsid w:val="00267178"/>
    <w:rsid w:val="00267993"/>
    <w:rsid w:val="00267B22"/>
    <w:rsid w:val="0027097C"/>
    <w:rsid w:val="002711B5"/>
    <w:rsid w:val="00271CB6"/>
    <w:rsid w:val="002722EA"/>
    <w:rsid w:val="0027248A"/>
    <w:rsid w:val="00272E2D"/>
    <w:rsid w:val="0027301A"/>
    <w:rsid w:val="002735FF"/>
    <w:rsid w:val="00273748"/>
    <w:rsid w:val="00273809"/>
    <w:rsid w:val="0027381F"/>
    <w:rsid w:val="002744AA"/>
    <w:rsid w:val="00274FAF"/>
    <w:rsid w:val="00276ECC"/>
    <w:rsid w:val="00277FA1"/>
    <w:rsid w:val="00280846"/>
    <w:rsid w:val="00281E5E"/>
    <w:rsid w:val="002821A0"/>
    <w:rsid w:val="00282AC5"/>
    <w:rsid w:val="00282DB1"/>
    <w:rsid w:val="00283BFE"/>
    <w:rsid w:val="00283D51"/>
    <w:rsid w:val="002840F4"/>
    <w:rsid w:val="0028552D"/>
    <w:rsid w:val="00285733"/>
    <w:rsid w:val="00285983"/>
    <w:rsid w:val="00286AD9"/>
    <w:rsid w:val="00286AF4"/>
    <w:rsid w:val="0028765E"/>
    <w:rsid w:val="0028769B"/>
    <w:rsid w:val="00287BB2"/>
    <w:rsid w:val="00287D22"/>
    <w:rsid w:val="00290164"/>
    <w:rsid w:val="0029037D"/>
    <w:rsid w:val="002906AC"/>
    <w:rsid w:val="00290D32"/>
    <w:rsid w:val="002911C7"/>
    <w:rsid w:val="00291936"/>
    <w:rsid w:val="00291A77"/>
    <w:rsid w:val="00291ABA"/>
    <w:rsid w:val="00291AC3"/>
    <w:rsid w:val="002923A3"/>
    <w:rsid w:val="0029266A"/>
    <w:rsid w:val="002926AC"/>
    <w:rsid w:val="002927E7"/>
    <w:rsid w:val="00292A58"/>
    <w:rsid w:val="002931C6"/>
    <w:rsid w:val="0029332D"/>
    <w:rsid w:val="0029345B"/>
    <w:rsid w:val="002937D4"/>
    <w:rsid w:val="00293AE8"/>
    <w:rsid w:val="00293D30"/>
    <w:rsid w:val="00293FFC"/>
    <w:rsid w:val="00294348"/>
    <w:rsid w:val="00294C1A"/>
    <w:rsid w:val="00294F3F"/>
    <w:rsid w:val="002950EF"/>
    <w:rsid w:val="00295EB3"/>
    <w:rsid w:val="002961D6"/>
    <w:rsid w:val="00296F0D"/>
    <w:rsid w:val="00297E77"/>
    <w:rsid w:val="002A046D"/>
    <w:rsid w:val="002A0D02"/>
    <w:rsid w:val="002A1164"/>
    <w:rsid w:val="002A127F"/>
    <w:rsid w:val="002A17C6"/>
    <w:rsid w:val="002A18C1"/>
    <w:rsid w:val="002A19C7"/>
    <w:rsid w:val="002A1D8D"/>
    <w:rsid w:val="002A235E"/>
    <w:rsid w:val="002A2822"/>
    <w:rsid w:val="002A3A9F"/>
    <w:rsid w:val="002A3D1E"/>
    <w:rsid w:val="002A4265"/>
    <w:rsid w:val="002A50DF"/>
    <w:rsid w:val="002A51E3"/>
    <w:rsid w:val="002A566E"/>
    <w:rsid w:val="002A5B83"/>
    <w:rsid w:val="002A611E"/>
    <w:rsid w:val="002A7034"/>
    <w:rsid w:val="002A7E55"/>
    <w:rsid w:val="002B0A65"/>
    <w:rsid w:val="002B0CB2"/>
    <w:rsid w:val="002B0CF8"/>
    <w:rsid w:val="002B138E"/>
    <w:rsid w:val="002B1A68"/>
    <w:rsid w:val="002B210B"/>
    <w:rsid w:val="002B2A87"/>
    <w:rsid w:val="002B2E88"/>
    <w:rsid w:val="002B2EE9"/>
    <w:rsid w:val="002B34DB"/>
    <w:rsid w:val="002B39B4"/>
    <w:rsid w:val="002B3ACD"/>
    <w:rsid w:val="002B3F95"/>
    <w:rsid w:val="002B50AB"/>
    <w:rsid w:val="002B5E72"/>
    <w:rsid w:val="002B60CC"/>
    <w:rsid w:val="002B7727"/>
    <w:rsid w:val="002B7EB0"/>
    <w:rsid w:val="002C006A"/>
    <w:rsid w:val="002C1258"/>
    <w:rsid w:val="002C17A8"/>
    <w:rsid w:val="002C2C44"/>
    <w:rsid w:val="002C42F6"/>
    <w:rsid w:val="002C4E86"/>
    <w:rsid w:val="002C54C1"/>
    <w:rsid w:val="002C5E97"/>
    <w:rsid w:val="002C6278"/>
    <w:rsid w:val="002C661C"/>
    <w:rsid w:val="002C6793"/>
    <w:rsid w:val="002C72B3"/>
    <w:rsid w:val="002C78B4"/>
    <w:rsid w:val="002C7B23"/>
    <w:rsid w:val="002D04FB"/>
    <w:rsid w:val="002D07BF"/>
    <w:rsid w:val="002D14AB"/>
    <w:rsid w:val="002D1B50"/>
    <w:rsid w:val="002D21D8"/>
    <w:rsid w:val="002D5122"/>
    <w:rsid w:val="002D5AAD"/>
    <w:rsid w:val="002D5CA9"/>
    <w:rsid w:val="002D6984"/>
    <w:rsid w:val="002D6BF6"/>
    <w:rsid w:val="002D6CFB"/>
    <w:rsid w:val="002D6DBE"/>
    <w:rsid w:val="002D78B4"/>
    <w:rsid w:val="002D7C8E"/>
    <w:rsid w:val="002E1455"/>
    <w:rsid w:val="002E15A7"/>
    <w:rsid w:val="002E160F"/>
    <w:rsid w:val="002E1EE8"/>
    <w:rsid w:val="002E2016"/>
    <w:rsid w:val="002E2074"/>
    <w:rsid w:val="002E276E"/>
    <w:rsid w:val="002E2B74"/>
    <w:rsid w:val="002E2FFE"/>
    <w:rsid w:val="002E3A34"/>
    <w:rsid w:val="002E3B9D"/>
    <w:rsid w:val="002E3EEA"/>
    <w:rsid w:val="002E3F91"/>
    <w:rsid w:val="002E40C5"/>
    <w:rsid w:val="002E4709"/>
    <w:rsid w:val="002E480D"/>
    <w:rsid w:val="002E4FD4"/>
    <w:rsid w:val="002E5386"/>
    <w:rsid w:val="002E544D"/>
    <w:rsid w:val="002E5F6B"/>
    <w:rsid w:val="002E60B3"/>
    <w:rsid w:val="002E6499"/>
    <w:rsid w:val="002E649F"/>
    <w:rsid w:val="002E6DA0"/>
    <w:rsid w:val="002E7459"/>
    <w:rsid w:val="002E7544"/>
    <w:rsid w:val="002E7C0B"/>
    <w:rsid w:val="002E7F19"/>
    <w:rsid w:val="002F084D"/>
    <w:rsid w:val="002F0A9A"/>
    <w:rsid w:val="002F0D0C"/>
    <w:rsid w:val="002F1CE6"/>
    <w:rsid w:val="002F1DAD"/>
    <w:rsid w:val="002F308B"/>
    <w:rsid w:val="002F3699"/>
    <w:rsid w:val="002F3A33"/>
    <w:rsid w:val="002F3B04"/>
    <w:rsid w:val="002F4811"/>
    <w:rsid w:val="002F48A7"/>
    <w:rsid w:val="002F6672"/>
    <w:rsid w:val="002F6A58"/>
    <w:rsid w:val="002F70BE"/>
    <w:rsid w:val="002F717F"/>
    <w:rsid w:val="002F7EB1"/>
    <w:rsid w:val="00301CAE"/>
    <w:rsid w:val="00302138"/>
    <w:rsid w:val="00302A6E"/>
    <w:rsid w:val="00303864"/>
    <w:rsid w:val="00303DF2"/>
    <w:rsid w:val="00304AEA"/>
    <w:rsid w:val="00304B56"/>
    <w:rsid w:val="003051D8"/>
    <w:rsid w:val="00305F81"/>
    <w:rsid w:val="00307DBE"/>
    <w:rsid w:val="003105D9"/>
    <w:rsid w:val="003109E1"/>
    <w:rsid w:val="00310B4A"/>
    <w:rsid w:val="00311D0A"/>
    <w:rsid w:val="00313147"/>
    <w:rsid w:val="0031358C"/>
    <w:rsid w:val="00313B45"/>
    <w:rsid w:val="00313E32"/>
    <w:rsid w:val="003141E8"/>
    <w:rsid w:val="00314264"/>
    <w:rsid w:val="00314319"/>
    <w:rsid w:val="00314CA9"/>
    <w:rsid w:val="003156BC"/>
    <w:rsid w:val="00315A92"/>
    <w:rsid w:val="00315CA8"/>
    <w:rsid w:val="00316D00"/>
    <w:rsid w:val="0031715D"/>
    <w:rsid w:val="00320345"/>
    <w:rsid w:val="00320A68"/>
    <w:rsid w:val="0032192E"/>
    <w:rsid w:val="00321A1D"/>
    <w:rsid w:val="00322A3E"/>
    <w:rsid w:val="003238C3"/>
    <w:rsid w:val="0032398B"/>
    <w:rsid w:val="00323E6D"/>
    <w:rsid w:val="00324781"/>
    <w:rsid w:val="00324BCD"/>
    <w:rsid w:val="00324F30"/>
    <w:rsid w:val="00325023"/>
    <w:rsid w:val="0032533F"/>
    <w:rsid w:val="00325FD8"/>
    <w:rsid w:val="003265B9"/>
    <w:rsid w:val="003265FC"/>
    <w:rsid w:val="00327232"/>
    <w:rsid w:val="00327DD2"/>
    <w:rsid w:val="00330864"/>
    <w:rsid w:val="0033103B"/>
    <w:rsid w:val="003310F0"/>
    <w:rsid w:val="00331182"/>
    <w:rsid w:val="00332AB2"/>
    <w:rsid w:val="00332C60"/>
    <w:rsid w:val="00333B87"/>
    <w:rsid w:val="00333D81"/>
    <w:rsid w:val="003342E1"/>
    <w:rsid w:val="003343F8"/>
    <w:rsid w:val="00335189"/>
    <w:rsid w:val="0033550F"/>
    <w:rsid w:val="0033678D"/>
    <w:rsid w:val="00337355"/>
    <w:rsid w:val="003373DB"/>
    <w:rsid w:val="0033777C"/>
    <w:rsid w:val="0033795C"/>
    <w:rsid w:val="0034018E"/>
    <w:rsid w:val="00340192"/>
    <w:rsid w:val="003403C0"/>
    <w:rsid w:val="0034062D"/>
    <w:rsid w:val="00340692"/>
    <w:rsid w:val="00340EE0"/>
    <w:rsid w:val="00340FFA"/>
    <w:rsid w:val="003412B1"/>
    <w:rsid w:val="003415B6"/>
    <w:rsid w:val="00341B71"/>
    <w:rsid w:val="00342322"/>
    <w:rsid w:val="003426BF"/>
    <w:rsid w:val="00342A21"/>
    <w:rsid w:val="00342AA1"/>
    <w:rsid w:val="00342CB9"/>
    <w:rsid w:val="00343032"/>
    <w:rsid w:val="00343533"/>
    <w:rsid w:val="00343A5B"/>
    <w:rsid w:val="00343ADA"/>
    <w:rsid w:val="00343C3E"/>
    <w:rsid w:val="00343C73"/>
    <w:rsid w:val="00343DE8"/>
    <w:rsid w:val="00343FE5"/>
    <w:rsid w:val="00344637"/>
    <w:rsid w:val="00344BEF"/>
    <w:rsid w:val="00344C69"/>
    <w:rsid w:val="00344F82"/>
    <w:rsid w:val="00345AA4"/>
    <w:rsid w:val="003466A3"/>
    <w:rsid w:val="00346C68"/>
    <w:rsid w:val="0034712C"/>
    <w:rsid w:val="0034750F"/>
    <w:rsid w:val="00347598"/>
    <w:rsid w:val="0034783E"/>
    <w:rsid w:val="00350615"/>
    <w:rsid w:val="00350BED"/>
    <w:rsid w:val="00350E1F"/>
    <w:rsid w:val="00352541"/>
    <w:rsid w:val="00354B78"/>
    <w:rsid w:val="00354BBC"/>
    <w:rsid w:val="00355EDF"/>
    <w:rsid w:val="0035658A"/>
    <w:rsid w:val="00357ADD"/>
    <w:rsid w:val="00357DC7"/>
    <w:rsid w:val="00360444"/>
    <w:rsid w:val="00360501"/>
    <w:rsid w:val="0036051A"/>
    <w:rsid w:val="003605F6"/>
    <w:rsid w:val="00361551"/>
    <w:rsid w:val="00362847"/>
    <w:rsid w:val="003629E4"/>
    <w:rsid w:val="003639AA"/>
    <w:rsid w:val="00363E13"/>
    <w:rsid w:val="00364141"/>
    <w:rsid w:val="003648BA"/>
    <w:rsid w:val="00364911"/>
    <w:rsid w:val="00364F4B"/>
    <w:rsid w:val="00365C7D"/>
    <w:rsid w:val="00365F02"/>
    <w:rsid w:val="003664F7"/>
    <w:rsid w:val="00366705"/>
    <w:rsid w:val="0036700A"/>
    <w:rsid w:val="003671ED"/>
    <w:rsid w:val="00367D72"/>
    <w:rsid w:val="00367EF6"/>
    <w:rsid w:val="00370241"/>
    <w:rsid w:val="00370FE8"/>
    <w:rsid w:val="0037125D"/>
    <w:rsid w:val="003716C9"/>
    <w:rsid w:val="00371E7E"/>
    <w:rsid w:val="00371EF6"/>
    <w:rsid w:val="00372512"/>
    <w:rsid w:val="00373F2A"/>
    <w:rsid w:val="00374B6B"/>
    <w:rsid w:val="00374D92"/>
    <w:rsid w:val="003751AD"/>
    <w:rsid w:val="00376236"/>
    <w:rsid w:val="00376A71"/>
    <w:rsid w:val="00377222"/>
    <w:rsid w:val="003778BE"/>
    <w:rsid w:val="003779A2"/>
    <w:rsid w:val="003800AF"/>
    <w:rsid w:val="0038139C"/>
    <w:rsid w:val="00381BE5"/>
    <w:rsid w:val="00381E84"/>
    <w:rsid w:val="003823E1"/>
    <w:rsid w:val="0038245E"/>
    <w:rsid w:val="00382798"/>
    <w:rsid w:val="00383436"/>
    <w:rsid w:val="00383CAA"/>
    <w:rsid w:val="003842E9"/>
    <w:rsid w:val="00384CB4"/>
    <w:rsid w:val="00384DBB"/>
    <w:rsid w:val="0038542D"/>
    <w:rsid w:val="003859E2"/>
    <w:rsid w:val="00385B97"/>
    <w:rsid w:val="00386157"/>
    <w:rsid w:val="00386912"/>
    <w:rsid w:val="00386AAC"/>
    <w:rsid w:val="00386ADE"/>
    <w:rsid w:val="00386C8D"/>
    <w:rsid w:val="00386D22"/>
    <w:rsid w:val="003878C9"/>
    <w:rsid w:val="00390D0A"/>
    <w:rsid w:val="00390F03"/>
    <w:rsid w:val="003911FA"/>
    <w:rsid w:val="00391AB2"/>
    <w:rsid w:val="00391E14"/>
    <w:rsid w:val="003936AA"/>
    <w:rsid w:val="00393B69"/>
    <w:rsid w:val="00393C0E"/>
    <w:rsid w:val="003945AA"/>
    <w:rsid w:val="0039545C"/>
    <w:rsid w:val="003959F6"/>
    <w:rsid w:val="00395C8F"/>
    <w:rsid w:val="003963D1"/>
    <w:rsid w:val="00396DE4"/>
    <w:rsid w:val="00396E8A"/>
    <w:rsid w:val="003979FF"/>
    <w:rsid w:val="003A05B0"/>
    <w:rsid w:val="003A0AD2"/>
    <w:rsid w:val="003A0D0D"/>
    <w:rsid w:val="003A1ED1"/>
    <w:rsid w:val="003A2584"/>
    <w:rsid w:val="003A2654"/>
    <w:rsid w:val="003A29A9"/>
    <w:rsid w:val="003A2D48"/>
    <w:rsid w:val="003A2FDC"/>
    <w:rsid w:val="003A3116"/>
    <w:rsid w:val="003A337E"/>
    <w:rsid w:val="003A3FB0"/>
    <w:rsid w:val="003A44C6"/>
    <w:rsid w:val="003A4E63"/>
    <w:rsid w:val="003A5367"/>
    <w:rsid w:val="003A54A7"/>
    <w:rsid w:val="003A71A0"/>
    <w:rsid w:val="003A728F"/>
    <w:rsid w:val="003A73C1"/>
    <w:rsid w:val="003A7599"/>
    <w:rsid w:val="003A79B2"/>
    <w:rsid w:val="003A7B29"/>
    <w:rsid w:val="003B01FD"/>
    <w:rsid w:val="003B09A5"/>
    <w:rsid w:val="003B0A07"/>
    <w:rsid w:val="003B0D27"/>
    <w:rsid w:val="003B14F1"/>
    <w:rsid w:val="003B2188"/>
    <w:rsid w:val="003B219B"/>
    <w:rsid w:val="003B2B65"/>
    <w:rsid w:val="003B32C1"/>
    <w:rsid w:val="003B3A4B"/>
    <w:rsid w:val="003B3F08"/>
    <w:rsid w:val="003B479C"/>
    <w:rsid w:val="003B47AE"/>
    <w:rsid w:val="003B48C0"/>
    <w:rsid w:val="003B5096"/>
    <w:rsid w:val="003B55DE"/>
    <w:rsid w:val="003B5C47"/>
    <w:rsid w:val="003B5DF2"/>
    <w:rsid w:val="003B6D97"/>
    <w:rsid w:val="003B7226"/>
    <w:rsid w:val="003B74E1"/>
    <w:rsid w:val="003B791E"/>
    <w:rsid w:val="003B7EA4"/>
    <w:rsid w:val="003C0AA6"/>
    <w:rsid w:val="003C1379"/>
    <w:rsid w:val="003C181E"/>
    <w:rsid w:val="003C2524"/>
    <w:rsid w:val="003C2A40"/>
    <w:rsid w:val="003C493E"/>
    <w:rsid w:val="003C4C35"/>
    <w:rsid w:val="003C502C"/>
    <w:rsid w:val="003C5CFB"/>
    <w:rsid w:val="003C5E76"/>
    <w:rsid w:val="003C5FD7"/>
    <w:rsid w:val="003C609E"/>
    <w:rsid w:val="003C6275"/>
    <w:rsid w:val="003C62F2"/>
    <w:rsid w:val="003C65E9"/>
    <w:rsid w:val="003C6615"/>
    <w:rsid w:val="003C674E"/>
    <w:rsid w:val="003C6AD6"/>
    <w:rsid w:val="003C6CE4"/>
    <w:rsid w:val="003C6DB1"/>
    <w:rsid w:val="003C709C"/>
    <w:rsid w:val="003D0233"/>
    <w:rsid w:val="003D023E"/>
    <w:rsid w:val="003D084B"/>
    <w:rsid w:val="003D1078"/>
    <w:rsid w:val="003D129F"/>
    <w:rsid w:val="003D1688"/>
    <w:rsid w:val="003D17B8"/>
    <w:rsid w:val="003D2C66"/>
    <w:rsid w:val="003D4284"/>
    <w:rsid w:val="003D4382"/>
    <w:rsid w:val="003D43E5"/>
    <w:rsid w:val="003D47AF"/>
    <w:rsid w:val="003D4C30"/>
    <w:rsid w:val="003D5314"/>
    <w:rsid w:val="003D57A2"/>
    <w:rsid w:val="003D584E"/>
    <w:rsid w:val="003D6109"/>
    <w:rsid w:val="003D6C15"/>
    <w:rsid w:val="003D6D9F"/>
    <w:rsid w:val="003D717C"/>
    <w:rsid w:val="003D729D"/>
    <w:rsid w:val="003D7493"/>
    <w:rsid w:val="003D7BC9"/>
    <w:rsid w:val="003E036D"/>
    <w:rsid w:val="003E0F62"/>
    <w:rsid w:val="003E1085"/>
    <w:rsid w:val="003E26F1"/>
    <w:rsid w:val="003E3374"/>
    <w:rsid w:val="003E4012"/>
    <w:rsid w:val="003E4181"/>
    <w:rsid w:val="003E4719"/>
    <w:rsid w:val="003E4927"/>
    <w:rsid w:val="003E4D76"/>
    <w:rsid w:val="003E5379"/>
    <w:rsid w:val="003E55B1"/>
    <w:rsid w:val="003E5730"/>
    <w:rsid w:val="003E6D56"/>
    <w:rsid w:val="003E6E03"/>
    <w:rsid w:val="003E74B0"/>
    <w:rsid w:val="003E7DE1"/>
    <w:rsid w:val="003F004A"/>
    <w:rsid w:val="003F048E"/>
    <w:rsid w:val="003F092F"/>
    <w:rsid w:val="003F0AE3"/>
    <w:rsid w:val="003F1437"/>
    <w:rsid w:val="003F185C"/>
    <w:rsid w:val="003F1DD8"/>
    <w:rsid w:val="003F2446"/>
    <w:rsid w:val="003F2479"/>
    <w:rsid w:val="003F2D4E"/>
    <w:rsid w:val="003F305B"/>
    <w:rsid w:val="003F3197"/>
    <w:rsid w:val="003F367F"/>
    <w:rsid w:val="003F36A3"/>
    <w:rsid w:val="003F3A4A"/>
    <w:rsid w:val="003F5CD4"/>
    <w:rsid w:val="003F675F"/>
    <w:rsid w:val="003F6883"/>
    <w:rsid w:val="003F6C4D"/>
    <w:rsid w:val="003F6E6A"/>
    <w:rsid w:val="003F6F05"/>
    <w:rsid w:val="003F7C89"/>
    <w:rsid w:val="00400200"/>
    <w:rsid w:val="004011D9"/>
    <w:rsid w:val="00401A9B"/>
    <w:rsid w:val="004021C4"/>
    <w:rsid w:val="004021DF"/>
    <w:rsid w:val="004036E0"/>
    <w:rsid w:val="004037DD"/>
    <w:rsid w:val="00403EDC"/>
    <w:rsid w:val="00404065"/>
    <w:rsid w:val="0040443F"/>
    <w:rsid w:val="004053E1"/>
    <w:rsid w:val="004055C9"/>
    <w:rsid w:val="00405763"/>
    <w:rsid w:val="00406952"/>
    <w:rsid w:val="00407603"/>
    <w:rsid w:val="004076F7"/>
    <w:rsid w:val="00407F1C"/>
    <w:rsid w:val="004119BA"/>
    <w:rsid w:val="004122ED"/>
    <w:rsid w:val="00412C7A"/>
    <w:rsid w:val="00413089"/>
    <w:rsid w:val="004130BD"/>
    <w:rsid w:val="00413DFC"/>
    <w:rsid w:val="0041402E"/>
    <w:rsid w:val="00414DDA"/>
    <w:rsid w:val="00414DF1"/>
    <w:rsid w:val="00414E9B"/>
    <w:rsid w:val="0041506F"/>
    <w:rsid w:val="00415D0B"/>
    <w:rsid w:val="00415F27"/>
    <w:rsid w:val="00416A59"/>
    <w:rsid w:val="00416D8E"/>
    <w:rsid w:val="00416EE0"/>
    <w:rsid w:val="004170DD"/>
    <w:rsid w:val="0041775A"/>
    <w:rsid w:val="00417CA8"/>
    <w:rsid w:val="00420140"/>
    <w:rsid w:val="0042021B"/>
    <w:rsid w:val="004202BA"/>
    <w:rsid w:val="0042080B"/>
    <w:rsid w:val="00421408"/>
    <w:rsid w:val="0042190C"/>
    <w:rsid w:val="00421E20"/>
    <w:rsid w:val="00422721"/>
    <w:rsid w:val="00422A84"/>
    <w:rsid w:val="004230DE"/>
    <w:rsid w:val="00423B4A"/>
    <w:rsid w:val="00423F44"/>
    <w:rsid w:val="004246E7"/>
    <w:rsid w:val="00424EA3"/>
    <w:rsid w:val="00425359"/>
    <w:rsid w:val="00425856"/>
    <w:rsid w:val="00426BA6"/>
    <w:rsid w:val="00427410"/>
    <w:rsid w:val="00427990"/>
    <w:rsid w:val="00427A6C"/>
    <w:rsid w:val="004307A2"/>
    <w:rsid w:val="00430FD9"/>
    <w:rsid w:val="00430FDB"/>
    <w:rsid w:val="00431129"/>
    <w:rsid w:val="00431629"/>
    <w:rsid w:val="004316D7"/>
    <w:rsid w:val="00431740"/>
    <w:rsid w:val="00431B71"/>
    <w:rsid w:val="00431C55"/>
    <w:rsid w:val="00431EDA"/>
    <w:rsid w:val="00431F33"/>
    <w:rsid w:val="0043231C"/>
    <w:rsid w:val="00432470"/>
    <w:rsid w:val="00432837"/>
    <w:rsid w:val="00432C72"/>
    <w:rsid w:val="00433207"/>
    <w:rsid w:val="0043396E"/>
    <w:rsid w:val="00433A09"/>
    <w:rsid w:val="004350B5"/>
    <w:rsid w:val="00435447"/>
    <w:rsid w:val="00435EA4"/>
    <w:rsid w:val="00435EDE"/>
    <w:rsid w:val="004370AA"/>
    <w:rsid w:val="00440D8A"/>
    <w:rsid w:val="00441A6B"/>
    <w:rsid w:val="00441EA1"/>
    <w:rsid w:val="0044294C"/>
    <w:rsid w:val="00443B3B"/>
    <w:rsid w:val="00443D53"/>
    <w:rsid w:val="00443E2F"/>
    <w:rsid w:val="00445418"/>
    <w:rsid w:val="0044564C"/>
    <w:rsid w:val="00445798"/>
    <w:rsid w:val="00446448"/>
    <w:rsid w:val="00446E40"/>
    <w:rsid w:val="0044725C"/>
    <w:rsid w:val="00447465"/>
    <w:rsid w:val="004479B1"/>
    <w:rsid w:val="004505C1"/>
    <w:rsid w:val="004507B8"/>
    <w:rsid w:val="00450CD0"/>
    <w:rsid w:val="00451065"/>
    <w:rsid w:val="0045133B"/>
    <w:rsid w:val="00452011"/>
    <w:rsid w:val="00452D4A"/>
    <w:rsid w:val="00453647"/>
    <w:rsid w:val="0045384E"/>
    <w:rsid w:val="00453C82"/>
    <w:rsid w:val="00453EC6"/>
    <w:rsid w:val="004546BE"/>
    <w:rsid w:val="004549EA"/>
    <w:rsid w:val="00454CC0"/>
    <w:rsid w:val="0045512F"/>
    <w:rsid w:val="0045540E"/>
    <w:rsid w:val="00455494"/>
    <w:rsid w:val="00455AB5"/>
    <w:rsid w:val="00455CBE"/>
    <w:rsid w:val="00455EB7"/>
    <w:rsid w:val="00455FD5"/>
    <w:rsid w:val="00457B6F"/>
    <w:rsid w:val="00457CC6"/>
    <w:rsid w:val="004602E1"/>
    <w:rsid w:val="0046036D"/>
    <w:rsid w:val="004609C2"/>
    <w:rsid w:val="00460E8A"/>
    <w:rsid w:val="004617D7"/>
    <w:rsid w:val="00462126"/>
    <w:rsid w:val="0046230A"/>
    <w:rsid w:val="00462707"/>
    <w:rsid w:val="004627FF"/>
    <w:rsid w:val="004629B8"/>
    <w:rsid w:val="00462C95"/>
    <w:rsid w:val="00462E4C"/>
    <w:rsid w:val="004634B2"/>
    <w:rsid w:val="00463B0A"/>
    <w:rsid w:val="0046486A"/>
    <w:rsid w:val="004649EB"/>
    <w:rsid w:val="00464AAF"/>
    <w:rsid w:val="00464B78"/>
    <w:rsid w:val="00464D4C"/>
    <w:rsid w:val="00464E7E"/>
    <w:rsid w:val="00464FEC"/>
    <w:rsid w:val="004653C5"/>
    <w:rsid w:val="00465909"/>
    <w:rsid w:val="00465AED"/>
    <w:rsid w:val="00465B92"/>
    <w:rsid w:val="0046697C"/>
    <w:rsid w:val="00466F3B"/>
    <w:rsid w:val="0046744C"/>
    <w:rsid w:val="00467518"/>
    <w:rsid w:val="00471425"/>
    <w:rsid w:val="00471443"/>
    <w:rsid w:val="00472103"/>
    <w:rsid w:val="004728ED"/>
    <w:rsid w:val="004737D0"/>
    <w:rsid w:val="00474F4B"/>
    <w:rsid w:val="004750E0"/>
    <w:rsid w:val="00475ACE"/>
    <w:rsid w:val="00475C7D"/>
    <w:rsid w:val="00476C51"/>
    <w:rsid w:val="00476CBE"/>
    <w:rsid w:val="004773FC"/>
    <w:rsid w:val="00477623"/>
    <w:rsid w:val="00480328"/>
    <w:rsid w:val="004804EA"/>
    <w:rsid w:val="0048110E"/>
    <w:rsid w:val="00482163"/>
    <w:rsid w:val="00482AA9"/>
    <w:rsid w:val="004830F4"/>
    <w:rsid w:val="004834FC"/>
    <w:rsid w:val="0048396A"/>
    <w:rsid w:val="00483B15"/>
    <w:rsid w:val="00483FB9"/>
    <w:rsid w:val="004845C8"/>
    <w:rsid w:val="004849BE"/>
    <w:rsid w:val="00484CF0"/>
    <w:rsid w:val="004866B0"/>
    <w:rsid w:val="00486C44"/>
    <w:rsid w:val="004875F1"/>
    <w:rsid w:val="00487AD4"/>
    <w:rsid w:val="00487F0F"/>
    <w:rsid w:val="004903FB"/>
    <w:rsid w:val="004905E4"/>
    <w:rsid w:val="0049087D"/>
    <w:rsid w:val="00491176"/>
    <w:rsid w:val="004913E1"/>
    <w:rsid w:val="004919E4"/>
    <w:rsid w:val="00491F90"/>
    <w:rsid w:val="0049237B"/>
    <w:rsid w:val="00492C93"/>
    <w:rsid w:val="00492E29"/>
    <w:rsid w:val="00493D94"/>
    <w:rsid w:val="004946CD"/>
    <w:rsid w:val="00494AE7"/>
    <w:rsid w:val="00494E37"/>
    <w:rsid w:val="00495FC7"/>
    <w:rsid w:val="0049669A"/>
    <w:rsid w:val="00496877"/>
    <w:rsid w:val="00496B3C"/>
    <w:rsid w:val="004974D8"/>
    <w:rsid w:val="004977C7"/>
    <w:rsid w:val="004A03F8"/>
    <w:rsid w:val="004A13C4"/>
    <w:rsid w:val="004A1BC0"/>
    <w:rsid w:val="004A1F98"/>
    <w:rsid w:val="004A32CC"/>
    <w:rsid w:val="004A3794"/>
    <w:rsid w:val="004A4C06"/>
    <w:rsid w:val="004A5319"/>
    <w:rsid w:val="004A57D7"/>
    <w:rsid w:val="004A57DB"/>
    <w:rsid w:val="004A57F5"/>
    <w:rsid w:val="004A5D92"/>
    <w:rsid w:val="004A68E6"/>
    <w:rsid w:val="004A6AA4"/>
    <w:rsid w:val="004A7264"/>
    <w:rsid w:val="004A781C"/>
    <w:rsid w:val="004A7BBC"/>
    <w:rsid w:val="004A7DEB"/>
    <w:rsid w:val="004B0381"/>
    <w:rsid w:val="004B05B0"/>
    <w:rsid w:val="004B0CAC"/>
    <w:rsid w:val="004B19B5"/>
    <w:rsid w:val="004B1D7D"/>
    <w:rsid w:val="004B2677"/>
    <w:rsid w:val="004B3088"/>
    <w:rsid w:val="004B32A8"/>
    <w:rsid w:val="004B32F7"/>
    <w:rsid w:val="004B37BA"/>
    <w:rsid w:val="004B3A83"/>
    <w:rsid w:val="004B460A"/>
    <w:rsid w:val="004B4F03"/>
    <w:rsid w:val="004B68C4"/>
    <w:rsid w:val="004B6B1E"/>
    <w:rsid w:val="004C0212"/>
    <w:rsid w:val="004C05F9"/>
    <w:rsid w:val="004C0B32"/>
    <w:rsid w:val="004C1573"/>
    <w:rsid w:val="004C18FD"/>
    <w:rsid w:val="004C2751"/>
    <w:rsid w:val="004C2864"/>
    <w:rsid w:val="004C2BFF"/>
    <w:rsid w:val="004C30A7"/>
    <w:rsid w:val="004C34FE"/>
    <w:rsid w:val="004C41A0"/>
    <w:rsid w:val="004C4681"/>
    <w:rsid w:val="004C49F0"/>
    <w:rsid w:val="004C4F8F"/>
    <w:rsid w:val="004C52CE"/>
    <w:rsid w:val="004C6779"/>
    <w:rsid w:val="004C77A7"/>
    <w:rsid w:val="004D067A"/>
    <w:rsid w:val="004D0D16"/>
    <w:rsid w:val="004D133F"/>
    <w:rsid w:val="004D2BC8"/>
    <w:rsid w:val="004D2D96"/>
    <w:rsid w:val="004D31CA"/>
    <w:rsid w:val="004D3268"/>
    <w:rsid w:val="004D374E"/>
    <w:rsid w:val="004D38D3"/>
    <w:rsid w:val="004D39AE"/>
    <w:rsid w:val="004D6968"/>
    <w:rsid w:val="004D6DCA"/>
    <w:rsid w:val="004D715C"/>
    <w:rsid w:val="004D7205"/>
    <w:rsid w:val="004D7340"/>
    <w:rsid w:val="004D79E0"/>
    <w:rsid w:val="004E0194"/>
    <w:rsid w:val="004E0E99"/>
    <w:rsid w:val="004E1325"/>
    <w:rsid w:val="004E13D4"/>
    <w:rsid w:val="004E1905"/>
    <w:rsid w:val="004E1E6B"/>
    <w:rsid w:val="004E2308"/>
    <w:rsid w:val="004E2404"/>
    <w:rsid w:val="004E2628"/>
    <w:rsid w:val="004E2A2E"/>
    <w:rsid w:val="004E2F37"/>
    <w:rsid w:val="004E3BF3"/>
    <w:rsid w:val="004E4437"/>
    <w:rsid w:val="004E4A16"/>
    <w:rsid w:val="004E52AA"/>
    <w:rsid w:val="004E54DA"/>
    <w:rsid w:val="004E5811"/>
    <w:rsid w:val="004E6FA6"/>
    <w:rsid w:val="004EE66A"/>
    <w:rsid w:val="004F0A3B"/>
    <w:rsid w:val="004F0BDB"/>
    <w:rsid w:val="004F0C21"/>
    <w:rsid w:val="004F1177"/>
    <w:rsid w:val="004F1294"/>
    <w:rsid w:val="004F16B4"/>
    <w:rsid w:val="004F1A89"/>
    <w:rsid w:val="004F20C3"/>
    <w:rsid w:val="004F2445"/>
    <w:rsid w:val="004F2773"/>
    <w:rsid w:val="004F299C"/>
    <w:rsid w:val="004F2E9D"/>
    <w:rsid w:val="004F39CA"/>
    <w:rsid w:val="004F45F2"/>
    <w:rsid w:val="004F563A"/>
    <w:rsid w:val="004F56C3"/>
    <w:rsid w:val="004F5DF9"/>
    <w:rsid w:val="004F6042"/>
    <w:rsid w:val="004F65CC"/>
    <w:rsid w:val="004F66B4"/>
    <w:rsid w:val="004F6C38"/>
    <w:rsid w:val="004F737D"/>
    <w:rsid w:val="004F78C6"/>
    <w:rsid w:val="0050032A"/>
    <w:rsid w:val="00500584"/>
    <w:rsid w:val="005009C7"/>
    <w:rsid w:val="0050139A"/>
    <w:rsid w:val="005014F9"/>
    <w:rsid w:val="00501790"/>
    <w:rsid w:val="0050224C"/>
    <w:rsid w:val="005024BD"/>
    <w:rsid w:val="0050256B"/>
    <w:rsid w:val="0050340D"/>
    <w:rsid w:val="005037A6"/>
    <w:rsid w:val="00503938"/>
    <w:rsid w:val="00505A4C"/>
    <w:rsid w:val="00506818"/>
    <w:rsid w:val="005072FA"/>
    <w:rsid w:val="005076BB"/>
    <w:rsid w:val="005077D1"/>
    <w:rsid w:val="005079D6"/>
    <w:rsid w:val="005104ED"/>
    <w:rsid w:val="00510960"/>
    <w:rsid w:val="00510A57"/>
    <w:rsid w:val="00511A69"/>
    <w:rsid w:val="005128F7"/>
    <w:rsid w:val="00512D53"/>
    <w:rsid w:val="005132A8"/>
    <w:rsid w:val="00513768"/>
    <w:rsid w:val="00513C6E"/>
    <w:rsid w:val="0051477F"/>
    <w:rsid w:val="00514883"/>
    <w:rsid w:val="005154BE"/>
    <w:rsid w:val="0051571F"/>
    <w:rsid w:val="00515BBC"/>
    <w:rsid w:val="005164CD"/>
    <w:rsid w:val="00516728"/>
    <w:rsid w:val="0051674B"/>
    <w:rsid w:val="00516B66"/>
    <w:rsid w:val="00516B96"/>
    <w:rsid w:val="00516EEE"/>
    <w:rsid w:val="00516F69"/>
    <w:rsid w:val="00516FFE"/>
    <w:rsid w:val="005175CE"/>
    <w:rsid w:val="00517D94"/>
    <w:rsid w:val="005201AC"/>
    <w:rsid w:val="00520D64"/>
    <w:rsid w:val="00521DA7"/>
    <w:rsid w:val="00521DFE"/>
    <w:rsid w:val="00523E99"/>
    <w:rsid w:val="0052410E"/>
    <w:rsid w:val="00524710"/>
    <w:rsid w:val="00524C7C"/>
    <w:rsid w:val="00525315"/>
    <w:rsid w:val="005259D4"/>
    <w:rsid w:val="00525A84"/>
    <w:rsid w:val="00525BE2"/>
    <w:rsid w:val="005268EB"/>
    <w:rsid w:val="00526B87"/>
    <w:rsid w:val="00526C3D"/>
    <w:rsid w:val="005273E0"/>
    <w:rsid w:val="005276CE"/>
    <w:rsid w:val="00527D57"/>
    <w:rsid w:val="00530AE8"/>
    <w:rsid w:val="0053119E"/>
    <w:rsid w:val="0053132E"/>
    <w:rsid w:val="00531425"/>
    <w:rsid w:val="00532126"/>
    <w:rsid w:val="00532993"/>
    <w:rsid w:val="00532A04"/>
    <w:rsid w:val="00533750"/>
    <w:rsid w:val="005338DF"/>
    <w:rsid w:val="0053391D"/>
    <w:rsid w:val="0053498D"/>
    <w:rsid w:val="00534B33"/>
    <w:rsid w:val="005356C1"/>
    <w:rsid w:val="0053570E"/>
    <w:rsid w:val="00535A68"/>
    <w:rsid w:val="00536923"/>
    <w:rsid w:val="00537A7D"/>
    <w:rsid w:val="00537BE7"/>
    <w:rsid w:val="0054016D"/>
    <w:rsid w:val="005402E7"/>
    <w:rsid w:val="0054077F"/>
    <w:rsid w:val="00540A4E"/>
    <w:rsid w:val="00541DB9"/>
    <w:rsid w:val="00542A36"/>
    <w:rsid w:val="005434D7"/>
    <w:rsid w:val="0054384E"/>
    <w:rsid w:val="00544C09"/>
    <w:rsid w:val="00545B8E"/>
    <w:rsid w:val="0054646D"/>
    <w:rsid w:val="00547069"/>
    <w:rsid w:val="0055057F"/>
    <w:rsid w:val="00551646"/>
    <w:rsid w:val="00551CE8"/>
    <w:rsid w:val="00551F75"/>
    <w:rsid w:val="005520B4"/>
    <w:rsid w:val="005522B9"/>
    <w:rsid w:val="00552879"/>
    <w:rsid w:val="00552E3F"/>
    <w:rsid w:val="00552F78"/>
    <w:rsid w:val="00553389"/>
    <w:rsid w:val="00553622"/>
    <w:rsid w:val="005539FC"/>
    <w:rsid w:val="00553D9A"/>
    <w:rsid w:val="00554F4E"/>
    <w:rsid w:val="00555496"/>
    <w:rsid w:val="005555D6"/>
    <w:rsid w:val="005569C3"/>
    <w:rsid w:val="00556D01"/>
    <w:rsid w:val="00557403"/>
    <w:rsid w:val="00557405"/>
    <w:rsid w:val="00557B3A"/>
    <w:rsid w:val="00560149"/>
    <w:rsid w:val="0056038A"/>
    <w:rsid w:val="0056091A"/>
    <w:rsid w:val="00561103"/>
    <w:rsid w:val="00561B3E"/>
    <w:rsid w:val="00561C04"/>
    <w:rsid w:val="00561C8A"/>
    <w:rsid w:val="0056213B"/>
    <w:rsid w:val="00562331"/>
    <w:rsid w:val="00562B21"/>
    <w:rsid w:val="00562E08"/>
    <w:rsid w:val="00562F82"/>
    <w:rsid w:val="00563591"/>
    <w:rsid w:val="0056373B"/>
    <w:rsid w:val="0056383C"/>
    <w:rsid w:val="00564913"/>
    <w:rsid w:val="00564978"/>
    <w:rsid w:val="005652D1"/>
    <w:rsid w:val="00565AD2"/>
    <w:rsid w:val="005663FC"/>
    <w:rsid w:val="00566D73"/>
    <w:rsid w:val="00567C15"/>
    <w:rsid w:val="00570B5A"/>
    <w:rsid w:val="00570DD6"/>
    <w:rsid w:val="0057249A"/>
    <w:rsid w:val="00572580"/>
    <w:rsid w:val="00572663"/>
    <w:rsid w:val="00572EE5"/>
    <w:rsid w:val="00573B09"/>
    <w:rsid w:val="00573BD8"/>
    <w:rsid w:val="00575326"/>
    <w:rsid w:val="0057585B"/>
    <w:rsid w:val="00575FA2"/>
    <w:rsid w:val="00576256"/>
    <w:rsid w:val="005762B2"/>
    <w:rsid w:val="00577B8D"/>
    <w:rsid w:val="005800D8"/>
    <w:rsid w:val="00580C15"/>
    <w:rsid w:val="00581347"/>
    <w:rsid w:val="00581492"/>
    <w:rsid w:val="00581688"/>
    <w:rsid w:val="005817F5"/>
    <w:rsid w:val="00581981"/>
    <w:rsid w:val="005819EE"/>
    <w:rsid w:val="00581EA5"/>
    <w:rsid w:val="0058251E"/>
    <w:rsid w:val="00584482"/>
    <w:rsid w:val="005846C9"/>
    <w:rsid w:val="00584FA3"/>
    <w:rsid w:val="00585EEB"/>
    <w:rsid w:val="00586906"/>
    <w:rsid w:val="005872CC"/>
    <w:rsid w:val="005873FC"/>
    <w:rsid w:val="00590646"/>
    <w:rsid w:val="00590EAF"/>
    <w:rsid w:val="00590F5F"/>
    <w:rsid w:val="00591709"/>
    <w:rsid w:val="00591ADF"/>
    <w:rsid w:val="00592626"/>
    <w:rsid w:val="005926A6"/>
    <w:rsid w:val="00592C40"/>
    <w:rsid w:val="00592FEA"/>
    <w:rsid w:val="00593A7A"/>
    <w:rsid w:val="005941CA"/>
    <w:rsid w:val="0059549E"/>
    <w:rsid w:val="005954DF"/>
    <w:rsid w:val="005957DD"/>
    <w:rsid w:val="00595DA6"/>
    <w:rsid w:val="005960B8"/>
    <w:rsid w:val="00596883"/>
    <w:rsid w:val="00596AF1"/>
    <w:rsid w:val="00596C72"/>
    <w:rsid w:val="00597898"/>
    <w:rsid w:val="00597AC2"/>
    <w:rsid w:val="00597CA8"/>
    <w:rsid w:val="005A0202"/>
    <w:rsid w:val="005A0528"/>
    <w:rsid w:val="005A0C51"/>
    <w:rsid w:val="005A1DF1"/>
    <w:rsid w:val="005A29E3"/>
    <w:rsid w:val="005A3B20"/>
    <w:rsid w:val="005A3F8A"/>
    <w:rsid w:val="005A445B"/>
    <w:rsid w:val="005A507E"/>
    <w:rsid w:val="005A510C"/>
    <w:rsid w:val="005A511F"/>
    <w:rsid w:val="005A5A4F"/>
    <w:rsid w:val="005A5C12"/>
    <w:rsid w:val="005A640F"/>
    <w:rsid w:val="005A6547"/>
    <w:rsid w:val="005A65CD"/>
    <w:rsid w:val="005A6A91"/>
    <w:rsid w:val="005A750C"/>
    <w:rsid w:val="005B0066"/>
    <w:rsid w:val="005B018E"/>
    <w:rsid w:val="005B046F"/>
    <w:rsid w:val="005B07CB"/>
    <w:rsid w:val="005B09C8"/>
    <w:rsid w:val="005B1254"/>
    <w:rsid w:val="005B12EE"/>
    <w:rsid w:val="005B1C59"/>
    <w:rsid w:val="005B20BB"/>
    <w:rsid w:val="005B3094"/>
    <w:rsid w:val="005B359A"/>
    <w:rsid w:val="005B41F1"/>
    <w:rsid w:val="005B48F0"/>
    <w:rsid w:val="005B4A13"/>
    <w:rsid w:val="005B4D36"/>
    <w:rsid w:val="005B511B"/>
    <w:rsid w:val="005B5788"/>
    <w:rsid w:val="005B58F0"/>
    <w:rsid w:val="005B5D6A"/>
    <w:rsid w:val="005B654A"/>
    <w:rsid w:val="005B6D5A"/>
    <w:rsid w:val="005B785F"/>
    <w:rsid w:val="005B7C12"/>
    <w:rsid w:val="005C0A2B"/>
    <w:rsid w:val="005C1511"/>
    <w:rsid w:val="005C1659"/>
    <w:rsid w:val="005C25B5"/>
    <w:rsid w:val="005C3069"/>
    <w:rsid w:val="005C3522"/>
    <w:rsid w:val="005C36F8"/>
    <w:rsid w:val="005C3930"/>
    <w:rsid w:val="005C3A49"/>
    <w:rsid w:val="005C3E02"/>
    <w:rsid w:val="005C434E"/>
    <w:rsid w:val="005C4633"/>
    <w:rsid w:val="005C4DA7"/>
    <w:rsid w:val="005C528C"/>
    <w:rsid w:val="005C52BD"/>
    <w:rsid w:val="005C52D4"/>
    <w:rsid w:val="005C5BB0"/>
    <w:rsid w:val="005C66FD"/>
    <w:rsid w:val="005C6AB8"/>
    <w:rsid w:val="005C6B12"/>
    <w:rsid w:val="005C6D5D"/>
    <w:rsid w:val="005C7669"/>
    <w:rsid w:val="005C76D8"/>
    <w:rsid w:val="005C7D37"/>
    <w:rsid w:val="005C7DCE"/>
    <w:rsid w:val="005C7FA9"/>
    <w:rsid w:val="005D0DD1"/>
    <w:rsid w:val="005D0FB4"/>
    <w:rsid w:val="005D14BE"/>
    <w:rsid w:val="005D1FC2"/>
    <w:rsid w:val="005D2ACC"/>
    <w:rsid w:val="005D2B55"/>
    <w:rsid w:val="005D3030"/>
    <w:rsid w:val="005D4928"/>
    <w:rsid w:val="005D5B63"/>
    <w:rsid w:val="005D6447"/>
    <w:rsid w:val="005D65A0"/>
    <w:rsid w:val="005D71B0"/>
    <w:rsid w:val="005D7396"/>
    <w:rsid w:val="005E08E2"/>
    <w:rsid w:val="005E1321"/>
    <w:rsid w:val="005E15FA"/>
    <w:rsid w:val="005E162E"/>
    <w:rsid w:val="005E1666"/>
    <w:rsid w:val="005E1C1D"/>
    <w:rsid w:val="005E21A3"/>
    <w:rsid w:val="005E233F"/>
    <w:rsid w:val="005E2DD4"/>
    <w:rsid w:val="005E37A0"/>
    <w:rsid w:val="005E47F7"/>
    <w:rsid w:val="005E538B"/>
    <w:rsid w:val="005E5528"/>
    <w:rsid w:val="005E587B"/>
    <w:rsid w:val="005E60E9"/>
    <w:rsid w:val="005E6642"/>
    <w:rsid w:val="005E6C5D"/>
    <w:rsid w:val="005E6D43"/>
    <w:rsid w:val="005E7043"/>
    <w:rsid w:val="005E753C"/>
    <w:rsid w:val="005E75AD"/>
    <w:rsid w:val="005E76E0"/>
    <w:rsid w:val="005F0676"/>
    <w:rsid w:val="005F1E76"/>
    <w:rsid w:val="005F2122"/>
    <w:rsid w:val="005F255F"/>
    <w:rsid w:val="005F333B"/>
    <w:rsid w:val="005F34E6"/>
    <w:rsid w:val="005F4215"/>
    <w:rsid w:val="005F44C6"/>
    <w:rsid w:val="005F50D6"/>
    <w:rsid w:val="005F51D4"/>
    <w:rsid w:val="005F51F9"/>
    <w:rsid w:val="005F65EF"/>
    <w:rsid w:val="005F6AE0"/>
    <w:rsid w:val="005F6C70"/>
    <w:rsid w:val="005F6E82"/>
    <w:rsid w:val="005F6F64"/>
    <w:rsid w:val="005F729C"/>
    <w:rsid w:val="005F7566"/>
    <w:rsid w:val="005F76E7"/>
    <w:rsid w:val="005F7AE3"/>
    <w:rsid w:val="005F7B0A"/>
    <w:rsid w:val="005F7B7B"/>
    <w:rsid w:val="005F7EAE"/>
    <w:rsid w:val="0060025A"/>
    <w:rsid w:val="0060085B"/>
    <w:rsid w:val="00600BC4"/>
    <w:rsid w:val="00600BD2"/>
    <w:rsid w:val="00600C49"/>
    <w:rsid w:val="006010E1"/>
    <w:rsid w:val="006013CF"/>
    <w:rsid w:val="006026D1"/>
    <w:rsid w:val="00602B5F"/>
    <w:rsid w:val="00603459"/>
    <w:rsid w:val="00604277"/>
    <w:rsid w:val="00604447"/>
    <w:rsid w:val="00604CC7"/>
    <w:rsid w:val="00604DC9"/>
    <w:rsid w:val="00604FCD"/>
    <w:rsid w:val="00604FCF"/>
    <w:rsid w:val="00605362"/>
    <w:rsid w:val="0060537D"/>
    <w:rsid w:val="00605C11"/>
    <w:rsid w:val="00605D96"/>
    <w:rsid w:val="00606440"/>
    <w:rsid w:val="006078C2"/>
    <w:rsid w:val="00607A05"/>
    <w:rsid w:val="00607EFD"/>
    <w:rsid w:val="006105A2"/>
    <w:rsid w:val="0061085F"/>
    <w:rsid w:val="006113BA"/>
    <w:rsid w:val="00611810"/>
    <w:rsid w:val="0061183E"/>
    <w:rsid w:val="00611899"/>
    <w:rsid w:val="0061210A"/>
    <w:rsid w:val="006126A1"/>
    <w:rsid w:val="00612ECF"/>
    <w:rsid w:val="00613538"/>
    <w:rsid w:val="006135AD"/>
    <w:rsid w:val="0061387E"/>
    <w:rsid w:val="00613B56"/>
    <w:rsid w:val="00614AA6"/>
    <w:rsid w:val="00614B9F"/>
    <w:rsid w:val="00615222"/>
    <w:rsid w:val="006152C9"/>
    <w:rsid w:val="00615A36"/>
    <w:rsid w:val="00616134"/>
    <w:rsid w:val="00616815"/>
    <w:rsid w:val="00616835"/>
    <w:rsid w:val="006171A9"/>
    <w:rsid w:val="00617518"/>
    <w:rsid w:val="00617F5C"/>
    <w:rsid w:val="0062051A"/>
    <w:rsid w:val="0062055A"/>
    <w:rsid w:val="00620648"/>
    <w:rsid w:val="006207E8"/>
    <w:rsid w:val="00620C94"/>
    <w:rsid w:val="006210D6"/>
    <w:rsid w:val="00621397"/>
    <w:rsid w:val="006217A6"/>
    <w:rsid w:val="006219D6"/>
    <w:rsid w:val="00621B3B"/>
    <w:rsid w:val="00622B52"/>
    <w:rsid w:val="00623436"/>
    <w:rsid w:val="00623498"/>
    <w:rsid w:val="006236D8"/>
    <w:rsid w:val="0062403D"/>
    <w:rsid w:val="006243BF"/>
    <w:rsid w:val="00624F55"/>
    <w:rsid w:val="00625595"/>
    <w:rsid w:val="00625D3B"/>
    <w:rsid w:val="006260A4"/>
    <w:rsid w:val="00626502"/>
    <w:rsid w:val="00626903"/>
    <w:rsid w:val="006272FB"/>
    <w:rsid w:val="0062767A"/>
    <w:rsid w:val="00627C2F"/>
    <w:rsid w:val="00627F57"/>
    <w:rsid w:val="0063029C"/>
    <w:rsid w:val="00630464"/>
    <w:rsid w:val="00630CF2"/>
    <w:rsid w:val="00631549"/>
    <w:rsid w:val="00632048"/>
    <w:rsid w:val="0063246D"/>
    <w:rsid w:val="0063257C"/>
    <w:rsid w:val="00632D6B"/>
    <w:rsid w:val="00634E98"/>
    <w:rsid w:val="00635279"/>
    <w:rsid w:val="00635B69"/>
    <w:rsid w:val="00636593"/>
    <w:rsid w:val="00640298"/>
    <w:rsid w:val="00640A36"/>
    <w:rsid w:val="00640D81"/>
    <w:rsid w:val="00640F39"/>
    <w:rsid w:val="00640F57"/>
    <w:rsid w:val="006414FF"/>
    <w:rsid w:val="00641BFD"/>
    <w:rsid w:val="00642224"/>
    <w:rsid w:val="0064233A"/>
    <w:rsid w:val="006431A0"/>
    <w:rsid w:val="00643CE7"/>
    <w:rsid w:val="006443EF"/>
    <w:rsid w:val="00644475"/>
    <w:rsid w:val="006445F8"/>
    <w:rsid w:val="00644ACB"/>
    <w:rsid w:val="00644FDA"/>
    <w:rsid w:val="00645C8E"/>
    <w:rsid w:val="0064607E"/>
    <w:rsid w:val="00646360"/>
    <w:rsid w:val="00646E4B"/>
    <w:rsid w:val="0064710C"/>
    <w:rsid w:val="006477A7"/>
    <w:rsid w:val="00647B47"/>
    <w:rsid w:val="00647C0B"/>
    <w:rsid w:val="00647CA5"/>
    <w:rsid w:val="0065019F"/>
    <w:rsid w:val="006501D0"/>
    <w:rsid w:val="00650242"/>
    <w:rsid w:val="00651A2B"/>
    <w:rsid w:val="006520F3"/>
    <w:rsid w:val="006522C2"/>
    <w:rsid w:val="00652486"/>
    <w:rsid w:val="006525BA"/>
    <w:rsid w:val="00652C9E"/>
    <w:rsid w:val="006536A3"/>
    <w:rsid w:val="00653C85"/>
    <w:rsid w:val="006549BF"/>
    <w:rsid w:val="00654A62"/>
    <w:rsid w:val="006553B5"/>
    <w:rsid w:val="00655AAF"/>
    <w:rsid w:val="00655DFF"/>
    <w:rsid w:val="0065614D"/>
    <w:rsid w:val="00656847"/>
    <w:rsid w:val="00656A30"/>
    <w:rsid w:val="006572C6"/>
    <w:rsid w:val="00657E82"/>
    <w:rsid w:val="00660F84"/>
    <w:rsid w:val="00660F89"/>
    <w:rsid w:val="0066135B"/>
    <w:rsid w:val="00661946"/>
    <w:rsid w:val="00663029"/>
    <w:rsid w:val="00663046"/>
    <w:rsid w:val="006637FF"/>
    <w:rsid w:val="006639D3"/>
    <w:rsid w:val="00663F00"/>
    <w:rsid w:val="00664013"/>
    <w:rsid w:val="00664458"/>
    <w:rsid w:val="00664475"/>
    <w:rsid w:val="00664ECD"/>
    <w:rsid w:val="00666099"/>
    <w:rsid w:val="00666139"/>
    <w:rsid w:val="00666E77"/>
    <w:rsid w:val="00667103"/>
    <w:rsid w:val="006673E7"/>
    <w:rsid w:val="006674C2"/>
    <w:rsid w:val="00667559"/>
    <w:rsid w:val="00667C76"/>
    <w:rsid w:val="00670BB3"/>
    <w:rsid w:val="00671250"/>
    <w:rsid w:val="00671932"/>
    <w:rsid w:val="00671E95"/>
    <w:rsid w:val="00672017"/>
    <w:rsid w:val="00672293"/>
    <w:rsid w:val="006735EB"/>
    <w:rsid w:val="00673847"/>
    <w:rsid w:val="00674840"/>
    <w:rsid w:val="00674964"/>
    <w:rsid w:val="00674C6E"/>
    <w:rsid w:val="00675CA9"/>
    <w:rsid w:val="00675EF4"/>
    <w:rsid w:val="00677831"/>
    <w:rsid w:val="006779CB"/>
    <w:rsid w:val="00677A77"/>
    <w:rsid w:val="006803C4"/>
    <w:rsid w:val="00680467"/>
    <w:rsid w:val="0068087C"/>
    <w:rsid w:val="00680B7E"/>
    <w:rsid w:val="00681927"/>
    <w:rsid w:val="00681F9B"/>
    <w:rsid w:val="00682215"/>
    <w:rsid w:val="00683408"/>
    <w:rsid w:val="00683B94"/>
    <w:rsid w:val="00683CFC"/>
    <w:rsid w:val="00683F27"/>
    <w:rsid w:val="0068482D"/>
    <w:rsid w:val="00684CA4"/>
    <w:rsid w:val="00684E72"/>
    <w:rsid w:val="00685909"/>
    <w:rsid w:val="0068599B"/>
    <w:rsid w:val="00686692"/>
    <w:rsid w:val="006869EC"/>
    <w:rsid w:val="006876DE"/>
    <w:rsid w:val="00690011"/>
    <w:rsid w:val="006901E4"/>
    <w:rsid w:val="00690316"/>
    <w:rsid w:val="0069077E"/>
    <w:rsid w:val="00690CAC"/>
    <w:rsid w:val="00692178"/>
    <w:rsid w:val="00692D34"/>
    <w:rsid w:val="00693033"/>
    <w:rsid w:val="00693321"/>
    <w:rsid w:val="006934B6"/>
    <w:rsid w:val="006939A3"/>
    <w:rsid w:val="00693A8E"/>
    <w:rsid w:val="00694893"/>
    <w:rsid w:val="00694DD9"/>
    <w:rsid w:val="00695097"/>
    <w:rsid w:val="00695BE6"/>
    <w:rsid w:val="006963BC"/>
    <w:rsid w:val="00697671"/>
    <w:rsid w:val="006A0069"/>
    <w:rsid w:val="006A02A7"/>
    <w:rsid w:val="006A075A"/>
    <w:rsid w:val="006A09BE"/>
    <w:rsid w:val="006A0DCA"/>
    <w:rsid w:val="006A12B1"/>
    <w:rsid w:val="006A1E80"/>
    <w:rsid w:val="006A2935"/>
    <w:rsid w:val="006A3CAE"/>
    <w:rsid w:val="006A4E44"/>
    <w:rsid w:val="006A51E4"/>
    <w:rsid w:val="006A5F42"/>
    <w:rsid w:val="006A5FEA"/>
    <w:rsid w:val="006A6103"/>
    <w:rsid w:val="006A65AD"/>
    <w:rsid w:val="006A6690"/>
    <w:rsid w:val="006A6813"/>
    <w:rsid w:val="006A68C5"/>
    <w:rsid w:val="006A6B84"/>
    <w:rsid w:val="006A71EB"/>
    <w:rsid w:val="006B08C6"/>
    <w:rsid w:val="006B0AB0"/>
    <w:rsid w:val="006B10ED"/>
    <w:rsid w:val="006B1342"/>
    <w:rsid w:val="006B156A"/>
    <w:rsid w:val="006B186A"/>
    <w:rsid w:val="006B18A4"/>
    <w:rsid w:val="006B194C"/>
    <w:rsid w:val="006B1A86"/>
    <w:rsid w:val="006B26E3"/>
    <w:rsid w:val="006B3257"/>
    <w:rsid w:val="006B3A27"/>
    <w:rsid w:val="006B4CA3"/>
    <w:rsid w:val="006B51B2"/>
    <w:rsid w:val="006B5B2C"/>
    <w:rsid w:val="006B62A5"/>
    <w:rsid w:val="006B7B15"/>
    <w:rsid w:val="006B7FB0"/>
    <w:rsid w:val="006C0913"/>
    <w:rsid w:val="006C0D78"/>
    <w:rsid w:val="006C17A0"/>
    <w:rsid w:val="006C17D4"/>
    <w:rsid w:val="006C18B2"/>
    <w:rsid w:val="006C2C16"/>
    <w:rsid w:val="006C2CC5"/>
    <w:rsid w:val="006C3C4A"/>
    <w:rsid w:val="006C468E"/>
    <w:rsid w:val="006C5AAA"/>
    <w:rsid w:val="006C6780"/>
    <w:rsid w:val="006C67DA"/>
    <w:rsid w:val="006C69E6"/>
    <w:rsid w:val="006C7300"/>
    <w:rsid w:val="006C7CCE"/>
    <w:rsid w:val="006D000D"/>
    <w:rsid w:val="006D04BE"/>
    <w:rsid w:val="006D0921"/>
    <w:rsid w:val="006D0D9A"/>
    <w:rsid w:val="006D1198"/>
    <w:rsid w:val="006D18F6"/>
    <w:rsid w:val="006D1B6C"/>
    <w:rsid w:val="006D27E3"/>
    <w:rsid w:val="006D28E7"/>
    <w:rsid w:val="006D2BFA"/>
    <w:rsid w:val="006D2C83"/>
    <w:rsid w:val="006D2F95"/>
    <w:rsid w:val="006D3A60"/>
    <w:rsid w:val="006D3DD5"/>
    <w:rsid w:val="006D4135"/>
    <w:rsid w:val="006D425F"/>
    <w:rsid w:val="006D472D"/>
    <w:rsid w:val="006D4818"/>
    <w:rsid w:val="006D5FA5"/>
    <w:rsid w:val="006D6610"/>
    <w:rsid w:val="006D70F2"/>
    <w:rsid w:val="006D780E"/>
    <w:rsid w:val="006D7854"/>
    <w:rsid w:val="006D7860"/>
    <w:rsid w:val="006E09F2"/>
    <w:rsid w:val="006E1476"/>
    <w:rsid w:val="006E1B4C"/>
    <w:rsid w:val="006E1DB8"/>
    <w:rsid w:val="006E1E3F"/>
    <w:rsid w:val="006E29ED"/>
    <w:rsid w:val="006E2D9C"/>
    <w:rsid w:val="006E4C6B"/>
    <w:rsid w:val="006E4F55"/>
    <w:rsid w:val="006E53E9"/>
    <w:rsid w:val="006E54A6"/>
    <w:rsid w:val="006E5777"/>
    <w:rsid w:val="006E5902"/>
    <w:rsid w:val="006E6236"/>
    <w:rsid w:val="006E649F"/>
    <w:rsid w:val="006E721C"/>
    <w:rsid w:val="006E7556"/>
    <w:rsid w:val="006E786D"/>
    <w:rsid w:val="006F003B"/>
    <w:rsid w:val="006F12DD"/>
    <w:rsid w:val="006F20F5"/>
    <w:rsid w:val="006F2149"/>
    <w:rsid w:val="006F2599"/>
    <w:rsid w:val="006F26AF"/>
    <w:rsid w:val="006F38DB"/>
    <w:rsid w:val="006F3EE2"/>
    <w:rsid w:val="006F412D"/>
    <w:rsid w:val="006F42FA"/>
    <w:rsid w:val="006F43B0"/>
    <w:rsid w:val="006F461B"/>
    <w:rsid w:val="006F4798"/>
    <w:rsid w:val="006F480C"/>
    <w:rsid w:val="006F4C61"/>
    <w:rsid w:val="006F55FD"/>
    <w:rsid w:val="006F5EB6"/>
    <w:rsid w:val="006F62DB"/>
    <w:rsid w:val="006F777E"/>
    <w:rsid w:val="006F78F5"/>
    <w:rsid w:val="0070051E"/>
    <w:rsid w:val="00700CBD"/>
    <w:rsid w:val="00700E41"/>
    <w:rsid w:val="007010B9"/>
    <w:rsid w:val="00701698"/>
    <w:rsid w:val="0070180C"/>
    <w:rsid w:val="00701B88"/>
    <w:rsid w:val="00702125"/>
    <w:rsid w:val="00702245"/>
    <w:rsid w:val="007025B5"/>
    <w:rsid w:val="007028C7"/>
    <w:rsid w:val="007029D6"/>
    <w:rsid w:val="00703295"/>
    <w:rsid w:val="0070372D"/>
    <w:rsid w:val="00704462"/>
    <w:rsid w:val="007049A5"/>
    <w:rsid w:val="007055DF"/>
    <w:rsid w:val="00705D39"/>
    <w:rsid w:val="00705D43"/>
    <w:rsid w:val="0070653A"/>
    <w:rsid w:val="00706C56"/>
    <w:rsid w:val="00707396"/>
    <w:rsid w:val="0070762A"/>
    <w:rsid w:val="00707F9F"/>
    <w:rsid w:val="00710C7E"/>
    <w:rsid w:val="00710EB3"/>
    <w:rsid w:val="00710F3D"/>
    <w:rsid w:val="00710FFF"/>
    <w:rsid w:val="0071215E"/>
    <w:rsid w:val="007136D9"/>
    <w:rsid w:val="00713A16"/>
    <w:rsid w:val="00714034"/>
    <w:rsid w:val="007145B4"/>
    <w:rsid w:val="00714A09"/>
    <w:rsid w:val="00715114"/>
    <w:rsid w:val="00715139"/>
    <w:rsid w:val="007159EC"/>
    <w:rsid w:val="007164C4"/>
    <w:rsid w:val="007166B3"/>
    <w:rsid w:val="00716ABD"/>
    <w:rsid w:val="00720342"/>
    <w:rsid w:val="00720EA6"/>
    <w:rsid w:val="007214E3"/>
    <w:rsid w:val="00722D13"/>
    <w:rsid w:val="00722EB6"/>
    <w:rsid w:val="00723B4F"/>
    <w:rsid w:val="007242A3"/>
    <w:rsid w:val="00726924"/>
    <w:rsid w:val="0072717B"/>
    <w:rsid w:val="0072781B"/>
    <w:rsid w:val="00727F52"/>
    <w:rsid w:val="0073009A"/>
    <w:rsid w:val="00730973"/>
    <w:rsid w:val="00730D94"/>
    <w:rsid w:val="007310DE"/>
    <w:rsid w:val="0073153F"/>
    <w:rsid w:val="00731741"/>
    <w:rsid w:val="007317FD"/>
    <w:rsid w:val="007321C2"/>
    <w:rsid w:val="0073225B"/>
    <w:rsid w:val="00732BBA"/>
    <w:rsid w:val="00733245"/>
    <w:rsid w:val="00733DE0"/>
    <w:rsid w:val="00734628"/>
    <w:rsid w:val="00734BA3"/>
    <w:rsid w:val="007350B8"/>
    <w:rsid w:val="00735226"/>
    <w:rsid w:val="007357C5"/>
    <w:rsid w:val="0073590A"/>
    <w:rsid w:val="00735A52"/>
    <w:rsid w:val="00735ABA"/>
    <w:rsid w:val="00735EE1"/>
    <w:rsid w:val="007366D4"/>
    <w:rsid w:val="00737779"/>
    <w:rsid w:val="00737AA8"/>
    <w:rsid w:val="007402A6"/>
    <w:rsid w:val="0074032D"/>
    <w:rsid w:val="0074032E"/>
    <w:rsid w:val="007405A7"/>
    <w:rsid w:val="007406E4"/>
    <w:rsid w:val="0074075A"/>
    <w:rsid w:val="00740892"/>
    <w:rsid w:val="00740D25"/>
    <w:rsid w:val="00740EDD"/>
    <w:rsid w:val="00741214"/>
    <w:rsid w:val="00741298"/>
    <w:rsid w:val="00741328"/>
    <w:rsid w:val="007417B1"/>
    <w:rsid w:val="007435AB"/>
    <w:rsid w:val="00744F18"/>
    <w:rsid w:val="00746073"/>
    <w:rsid w:val="00747316"/>
    <w:rsid w:val="00747367"/>
    <w:rsid w:val="00747434"/>
    <w:rsid w:val="0074783D"/>
    <w:rsid w:val="00747CCD"/>
    <w:rsid w:val="00747D2C"/>
    <w:rsid w:val="00750255"/>
    <w:rsid w:val="007508B8"/>
    <w:rsid w:val="00750A6C"/>
    <w:rsid w:val="00751280"/>
    <w:rsid w:val="00751BF5"/>
    <w:rsid w:val="00751D83"/>
    <w:rsid w:val="007531D3"/>
    <w:rsid w:val="00754359"/>
    <w:rsid w:val="0075654A"/>
    <w:rsid w:val="007569EA"/>
    <w:rsid w:val="00756F76"/>
    <w:rsid w:val="00757201"/>
    <w:rsid w:val="0075748A"/>
    <w:rsid w:val="007579D9"/>
    <w:rsid w:val="00757B14"/>
    <w:rsid w:val="00760C85"/>
    <w:rsid w:val="00761AF2"/>
    <w:rsid w:val="00761E49"/>
    <w:rsid w:val="0076316C"/>
    <w:rsid w:val="00763C01"/>
    <w:rsid w:val="00763FAD"/>
    <w:rsid w:val="007643AB"/>
    <w:rsid w:val="00764B79"/>
    <w:rsid w:val="00764F36"/>
    <w:rsid w:val="007656AF"/>
    <w:rsid w:val="00766275"/>
    <w:rsid w:val="0076696B"/>
    <w:rsid w:val="00766CD6"/>
    <w:rsid w:val="007672C9"/>
    <w:rsid w:val="007679B9"/>
    <w:rsid w:val="00767A83"/>
    <w:rsid w:val="00767DDE"/>
    <w:rsid w:val="00771D84"/>
    <w:rsid w:val="007725B4"/>
    <w:rsid w:val="00772D94"/>
    <w:rsid w:val="00772F50"/>
    <w:rsid w:val="00773785"/>
    <w:rsid w:val="0077505F"/>
    <w:rsid w:val="00775259"/>
    <w:rsid w:val="00776216"/>
    <w:rsid w:val="007763D6"/>
    <w:rsid w:val="00776572"/>
    <w:rsid w:val="0077738D"/>
    <w:rsid w:val="007774C2"/>
    <w:rsid w:val="00777ADF"/>
    <w:rsid w:val="00781AD8"/>
    <w:rsid w:val="00783A7E"/>
    <w:rsid w:val="00784CC4"/>
    <w:rsid w:val="00786098"/>
    <w:rsid w:val="00786EB8"/>
    <w:rsid w:val="00787D28"/>
    <w:rsid w:val="0079000C"/>
    <w:rsid w:val="00790B29"/>
    <w:rsid w:val="00790B3E"/>
    <w:rsid w:val="00790D7B"/>
    <w:rsid w:val="00790D93"/>
    <w:rsid w:val="00790FBD"/>
    <w:rsid w:val="00791CD7"/>
    <w:rsid w:val="00791F2C"/>
    <w:rsid w:val="007923B8"/>
    <w:rsid w:val="00792D22"/>
    <w:rsid w:val="007938EF"/>
    <w:rsid w:val="0079430D"/>
    <w:rsid w:val="007953B9"/>
    <w:rsid w:val="0079697B"/>
    <w:rsid w:val="0079754C"/>
    <w:rsid w:val="007A0657"/>
    <w:rsid w:val="007A0679"/>
    <w:rsid w:val="007A1395"/>
    <w:rsid w:val="007A22E9"/>
    <w:rsid w:val="007A24A2"/>
    <w:rsid w:val="007A24EB"/>
    <w:rsid w:val="007A25CC"/>
    <w:rsid w:val="007A282D"/>
    <w:rsid w:val="007A331E"/>
    <w:rsid w:val="007A3B34"/>
    <w:rsid w:val="007A3BD0"/>
    <w:rsid w:val="007A455D"/>
    <w:rsid w:val="007A4C6D"/>
    <w:rsid w:val="007A4DA9"/>
    <w:rsid w:val="007A4F2F"/>
    <w:rsid w:val="007A644F"/>
    <w:rsid w:val="007A6B97"/>
    <w:rsid w:val="007A6FEB"/>
    <w:rsid w:val="007A7CE5"/>
    <w:rsid w:val="007B04E7"/>
    <w:rsid w:val="007B07CA"/>
    <w:rsid w:val="007B0C6A"/>
    <w:rsid w:val="007B19CE"/>
    <w:rsid w:val="007B1E12"/>
    <w:rsid w:val="007B1E53"/>
    <w:rsid w:val="007B276C"/>
    <w:rsid w:val="007B3291"/>
    <w:rsid w:val="007B3771"/>
    <w:rsid w:val="007B5385"/>
    <w:rsid w:val="007B547C"/>
    <w:rsid w:val="007B63C3"/>
    <w:rsid w:val="007B63FB"/>
    <w:rsid w:val="007B668E"/>
    <w:rsid w:val="007B70C3"/>
    <w:rsid w:val="007B7A0C"/>
    <w:rsid w:val="007B7C23"/>
    <w:rsid w:val="007B7FFE"/>
    <w:rsid w:val="007C0255"/>
    <w:rsid w:val="007C052A"/>
    <w:rsid w:val="007C09C8"/>
    <w:rsid w:val="007C0C22"/>
    <w:rsid w:val="007C13ED"/>
    <w:rsid w:val="007C1651"/>
    <w:rsid w:val="007C19EA"/>
    <w:rsid w:val="007C1A8C"/>
    <w:rsid w:val="007C22AA"/>
    <w:rsid w:val="007C22CA"/>
    <w:rsid w:val="007C2346"/>
    <w:rsid w:val="007C2707"/>
    <w:rsid w:val="007C2DD4"/>
    <w:rsid w:val="007C33CF"/>
    <w:rsid w:val="007C3543"/>
    <w:rsid w:val="007C36CB"/>
    <w:rsid w:val="007C608B"/>
    <w:rsid w:val="007C62E7"/>
    <w:rsid w:val="007C6623"/>
    <w:rsid w:val="007C671E"/>
    <w:rsid w:val="007C6AA3"/>
    <w:rsid w:val="007C7457"/>
    <w:rsid w:val="007D0D04"/>
    <w:rsid w:val="007D1573"/>
    <w:rsid w:val="007D1CB4"/>
    <w:rsid w:val="007D1F1A"/>
    <w:rsid w:val="007D3011"/>
    <w:rsid w:val="007D3195"/>
    <w:rsid w:val="007D3572"/>
    <w:rsid w:val="007D3FCB"/>
    <w:rsid w:val="007D4064"/>
    <w:rsid w:val="007D501A"/>
    <w:rsid w:val="007D5105"/>
    <w:rsid w:val="007D53CD"/>
    <w:rsid w:val="007D6377"/>
    <w:rsid w:val="007D6528"/>
    <w:rsid w:val="007D699F"/>
    <w:rsid w:val="007D6AF4"/>
    <w:rsid w:val="007D7EFC"/>
    <w:rsid w:val="007E02CE"/>
    <w:rsid w:val="007E103C"/>
    <w:rsid w:val="007E1221"/>
    <w:rsid w:val="007E24B8"/>
    <w:rsid w:val="007E2A27"/>
    <w:rsid w:val="007E300C"/>
    <w:rsid w:val="007E3133"/>
    <w:rsid w:val="007E3995"/>
    <w:rsid w:val="007E39F0"/>
    <w:rsid w:val="007E3F65"/>
    <w:rsid w:val="007E4AD7"/>
    <w:rsid w:val="007E50D9"/>
    <w:rsid w:val="007E5253"/>
    <w:rsid w:val="007E5648"/>
    <w:rsid w:val="007E57A5"/>
    <w:rsid w:val="007E5B0E"/>
    <w:rsid w:val="007E5CB8"/>
    <w:rsid w:val="007E61F7"/>
    <w:rsid w:val="007E6339"/>
    <w:rsid w:val="007E650F"/>
    <w:rsid w:val="007E666A"/>
    <w:rsid w:val="007E681E"/>
    <w:rsid w:val="007E68F6"/>
    <w:rsid w:val="007E6ACE"/>
    <w:rsid w:val="007E6B0B"/>
    <w:rsid w:val="007E6B84"/>
    <w:rsid w:val="007E6D39"/>
    <w:rsid w:val="007E6EF9"/>
    <w:rsid w:val="007E7814"/>
    <w:rsid w:val="007E7972"/>
    <w:rsid w:val="007E7C59"/>
    <w:rsid w:val="007F0511"/>
    <w:rsid w:val="007F087C"/>
    <w:rsid w:val="007F12C1"/>
    <w:rsid w:val="007F1FC9"/>
    <w:rsid w:val="007F2093"/>
    <w:rsid w:val="007F2AE5"/>
    <w:rsid w:val="007F2B8F"/>
    <w:rsid w:val="007F31E1"/>
    <w:rsid w:val="007F3400"/>
    <w:rsid w:val="007F370B"/>
    <w:rsid w:val="007F49A4"/>
    <w:rsid w:val="007F4DCC"/>
    <w:rsid w:val="007F52E1"/>
    <w:rsid w:val="007F53A1"/>
    <w:rsid w:val="007F56C3"/>
    <w:rsid w:val="007F5EA8"/>
    <w:rsid w:val="007F5FEB"/>
    <w:rsid w:val="007F6AB0"/>
    <w:rsid w:val="007F77AD"/>
    <w:rsid w:val="00800347"/>
    <w:rsid w:val="00800A85"/>
    <w:rsid w:val="00800C84"/>
    <w:rsid w:val="0080257D"/>
    <w:rsid w:val="008025AE"/>
    <w:rsid w:val="00802670"/>
    <w:rsid w:val="00803615"/>
    <w:rsid w:val="0080375F"/>
    <w:rsid w:val="00803805"/>
    <w:rsid w:val="00803812"/>
    <w:rsid w:val="00803EA8"/>
    <w:rsid w:val="00803EA9"/>
    <w:rsid w:val="00803F6B"/>
    <w:rsid w:val="008040EC"/>
    <w:rsid w:val="00804C68"/>
    <w:rsid w:val="008052B1"/>
    <w:rsid w:val="00805337"/>
    <w:rsid w:val="0080582D"/>
    <w:rsid w:val="008059CD"/>
    <w:rsid w:val="00805AB1"/>
    <w:rsid w:val="00805D11"/>
    <w:rsid w:val="00805D3F"/>
    <w:rsid w:val="00805F72"/>
    <w:rsid w:val="0080756C"/>
    <w:rsid w:val="00807FAE"/>
    <w:rsid w:val="00810322"/>
    <w:rsid w:val="00810325"/>
    <w:rsid w:val="00811243"/>
    <w:rsid w:val="00811AF4"/>
    <w:rsid w:val="00811E3F"/>
    <w:rsid w:val="0081220D"/>
    <w:rsid w:val="00812758"/>
    <w:rsid w:val="008131BE"/>
    <w:rsid w:val="00813520"/>
    <w:rsid w:val="00813F88"/>
    <w:rsid w:val="00814B36"/>
    <w:rsid w:val="0081517D"/>
    <w:rsid w:val="008152DB"/>
    <w:rsid w:val="00815792"/>
    <w:rsid w:val="00815C9B"/>
    <w:rsid w:val="00815F59"/>
    <w:rsid w:val="008168D8"/>
    <w:rsid w:val="00816D49"/>
    <w:rsid w:val="008203A8"/>
    <w:rsid w:val="00821833"/>
    <w:rsid w:val="00822C89"/>
    <w:rsid w:val="008241C6"/>
    <w:rsid w:val="008243C9"/>
    <w:rsid w:val="00824831"/>
    <w:rsid w:val="008251AB"/>
    <w:rsid w:val="008255A4"/>
    <w:rsid w:val="008257ED"/>
    <w:rsid w:val="00825882"/>
    <w:rsid w:val="00825ABA"/>
    <w:rsid w:val="008275D0"/>
    <w:rsid w:val="008278E9"/>
    <w:rsid w:val="00830FF6"/>
    <w:rsid w:val="008311F1"/>
    <w:rsid w:val="00831204"/>
    <w:rsid w:val="00831208"/>
    <w:rsid w:val="00831253"/>
    <w:rsid w:val="008313BC"/>
    <w:rsid w:val="008322C9"/>
    <w:rsid w:val="0083279B"/>
    <w:rsid w:val="00832B4A"/>
    <w:rsid w:val="00832B94"/>
    <w:rsid w:val="00832FB1"/>
    <w:rsid w:val="008332D5"/>
    <w:rsid w:val="0083385A"/>
    <w:rsid w:val="00833B44"/>
    <w:rsid w:val="00833D61"/>
    <w:rsid w:val="00833D71"/>
    <w:rsid w:val="00835378"/>
    <w:rsid w:val="00835A02"/>
    <w:rsid w:val="00836387"/>
    <w:rsid w:val="00836E21"/>
    <w:rsid w:val="0083705E"/>
    <w:rsid w:val="008372F5"/>
    <w:rsid w:val="00837428"/>
    <w:rsid w:val="0083782E"/>
    <w:rsid w:val="0083796E"/>
    <w:rsid w:val="00840481"/>
    <w:rsid w:val="00840BF1"/>
    <w:rsid w:val="008414B4"/>
    <w:rsid w:val="00841661"/>
    <w:rsid w:val="00841859"/>
    <w:rsid w:val="00842420"/>
    <w:rsid w:val="008429CF"/>
    <w:rsid w:val="00843638"/>
    <w:rsid w:val="0084405B"/>
    <w:rsid w:val="008443C4"/>
    <w:rsid w:val="008446E2"/>
    <w:rsid w:val="0084493A"/>
    <w:rsid w:val="00844CEC"/>
    <w:rsid w:val="00844E0E"/>
    <w:rsid w:val="00845630"/>
    <w:rsid w:val="00845896"/>
    <w:rsid w:val="00845B40"/>
    <w:rsid w:val="008461D0"/>
    <w:rsid w:val="008466CC"/>
    <w:rsid w:val="0084708B"/>
    <w:rsid w:val="00847E19"/>
    <w:rsid w:val="00850CD3"/>
    <w:rsid w:val="0085112C"/>
    <w:rsid w:val="00851263"/>
    <w:rsid w:val="0085183E"/>
    <w:rsid w:val="00852FCF"/>
    <w:rsid w:val="008536D6"/>
    <w:rsid w:val="00853766"/>
    <w:rsid w:val="00854E60"/>
    <w:rsid w:val="00854F1F"/>
    <w:rsid w:val="00855F5F"/>
    <w:rsid w:val="0085639E"/>
    <w:rsid w:val="00856B1B"/>
    <w:rsid w:val="0085724C"/>
    <w:rsid w:val="008574D7"/>
    <w:rsid w:val="00857D58"/>
    <w:rsid w:val="008601A9"/>
    <w:rsid w:val="00860C62"/>
    <w:rsid w:val="0086157D"/>
    <w:rsid w:val="00861895"/>
    <w:rsid w:val="008622AA"/>
    <w:rsid w:val="00862ACD"/>
    <w:rsid w:val="00862BA0"/>
    <w:rsid w:val="00863708"/>
    <w:rsid w:val="008638A1"/>
    <w:rsid w:val="00863971"/>
    <w:rsid w:val="00863DEB"/>
    <w:rsid w:val="008647FE"/>
    <w:rsid w:val="0086494C"/>
    <w:rsid w:val="00864D34"/>
    <w:rsid w:val="00864D69"/>
    <w:rsid w:val="0086517F"/>
    <w:rsid w:val="008651F9"/>
    <w:rsid w:val="00865B0D"/>
    <w:rsid w:val="0086645B"/>
    <w:rsid w:val="0086664D"/>
    <w:rsid w:val="00867351"/>
    <w:rsid w:val="00867652"/>
    <w:rsid w:val="00867756"/>
    <w:rsid w:val="0087179D"/>
    <w:rsid w:val="00871B33"/>
    <w:rsid w:val="00871D88"/>
    <w:rsid w:val="00871DC0"/>
    <w:rsid w:val="00872512"/>
    <w:rsid w:val="00872949"/>
    <w:rsid w:val="00872BBF"/>
    <w:rsid w:val="00872BE4"/>
    <w:rsid w:val="00872DA0"/>
    <w:rsid w:val="00872F40"/>
    <w:rsid w:val="008730BB"/>
    <w:rsid w:val="00873E83"/>
    <w:rsid w:val="00873EE6"/>
    <w:rsid w:val="008748BC"/>
    <w:rsid w:val="008748E2"/>
    <w:rsid w:val="00874D66"/>
    <w:rsid w:val="008753F7"/>
    <w:rsid w:val="008756B5"/>
    <w:rsid w:val="008758AF"/>
    <w:rsid w:val="00875B67"/>
    <w:rsid w:val="00875D39"/>
    <w:rsid w:val="00876E49"/>
    <w:rsid w:val="00877167"/>
    <w:rsid w:val="00877391"/>
    <w:rsid w:val="0087781F"/>
    <w:rsid w:val="00877B4E"/>
    <w:rsid w:val="00880B88"/>
    <w:rsid w:val="00881678"/>
    <w:rsid w:val="00881D8A"/>
    <w:rsid w:val="008833F1"/>
    <w:rsid w:val="00883C32"/>
    <w:rsid w:val="00883CD5"/>
    <w:rsid w:val="00883E9B"/>
    <w:rsid w:val="00884360"/>
    <w:rsid w:val="00884ADD"/>
    <w:rsid w:val="00885CDD"/>
    <w:rsid w:val="008862EF"/>
    <w:rsid w:val="008874C6"/>
    <w:rsid w:val="00887874"/>
    <w:rsid w:val="00887E41"/>
    <w:rsid w:val="0089054E"/>
    <w:rsid w:val="008907FD"/>
    <w:rsid w:val="00890F02"/>
    <w:rsid w:val="008920B9"/>
    <w:rsid w:val="00892887"/>
    <w:rsid w:val="00892D75"/>
    <w:rsid w:val="00893BB7"/>
    <w:rsid w:val="008941DB"/>
    <w:rsid w:val="008944F8"/>
    <w:rsid w:val="00894546"/>
    <w:rsid w:val="008954D8"/>
    <w:rsid w:val="00895940"/>
    <w:rsid w:val="00895C7B"/>
    <w:rsid w:val="00895E31"/>
    <w:rsid w:val="0089695D"/>
    <w:rsid w:val="0089712D"/>
    <w:rsid w:val="0089733D"/>
    <w:rsid w:val="00897566"/>
    <w:rsid w:val="008979DB"/>
    <w:rsid w:val="008A07A8"/>
    <w:rsid w:val="008A0E9B"/>
    <w:rsid w:val="008A0F8E"/>
    <w:rsid w:val="008A16EA"/>
    <w:rsid w:val="008A19CD"/>
    <w:rsid w:val="008A2862"/>
    <w:rsid w:val="008A2C5D"/>
    <w:rsid w:val="008A2E6C"/>
    <w:rsid w:val="008A2F60"/>
    <w:rsid w:val="008A3046"/>
    <w:rsid w:val="008A3DF9"/>
    <w:rsid w:val="008A5209"/>
    <w:rsid w:val="008A547E"/>
    <w:rsid w:val="008A5B1F"/>
    <w:rsid w:val="008A5DDC"/>
    <w:rsid w:val="008A5E8A"/>
    <w:rsid w:val="008A5FC8"/>
    <w:rsid w:val="008A66F4"/>
    <w:rsid w:val="008A7254"/>
    <w:rsid w:val="008A7474"/>
    <w:rsid w:val="008A7FB7"/>
    <w:rsid w:val="008B060F"/>
    <w:rsid w:val="008B0B42"/>
    <w:rsid w:val="008B0D56"/>
    <w:rsid w:val="008B0D89"/>
    <w:rsid w:val="008B131B"/>
    <w:rsid w:val="008B1A4F"/>
    <w:rsid w:val="008B1A8B"/>
    <w:rsid w:val="008B2929"/>
    <w:rsid w:val="008B2CE0"/>
    <w:rsid w:val="008B2E67"/>
    <w:rsid w:val="008B31F9"/>
    <w:rsid w:val="008B3A74"/>
    <w:rsid w:val="008B3BD2"/>
    <w:rsid w:val="008B3C40"/>
    <w:rsid w:val="008B428B"/>
    <w:rsid w:val="008B47F3"/>
    <w:rsid w:val="008B4A65"/>
    <w:rsid w:val="008B4E9B"/>
    <w:rsid w:val="008B50DF"/>
    <w:rsid w:val="008B5B36"/>
    <w:rsid w:val="008B5D4D"/>
    <w:rsid w:val="008B60D9"/>
    <w:rsid w:val="008B6162"/>
    <w:rsid w:val="008B65D2"/>
    <w:rsid w:val="008B706F"/>
    <w:rsid w:val="008B7732"/>
    <w:rsid w:val="008C04DF"/>
    <w:rsid w:val="008C082D"/>
    <w:rsid w:val="008C1041"/>
    <w:rsid w:val="008C1880"/>
    <w:rsid w:val="008C1897"/>
    <w:rsid w:val="008C1971"/>
    <w:rsid w:val="008C2027"/>
    <w:rsid w:val="008C2AD0"/>
    <w:rsid w:val="008C2FA8"/>
    <w:rsid w:val="008C31AE"/>
    <w:rsid w:val="008C3BC3"/>
    <w:rsid w:val="008C452F"/>
    <w:rsid w:val="008C4AF5"/>
    <w:rsid w:val="008C4B80"/>
    <w:rsid w:val="008C5036"/>
    <w:rsid w:val="008C5399"/>
    <w:rsid w:val="008C62E2"/>
    <w:rsid w:val="008C644C"/>
    <w:rsid w:val="008C6750"/>
    <w:rsid w:val="008C6827"/>
    <w:rsid w:val="008C6874"/>
    <w:rsid w:val="008C6AC2"/>
    <w:rsid w:val="008C7098"/>
    <w:rsid w:val="008C74B6"/>
    <w:rsid w:val="008C798F"/>
    <w:rsid w:val="008C7A3E"/>
    <w:rsid w:val="008D00FE"/>
    <w:rsid w:val="008D2147"/>
    <w:rsid w:val="008D252D"/>
    <w:rsid w:val="008D2AC6"/>
    <w:rsid w:val="008D2CAF"/>
    <w:rsid w:val="008D303A"/>
    <w:rsid w:val="008D3ACE"/>
    <w:rsid w:val="008D3C0D"/>
    <w:rsid w:val="008D3C88"/>
    <w:rsid w:val="008D4E7E"/>
    <w:rsid w:val="008D51CC"/>
    <w:rsid w:val="008D648F"/>
    <w:rsid w:val="008D694B"/>
    <w:rsid w:val="008D6B57"/>
    <w:rsid w:val="008D6C14"/>
    <w:rsid w:val="008D76C3"/>
    <w:rsid w:val="008D7A55"/>
    <w:rsid w:val="008E0BE2"/>
    <w:rsid w:val="008E0CD1"/>
    <w:rsid w:val="008E154E"/>
    <w:rsid w:val="008E1CB2"/>
    <w:rsid w:val="008E31A9"/>
    <w:rsid w:val="008E4F95"/>
    <w:rsid w:val="008E530B"/>
    <w:rsid w:val="008E5366"/>
    <w:rsid w:val="008E5533"/>
    <w:rsid w:val="008E775F"/>
    <w:rsid w:val="008F1A30"/>
    <w:rsid w:val="008F1C6E"/>
    <w:rsid w:val="008F1FC1"/>
    <w:rsid w:val="008F2238"/>
    <w:rsid w:val="008F2691"/>
    <w:rsid w:val="008F2DF6"/>
    <w:rsid w:val="008F2E3D"/>
    <w:rsid w:val="008F35DC"/>
    <w:rsid w:val="008F478E"/>
    <w:rsid w:val="008F4D52"/>
    <w:rsid w:val="008F4E41"/>
    <w:rsid w:val="008F50AF"/>
    <w:rsid w:val="008F5276"/>
    <w:rsid w:val="008F6222"/>
    <w:rsid w:val="008F665E"/>
    <w:rsid w:val="008F670B"/>
    <w:rsid w:val="008F7A00"/>
    <w:rsid w:val="00900C1C"/>
    <w:rsid w:val="00900F65"/>
    <w:rsid w:val="009015BF"/>
    <w:rsid w:val="009029B0"/>
    <w:rsid w:val="00902C58"/>
    <w:rsid w:val="009039B0"/>
    <w:rsid w:val="0090408D"/>
    <w:rsid w:val="00904580"/>
    <w:rsid w:val="00904757"/>
    <w:rsid w:val="00904B36"/>
    <w:rsid w:val="00904C80"/>
    <w:rsid w:val="00904E6B"/>
    <w:rsid w:val="00904FCB"/>
    <w:rsid w:val="009055BA"/>
    <w:rsid w:val="009056EC"/>
    <w:rsid w:val="00905E74"/>
    <w:rsid w:val="00906EEC"/>
    <w:rsid w:val="0090701B"/>
    <w:rsid w:val="0091038F"/>
    <w:rsid w:val="00910AE9"/>
    <w:rsid w:val="009113C8"/>
    <w:rsid w:val="009129EF"/>
    <w:rsid w:val="0091310B"/>
    <w:rsid w:val="00913531"/>
    <w:rsid w:val="0091384B"/>
    <w:rsid w:val="00913F33"/>
    <w:rsid w:val="00914204"/>
    <w:rsid w:val="00914306"/>
    <w:rsid w:val="00914392"/>
    <w:rsid w:val="009143B2"/>
    <w:rsid w:val="00915C7E"/>
    <w:rsid w:val="009166AF"/>
    <w:rsid w:val="009168B3"/>
    <w:rsid w:val="00917862"/>
    <w:rsid w:val="009206C0"/>
    <w:rsid w:val="00922606"/>
    <w:rsid w:val="00922791"/>
    <w:rsid w:val="00922D31"/>
    <w:rsid w:val="009239F9"/>
    <w:rsid w:val="00923F34"/>
    <w:rsid w:val="0092559F"/>
    <w:rsid w:val="00925C6F"/>
    <w:rsid w:val="00925C92"/>
    <w:rsid w:val="0092607C"/>
    <w:rsid w:val="00926081"/>
    <w:rsid w:val="0092675A"/>
    <w:rsid w:val="00930389"/>
    <w:rsid w:val="00930B95"/>
    <w:rsid w:val="00930F94"/>
    <w:rsid w:val="009310DB"/>
    <w:rsid w:val="00931141"/>
    <w:rsid w:val="009316EE"/>
    <w:rsid w:val="00931C86"/>
    <w:rsid w:val="00932289"/>
    <w:rsid w:val="00932771"/>
    <w:rsid w:val="00932A03"/>
    <w:rsid w:val="00934D3B"/>
    <w:rsid w:val="00935224"/>
    <w:rsid w:val="00935665"/>
    <w:rsid w:val="00935B30"/>
    <w:rsid w:val="00936A4E"/>
    <w:rsid w:val="00936E77"/>
    <w:rsid w:val="009370ED"/>
    <w:rsid w:val="00937965"/>
    <w:rsid w:val="0094038F"/>
    <w:rsid w:val="0094067C"/>
    <w:rsid w:val="00940AE9"/>
    <w:rsid w:val="00940C55"/>
    <w:rsid w:val="00941580"/>
    <w:rsid w:val="00942962"/>
    <w:rsid w:val="00943006"/>
    <w:rsid w:val="00944A06"/>
    <w:rsid w:val="00944E0C"/>
    <w:rsid w:val="00945998"/>
    <w:rsid w:val="00945CE8"/>
    <w:rsid w:val="00946C48"/>
    <w:rsid w:val="00946D8B"/>
    <w:rsid w:val="00946DD8"/>
    <w:rsid w:val="00946EFF"/>
    <w:rsid w:val="00946F6E"/>
    <w:rsid w:val="009474C2"/>
    <w:rsid w:val="0094777A"/>
    <w:rsid w:val="00947A98"/>
    <w:rsid w:val="0095083A"/>
    <w:rsid w:val="00950D81"/>
    <w:rsid w:val="00951BD9"/>
    <w:rsid w:val="00952A05"/>
    <w:rsid w:val="00953831"/>
    <w:rsid w:val="00953F58"/>
    <w:rsid w:val="009543EB"/>
    <w:rsid w:val="00954978"/>
    <w:rsid w:val="00954B1B"/>
    <w:rsid w:val="00956832"/>
    <w:rsid w:val="00957B9C"/>
    <w:rsid w:val="00957C86"/>
    <w:rsid w:val="0096019A"/>
    <w:rsid w:val="00960F15"/>
    <w:rsid w:val="00961A98"/>
    <w:rsid w:val="00961C86"/>
    <w:rsid w:val="009620E6"/>
    <w:rsid w:val="009623AB"/>
    <w:rsid w:val="009628F8"/>
    <w:rsid w:val="00962AFE"/>
    <w:rsid w:val="009631BA"/>
    <w:rsid w:val="009631C3"/>
    <w:rsid w:val="00963456"/>
    <w:rsid w:val="0096378F"/>
    <w:rsid w:val="00964131"/>
    <w:rsid w:val="00964206"/>
    <w:rsid w:val="00965380"/>
    <w:rsid w:val="009656EE"/>
    <w:rsid w:val="00965871"/>
    <w:rsid w:val="00965E26"/>
    <w:rsid w:val="009663C6"/>
    <w:rsid w:val="0096643C"/>
    <w:rsid w:val="00966F17"/>
    <w:rsid w:val="00967ED7"/>
    <w:rsid w:val="00970139"/>
    <w:rsid w:val="00970A6B"/>
    <w:rsid w:val="00971154"/>
    <w:rsid w:val="00971171"/>
    <w:rsid w:val="00971251"/>
    <w:rsid w:val="009713C6"/>
    <w:rsid w:val="00971D9B"/>
    <w:rsid w:val="00972EC5"/>
    <w:rsid w:val="009731EC"/>
    <w:rsid w:val="009732E9"/>
    <w:rsid w:val="00973586"/>
    <w:rsid w:val="009737D9"/>
    <w:rsid w:val="00973C29"/>
    <w:rsid w:val="00973F7E"/>
    <w:rsid w:val="009758E3"/>
    <w:rsid w:val="009763C4"/>
    <w:rsid w:val="00976C4F"/>
    <w:rsid w:val="009772F1"/>
    <w:rsid w:val="00977A6B"/>
    <w:rsid w:val="009803F1"/>
    <w:rsid w:val="009807B4"/>
    <w:rsid w:val="0098182A"/>
    <w:rsid w:val="009828C6"/>
    <w:rsid w:val="00982964"/>
    <w:rsid w:val="00983A84"/>
    <w:rsid w:val="00983B4C"/>
    <w:rsid w:val="00983DFB"/>
    <w:rsid w:val="009844F7"/>
    <w:rsid w:val="00984753"/>
    <w:rsid w:val="00984AA1"/>
    <w:rsid w:val="00985462"/>
    <w:rsid w:val="00985463"/>
    <w:rsid w:val="0098582B"/>
    <w:rsid w:val="00985947"/>
    <w:rsid w:val="00985FE7"/>
    <w:rsid w:val="00986029"/>
    <w:rsid w:val="009861AC"/>
    <w:rsid w:val="0099079E"/>
    <w:rsid w:val="0099188F"/>
    <w:rsid w:val="0099189A"/>
    <w:rsid w:val="00991F5D"/>
    <w:rsid w:val="0099281E"/>
    <w:rsid w:val="00992870"/>
    <w:rsid w:val="009930B9"/>
    <w:rsid w:val="009934E2"/>
    <w:rsid w:val="00993AB6"/>
    <w:rsid w:val="00993DDC"/>
    <w:rsid w:val="00994079"/>
    <w:rsid w:val="00994F59"/>
    <w:rsid w:val="009956AF"/>
    <w:rsid w:val="00995933"/>
    <w:rsid w:val="00995FFD"/>
    <w:rsid w:val="00996A15"/>
    <w:rsid w:val="00997F4B"/>
    <w:rsid w:val="009A0B5D"/>
    <w:rsid w:val="009A12E5"/>
    <w:rsid w:val="009A244C"/>
    <w:rsid w:val="009A2BBB"/>
    <w:rsid w:val="009A2C08"/>
    <w:rsid w:val="009A2CD1"/>
    <w:rsid w:val="009A35A6"/>
    <w:rsid w:val="009A3612"/>
    <w:rsid w:val="009A4059"/>
    <w:rsid w:val="009A44C8"/>
    <w:rsid w:val="009A4579"/>
    <w:rsid w:val="009A45B0"/>
    <w:rsid w:val="009A4755"/>
    <w:rsid w:val="009A4EAB"/>
    <w:rsid w:val="009A5BCC"/>
    <w:rsid w:val="009A5F58"/>
    <w:rsid w:val="009A6A6F"/>
    <w:rsid w:val="009A735F"/>
    <w:rsid w:val="009A7D52"/>
    <w:rsid w:val="009B07DC"/>
    <w:rsid w:val="009B1226"/>
    <w:rsid w:val="009B13B9"/>
    <w:rsid w:val="009B1AD4"/>
    <w:rsid w:val="009B1B69"/>
    <w:rsid w:val="009B1D67"/>
    <w:rsid w:val="009B3317"/>
    <w:rsid w:val="009B47EE"/>
    <w:rsid w:val="009B533B"/>
    <w:rsid w:val="009B5A67"/>
    <w:rsid w:val="009B7570"/>
    <w:rsid w:val="009C0336"/>
    <w:rsid w:val="009C0DCE"/>
    <w:rsid w:val="009C1051"/>
    <w:rsid w:val="009C137B"/>
    <w:rsid w:val="009C16FB"/>
    <w:rsid w:val="009C1772"/>
    <w:rsid w:val="009C17DA"/>
    <w:rsid w:val="009C18CC"/>
    <w:rsid w:val="009C1C22"/>
    <w:rsid w:val="009C1F5C"/>
    <w:rsid w:val="009C1F80"/>
    <w:rsid w:val="009C2C62"/>
    <w:rsid w:val="009C2FC1"/>
    <w:rsid w:val="009C37B1"/>
    <w:rsid w:val="009C3AFB"/>
    <w:rsid w:val="009C3B95"/>
    <w:rsid w:val="009C3C80"/>
    <w:rsid w:val="009C470D"/>
    <w:rsid w:val="009C4CD0"/>
    <w:rsid w:val="009C5CA0"/>
    <w:rsid w:val="009C638B"/>
    <w:rsid w:val="009C7998"/>
    <w:rsid w:val="009C7AEF"/>
    <w:rsid w:val="009D05E0"/>
    <w:rsid w:val="009D199C"/>
    <w:rsid w:val="009D1F22"/>
    <w:rsid w:val="009D217F"/>
    <w:rsid w:val="009D2594"/>
    <w:rsid w:val="009D29E9"/>
    <w:rsid w:val="009D3626"/>
    <w:rsid w:val="009D3B66"/>
    <w:rsid w:val="009D443F"/>
    <w:rsid w:val="009D655A"/>
    <w:rsid w:val="009D68FB"/>
    <w:rsid w:val="009D6EE3"/>
    <w:rsid w:val="009D72FC"/>
    <w:rsid w:val="009D76FA"/>
    <w:rsid w:val="009D771F"/>
    <w:rsid w:val="009D7BA9"/>
    <w:rsid w:val="009D7CD5"/>
    <w:rsid w:val="009E04B3"/>
    <w:rsid w:val="009E0780"/>
    <w:rsid w:val="009E0DFC"/>
    <w:rsid w:val="009E12EA"/>
    <w:rsid w:val="009E1880"/>
    <w:rsid w:val="009E1A06"/>
    <w:rsid w:val="009E1A85"/>
    <w:rsid w:val="009E247B"/>
    <w:rsid w:val="009E36A5"/>
    <w:rsid w:val="009E41A0"/>
    <w:rsid w:val="009E442B"/>
    <w:rsid w:val="009E46AE"/>
    <w:rsid w:val="009E5252"/>
    <w:rsid w:val="009E5B74"/>
    <w:rsid w:val="009E5FF1"/>
    <w:rsid w:val="009E620E"/>
    <w:rsid w:val="009E644A"/>
    <w:rsid w:val="009E66F3"/>
    <w:rsid w:val="009E6E9A"/>
    <w:rsid w:val="009E7C14"/>
    <w:rsid w:val="009F0803"/>
    <w:rsid w:val="009F094B"/>
    <w:rsid w:val="009F0A01"/>
    <w:rsid w:val="009F1B50"/>
    <w:rsid w:val="009F1EFE"/>
    <w:rsid w:val="009F1F1A"/>
    <w:rsid w:val="009F2D3D"/>
    <w:rsid w:val="009F3B2B"/>
    <w:rsid w:val="009F3CA2"/>
    <w:rsid w:val="009F3EA2"/>
    <w:rsid w:val="009F419C"/>
    <w:rsid w:val="009F43E0"/>
    <w:rsid w:val="009F49B2"/>
    <w:rsid w:val="009F52C1"/>
    <w:rsid w:val="009F52CE"/>
    <w:rsid w:val="009F5EB6"/>
    <w:rsid w:val="009F62D9"/>
    <w:rsid w:val="00A00C12"/>
    <w:rsid w:val="00A016F4"/>
    <w:rsid w:val="00A01D7B"/>
    <w:rsid w:val="00A0211B"/>
    <w:rsid w:val="00A03AB2"/>
    <w:rsid w:val="00A03AC2"/>
    <w:rsid w:val="00A03C7D"/>
    <w:rsid w:val="00A04583"/>
    <w:rsid w:val="00A04B94"/>
    <w:rsid w:val="00A04CCE"/>
    <w:rsid w:val="00A04D6C"/>
    <w:rsid w:val="00A053A2"/>
    <w:rsid w:val="00A0551B"/>
    <w:rsid w:val="00A055A5"/>
    <w:rsid w:val="00A059F8"/>
    <w:rsid w:val="00A05DD6"/>
    <w:rsid w:val="00A06074"/>
    <w:rsid w:val="00A0626C"/>
    <w:rsid w:val="00A06502"/>
    <w:rsid w:val="00A07A85"/>
    <w:rsid w:val="00A07E04"/>
    <w:rsid w:val="00A1067D"/>
    <w:rsid w:val="00A10938"/>
    <w:rsid w:val="00A113C1"/>
    <w:rsid w:val="00A116EB"/>
    <w:rsid w:val="00A11EA9"/>
    <w:rsid w:val="00A12068"/>
    <w:rsid w:val="00A120B9"/>
    <w:rsid w:val="00A1260A"/>
    <w:rsid w:val="00A1264F"/>
    <w:rsid w:val="00A12A7C"/>
    <w:rsid w:val="00A1330E"/>
    <w:rsid w:val="00A138DE"/>
    <w:rsid w:val="00A13C2E"/>
    <w:rsid w:val="00A140F7"/>
    <w:rsid w:val="00A1448C"/>
    <w:rsid w:val="00A14C15"/>
    <w:rsid w:val="00A14F1F"/>
    <w:rsid w:val="00A15328"/>
    <w:rsid w:val="00A156C6"/>
    <w:rsid w:val="00A15D7C"/>
    <w:rsid w:val="00A16688"/>
    <w:rsid w:val="00A1791D"/>
    <w:rsid w:val="00A17CF5"/>
    <w:rsid w:val="00A203CB"/>
    <w:rsid w:val="00A204BC"/>
    <w:rsid w:val="00A210D2"/>
    <w:rsid w:val="00A215A8"/>
    <w:rsid w:val="00A22790"/>
    <w:rsid w:val="00A22822"/>
    <w:rsid w:val="00A22CC2"/>
    <w:rsid w:val="00A2334F"/>
    <w:rsid w:val="00A2351C"/>
    <w:rsid w:val="00A23838"/>
    <w:rsid w:val="00A23944"/>
    <w:rsid w:val="00A2400F"/>
    <w:rsid w:val="00A25337"/>
    <w:rsid w:val="00A25E59"/>
    <w:rsid w:val="00A25FA0"/>
    <w:rsid w:val="00A2678B"/>
    <w:rsid w:val="00A30B98"/>
    <w:rsid w:val="00A31884"/>
    <w:rsid w:val="00A31A3C"/>
    <w:rsid w:val="00A320C1"/>
    <w:rsid w:val="00A321B6"/>
    <w:rsid w:val="00A32E8A"/>
    <w:rsid w:val="00A32F17"/>
    <w:rsid w:val="00A33D55"/>
    <w:rsid w:val="00A33F37"/>
    <w:rsid w:val="00A342AB"/>
    <w:rsid w:val="00A34481"/>
    <w:rsid w:val="00A34A91"/>
    <w:rsid w:val="00A34AE0"/>
    <w:rsid w:val="00A34DE6"/>
    <w:rsid w:val="00A34F8A"/>
    <w:rsid w:val="00A356F4"/>
    <w:rsid w:val="00A359EF"/>
    <w:rsid w:val="00A35A96"/>
    <w:rsid w:val="00A35C5C"/>
    <w:rsid w:val="00A35E95"/>
    <w:rsid w:val="00A361CA"/>
    <w:rsid w:val="00A36AB7"/>
    <w:rsid w:val="00A374EB"/>
    <w:rsid w:val="00A3768F"/>
    <w:rsid w:val="00A40131"/>
    <w:rsid w:val="00A402A1"/>
    <w:rsid w:val="00A41335"/>
    <w:rsid w:val="00A41D8A"/>
    <w:rsid w:val="00A4274E"/>
    <w:rsid w:val="00A44175"/>
    <w:rsid w:val="00A44D8F"/>
    <w:rsid w:val="00A45A85"/>
    <w:rsid w:val="00A46260"/>
    <w:rsid w:val="00A464DE"/>
    <w:rsid w:val="00A46777"/>
    <w:rsid w:val="00A46B45"/>
    <w:rsid w:val="00A46CF2"/>
    <w:rsid w:val="00A46E8E"/>
    <w:rsid w:val="00A46F7D"/>
    <w:rsid w:val="00A475B0"/>
    <w:rsid w:val="00A502C3"/>
    <w:rsid w:val="00A50455"/>
    <w:rsid w:val="00A50D22"/>
    <w:rsid w:val="00A50E14"/>
    <w:rsid w:val="00A51233"/>
    <w:rsid w:val="00A512C3"/>
    <w:rsid w:val="00A51CDD"/>
    <w:rsid w:val="00A5223C"/>
    <w:rsid w:val="00A522C3"/>
    <w:rsid w:val="00A528B0"/>
    <w:rsid w:val="00A52DCE"/>
    <w:rsid w:val="00A53477"/>
    <w:rsid w:val="00A54390"/>
    <w:rsid w:val="00A54E22"/>
    <w:rsid w:val="00A55140"/>
    <w:rsid w:val="00A562CA"/>
    <w:rsid w:val="00A56787"/>
    <w:rsid w:val="00A5694E"/>
    <w:rsid w:val="00A571AE"/>
    <w:rsid w:val="00A571FE"/>
    <w:rsid w:val="00A5759A"/>
    <w:rsid w:val="00A575B4"/>
    <w:rsid w:val="00A5796A"/>
    <w:rsid w:val="00A57DDC"/>
    <w:rsid w:val="00A60300"/>
    <w:rsid w:val="00A60395"/>
    <w:rsid w:val="00A60929"/>
    <w:rsid w:val="00A61063"/>
    <w:rsid w:val="00A61836"/>
    <w:rsid w:val="00A61B26"/>
    <w:rsid w:val="00A61D1D"/>
    <w:rsid w:val="00A61D8E"/>
    <w:rsid w:val="00A61EE9"/>
    <w:rsid w:val="00A622F0"/>
    <w:rsid w:val="00A6287E"/>
    <w:rsid w:val="00A63507"/>
    <w:rsid w:val="00A64A3F"/>
    <w:rsid w:val="00A64DC9"/>
    <w:rsid w:val="00A65280"/>
    <w:rsid w:val="00A65624"/>
    <w:rsid w:val="00A658A4"/>
    <w:rsid w:val="00A6710A"/>
    <w:rsid w:val="00A67354"/>
    <w:rsid w:val="00A675BB"/>
    <w:rsid w:val="00A70DF7"/>
    <w:rsid w:val="00A711F0"/>
    <w:rsid w:val="00A71593"/>
    <w:rsid w:val="00A71EFB"/>
    <w:rsid w:val="00A72644"/>
    <w:rsid w:val="00A72B79"/>
    <w:rsid w:val="00A73268"/>
    <w:rsid w:val="00A737FD"/>
    <w:rsid w:val="00A73BD7"/>
    <w:rsid w:val="00A742C7"/>
    <w:rsid w:val="00A743AB"/>
    <w:rsid w:val="00A7453E"/>
    <w:rsid w:val="00A753C0"/>
    <w:rsid w:val="00A753F1"/>
    <w:rsid w:val="00A75510"/>
    <w:rsid w:val="00A761E5"/>
    <w:rsid w:val="00A77212"/>
    <w:rsid w:val="00A77C2C"/>
    <w:rsid w:val="00A80062"/>
    <w:rsid w:val="00A80110"/>
    <w:rsid w:val="00A8095B"/>
    <w:rsid w:val="00A80F27"/>
    <w:rsid w:val="00A8182F"/>
    <w:rsid w:val="00A81C19"/>
    <w:rsid w:val="00A82146"/>
    <w:rsid w:val="00A82545"/>
    <w:rsid w:val="00A82683"/>
    <w:rsid w:val="00A82B55"/>
    <w:rsid w:val="00A82C68"/>
    <w:rsid w:val="00A831D9"/>
    <w:rsid w:val="00A83508"/>
    <w:rsid w:val="00A856EB"/>
    <w:rsid w:val="00A86236"/>
    <w:rsid w:val="00A875E3"/>
    <w:rsid w:val="00A87694"/>
    <w:rsid w:val="00A9022E"/>
    <w:rsid w:val="00A902D4"/>
    <w:rsid w:val="00A9079C"/>
    <w:rsid w:val="00A90C0D"/>
    <w:rsid w:val="00A90FFB"/>
    <w:rsid w:val="00A91257"/>
    <w:rsid w:val="00A9209F"/>
    <w:rsid w:val="00A9235A"/>
    <w:rsid w:val="00A92C0D"/>
    <w:rsid w:val="00A92EB1"/>
    <w:rsid w:val="00A93011"/>
    <w:rsid w:val="00A93BE0"/>
    <w:rsid w:val="00A93C25"/>
    <w:rsid w:val="00A93E1B"/>
    <w:rsid w:val="00A9408B"/>
    <w:rsid w:val="00A942E6"/>
    <w:rsid w:val="00A9464D"/>
    <w:rsid w:val="00A94974"/>
    <w:rsid w:val="00A94DD9"/>
    <w:rsid w:val="00A9539C"/>
    <w:rsid w:val="00A95683"/>
    <w:rsid w:val="00A95955"/>
    <w:rsid w:val="00A9632E"/>
    <w:rsid w:val="00A9641B"/>
    <w:rsid w:val="00A9643B"/>
    <w:rsid w:val="00A967CF"/>
    <w:rsid w:val="00A96E21"/>
    <w:rsid w:val="00A96E34"/>
    <w:rsid w:val="00A979B1"/>
    <w:rsid w:val="00AA0AD4"/>
    <w:rsid w:val="00AA1165"/>
    <w:rsid w:val="00AA1480"/>
    <w:rsid w:val="00AA1E32"/>
    <w:rsid w:val="00AA2601"/>
    <w:rsid w:val="00AA2A10"/>
    <w:rsid w:val="00AA3467"/>
    <w:rsid w:val="00AA3682"/>
    <w:rsid w:val="00AA397F"/>
    <w:rsid w:val="00AA3F31"/>
    <w:rsid w:val="00AA437A"/>
    <w:rsid w:val="00AA4625"/>
    <w:rsid w:val="00AA5517"/>
    <w:rsid w:val="00AA6BB6"/>
    <w:rsid w:val="00AA7BCE"/>
    <w:rsid w:val="00AA7D57"/>
    <w:rsid w:val="00AB02E9"/>
    <w:rsid w:val="00AB10EA"/>
    <w:rsid w:val="00AB1460"/>
    <w:rsid w:val="00AB16B3"/>
    <w:rsid w:val="00AB1EFA"/>
    <w:rsid w:val="00AB1F1A"/>
    <w:rsid w:val="00AB2EE7"/>
    <w:rsid w:val="00AB31D7"/>
    <w:rsid w:val="00AB33AA"/>
    <w:rsid w:val="00AB3F0D"/>
    <w:rsid w:val="00AB4639"/>
    <w:rsid w:val="00AB53E4"/>
    <w:rsid w:val="00AB5467"/>
    <w:rsid w:val="00AB5488"/>
    <w:rsid w:val="00AB6007"/>
    <w:rsid w:val="00AB6588"/>
    <w:rsid w:val="00AB6C7B"/>
    <w:rsid w:val="00AB6EAC"/>
    <w:rsid w:val="00AC00D2"/>
    <w:rsid w:val="00AC0699"/>
    <w:rsid w:val="00AC191A"/>
    <w:rsid w:val="00AC252B"/>
    <w:rsid w:val="00AC2BEF"/>
    <w:rsid w:val="00AC2F08"/>
    <w:rsid w:val="00AC35B2"/>
    <w:rsid w:val="00AC3CBD"/>
    <w:rsid w:val="00AC4B39"/>
    <w:rsid w:val="00AC4F34"/>
    <w:rsid w:val="00AC50BC"/>
    <w:rsid w:val="00AC6104"/>
    <w:rsid w:val="00AC63AC"/>
    <w:rsid w:val="00AC6EC2"/>
    <w:rsid w:val="00AC6FBC"/>
    <w:rsid w:val="00AC6FC6"/>
    <w:rsid w:val="00AD0265"/>
    <w:rsid w:val="00AD047A"/>
    <w:rsid w:val="00AD0DE9"/>
    <w:rsid w:val="00AD13C0"/>
    <w:rsid w:val="00AD1F3E"/>
    <w:rsid w:val="00AD2036"/>
    <w:rsid w:val="00AD22E3"/>
    <w:rsid w:val="00AD2971"/>
    <w:rsid w:val="00AD2F97"/>
    <w:rsid w:val="00AD4439"/>
    <w:rsid w:val="00AD5FE2"/>
    <w:rsid w:val="00AD76F2"/>
    <w:rsid w:val="00AD7D03"/>
    <w:rsid w:val="00AE1224"/>
    <w:rsid w:val="00AE12C5"/>
    <w:rsid w:val="00AE18A3"/>
    <w:rsid w:val="00AE1DBB"/>
    <w:rsid w:val="00AE3505"/>
    <w:rsid w:val="00AE3756"/>
    <w:rsid w:val="00AE3A4B"/>
    <w:rsid w:val="00AE3A63"/>
    <w:rsid w:val="00AE4572"/>
    <w:rsid w:val="00AE4755"/>
    <w:rsid w:val="00AE53FF"/>
    <w:rsid w:val="00AE5416"/>
    <w:rsid w:val="00AE5435"/>
    <w:rsid w:val="00AE5C7D"/>
    <w:rsid w:val="00AE645C"/>
    <w:rsid w:val="00AE749F"/>
    <w:rsid w:val="00AE7DED"/>
    <w:rsid w:val="00AF10FA"/>
    <w:rsid w:val="00AF2255"/>
    <w:rsid w:val="00AF2918"/>
    <w:rsid w:val="00AF3ABE"/>
    <w:rsid w:val="00AF49C5"/>
    <w:rsid w:val="00AF52E0"/>
    <w:rsid w:val="00AF5615"/>
    <w:rsid w:val="00AF57C6"/>
    <w:rsid w:val="00AF6079"/>
    <w:rsid w:val="00AF6286"/>
    <w:rsid w:val="00AF6959"/>
    <w:rsid w:val="00AF7408"/>
    <w:rsid w:val="00AF7AC8"/>
    <w:rsid w:val="00AF7B24"/>
    <w:rsid w:val="00AF7F9A"/>
    <w:rsid w:val="00B00520"/>
    <w:rsid w:val="00B00B25"/>
    <w:rsid w:val="00B00F8E"/>
    <w:rsid w:val="00B014D0"/>
    <w:rsid w:val="00B0199F"/>
    <w:rsid w:val="00B020E0"/>
    <w:rsid w:val="00B0226D"/>
    <w:rsid w:val="00B02CD1"/>
    <w:rsid w:val="00B03B39"/>
    <w:rsid w:val="00B03CB0"/>
    <w:rsid w:val="00B03D4B"/>
    <w:rsid w:val="00B041A9"/>
    <w:rsid w:val="00B04350"/>
    <w:rsid w:val="00B0465E"/>
    <w:rsid w:val="00B04F0C"/>
    <w:rsid w:val="00B0515F"/>
    <w:rsid w:val="00B05CBC"/>
    <w:rsid w:val="00B06363"/>
    <w:rsid w:val="00B06A70"/>
    <w:rsid w:val="00B06B41"/>
    <w:rsid w:val="00B06BA8"/>
    <w:rsid w:val="00B06D0F"/>
    <w:rsid w:val="00B076BD"/>
    <w:rsid w:val="00B07A6A"/>
    <w:rsid w:val="00B07B44"/>
    <w:rsid w:val="00B07BE6"/>
    <w:rsid w:val="00B10A7B"/>
    <w:rsid w:val="00B10BBD"/>
    <w:rsid w:val="00B1122A"/>
    <w:rsid w:val="00B11638"/>
    <w:rsid w:val="00B1199E"/>
    <w:rsid w:val="00B1218F"/>
    <w:rsid w:val="00B122CE"/>
    <w:rsid w:val="00B12341"/>
    <w:rsid w:val="00B129B3"/>
    <w:rsid w:val="00B13262"/>
    <w:rsid w:val="00B1340D"/>
    <w:rsid w:val="00B135A4"/>
    <w:rsid w:val="00B13E3E"/>
    <w:rsid w:val="00B14140"/>
    <w:rsid w:val="00B145CD"/>
    <w:rsid w:val="00B14791"/>
    <w:rsid w:val="00B14AC6"/>
    <w:rsid w:val="00B14C20"/>
    <w:rsid w:val="00B14E56"/>
    <w:rsid w:val="00B16238"/>
    <w:rsid w:val="00B168B5"/>
    <w:rsid w:val="00B173B2"/>
    <w:rsid w:val="00B1782E"/>
    <w:rsid w:val="00B20164"/>
    <w:rsid w:val="00B202C7"/>
    <w:rsid w:val="00B203F3"/>
    <w:rsid w:val="00B2101D"/>
    <w:rsid w:val="00B210D6"/>
    <w:rsid w:val="00B21628"/>
    <w:rsid w:val="00B23939"/>
    <w:rsid w:val="00B23F81"/>
    <w:rsid w:val="00B23F8B"/>
    <w:rsid w:val="00B24204"/>
    <w:rsid w:val="00B24EB1"/>
    <w:rsid w:val="00B259B3"/>
    <w:rsid w:val="00B25B73"/>
    <w:rsid w:val="00B2680C"/>
    <w:rsid w:val="00B26930"/>
    <w:rsid w:val="00B276A4"/>
    <w:rsid w:val="00B27724"/>
    <w:rsid w:val="00B27905"/>
    <w:rsid w:val="00B3027F"/>
    <w:rsid w:val="00B306F3"/>
    <w:rsid w:val="00B30BC2"/>
    <w:rsid w:val="00B30C63"/>
    <w:rsid w:val="00B30F3D"/>
    <w:rsid w:val="00B315B3"/>
    <w:rsid w:val="00B31645"/>
    <w:rsid w:val="00B322F2"/>
    <w:rsid w:val="00B32AAE"/>
    <w:rsid w:val="00B32E8B"/>
    <w:rsid w:val="00B339BC"/>
    <w:rsid w:val="00B33D65"/>
    <w:rsid w:val="00B33EA5"/>
    <w:rsid w:val="00B33F5C"/>
    <w:rsid w:val="00B340AB"/>
    <w:rsid w:val="00B34514"/>
    <w:rsid w:val="00B34550"/>
    <w:rsid w:val="00B34ED7"/>
    <w:rsid w:val="00B34F46"/>
    <w:rsid w:val="00B35482"/>
    <w:rsid w:val="00B35F95"/>
    <w:rsid w:val="00B36B18"/>
    <w:rsid w:val="00B36C69"/>
    <w:rsid w:val="00B36D81"/>
    <w:rsid w:val="00B3755C"/>
    <w:rsid w:val="00B37837"/>
    <w:rsid w:val="00B37938"/>
    <w:rsid w:val="00B379BC"/>
    <w:rsid w:val="00B37D7D"/>
    <w:rsid w:val="00B37F7E"/>
    <w:rsid w:val="00B40375"/>
    <w:rsid w:val="00B412BD"/>
    <w:rsid w:val="00B419E4"/>
    <w:rsid w:val="00B41C6A"/>
    <w:rsid w:val="00B42043"/>
    <w:rsid w:val="00B432A0"/>
    <w:rsid w:val="00B44753"/>
    <w:rsid w:val="00B45088"/>
    <w:rsid w:val="00B45473"/>
    <w:rsid w:val="00B457B8"/>
    <w:rsid w:val="00B45F25"/>
    <w:rsid w:val="00B462A7"/>
    <w:rsid w:val="00B4738B"/>
    <w:rsid w:val="00B476AF"/>
    <w:rsid w:val="00B4772D"/>
    <w:rsid w:val="00B47CC4"/>
    <w:rsid w:val="00B5124B"/>
    <w:rsid w:val="00B517F7"/>
    <w:rsid w:val="00B518E5"/>
    <w:rsid w:val="00B51AE9"/>
    <w:rsid w:val="00B51EBF"/>
    <w:rsid w:val="00B52AFC"/>
    <w:rsid w:val="00B52B41"/>
    <w:rsid w:val="00B52C97"/>
    <w:rsid w:val="00B52EFE"/>
    <w:rsid w:val="00B535A3"/>
    <w:rsid w:val="00B54E35"/>
    <w:rsid w:val="00B56016"/>
    <w:rsid w:val="00B562D1"/>
    <w:rsid w:val="00B568B8"/>
    <w:rsid w:val="00B56CDC"/>
    <w:rsid w:val="00B56E01"/>
    <w:rsid w:val="00B570B9"/>
    <w:rsid w:val="00B5715D"/>
    <w:rsid w:val="00B57479"/>
    <w:rsid w:val="00B60331"/>
    <w:rsid w:val="00B607A0"/>
    <w:rsid w:val="00B60A8A"/>
    <w:rsid w:val="00B60DCA"/>
    <w:rsid w:val="00B61824"/>
    <w:rsid w:val="00B62BAE"/>
    <w:rsid w:val="00B62C84"/>
    <w:rsid w:val="00B6305A"/>
    <w:rsid w:val="00B63483"/>
    <w:rsid w:val="00B6369D"/>
    <w:rsid w:val="00B63C73"/>
    <w:rsid w:val="00B642C5"/>
    <w:rsid w:val="00B660B9"/>
    <w:rsid w:val="00B66329"/>
    <w:rsid w:val="00B66F3E"/>
    <w:rsid w:val="00B66FC2"/>
    <w:rsid w:val="00B672B3"/>
    <w:rsid w:val="00B678CC"/>
    <w:rsid w:val="00B678DB"/>
    <w:rsid w:val="00B67C5C"/>
    <w:rsid w:val="00B70404"/>
    <w:rsid w:val="00B712C3"/>
    <w:rsid w:val="00B713FD"/>
    <w:rsid w:val="00B72A25"/>
    <w:rsid w:val="00B72F55"/>
    <w:rsid w:val="00B730E0"/>
    <w:rsid w:val="00B7367C"/>
    <w:rsid w:val="00B75204"/>
    <w:rsid w:val="00B7615E"/>
    <w:rsid w:val="00B76B5C"/>
    <w:rsid w:val="00B76DB6"/>
    <w:rsid w:val="00B76EA0"/>
    <w:rsid w:val="00B775B0"/>
    <w:rsid w:val="00B77761"/>
    <w:rsid w:val="00B77D22"/>
    <w:rsid w:val="00B77DBF"/>
    <w:rsid w:val="00B801A6"/>
    <w:rsid w:val="00B80269"/>
    <w:rsid w:val="00B8044D"/>
    <w:rsid w:val="00B810DF"/>
    <w:rsid w:val="00B81983"/>
    <w:rsid w:val="00B81FBB"/>
    <w:rsid w:val="00B823AE"/>
    <w:rsid w:val="00B827FD"/>
    <w:rsid w:val="00B837C2"/>
    <w:rsid w:val="00B84851"/>
    <w:rsid w:val="00B8533F"/>
    <w:rsid w:val="00B85414"/>
    <w:rsid w:val="00B863A8"/>
    <w:rsid w:val="00B8706B"/>
    <w:rsid w:val="00B8772A"/>
    <w:rsid w:val="00B902B9"/>
    <w:rsid w:val="00B9049B"/>
    <w:rsid w:val="00B90708"/>
    <w:rsid w:val="00B90A68"/>
    <w:rsid w:val="00B910E0"/>
    <w:rsid w:val="00B91319"/>
    <w:rsid w:val="00B91E6E"/>
    <w:rsid w:val="00B925A9"/>
    <w:rsid w:val="00B929CF"/>
    <w:rsid w:val="00B92C59"/>
    <w:rsid w:val="00B92D3D"/>
    <w:rsid w:val="00B93112"/>
    <w:rsid w:val="00B931AD"/>
    <w:rsid w:val="00B93BA2"/>
    <w:rsid w:val="00B93D60"/>
    <w:rsid w:val="00B943EA"/>
    <w:rsid w:val="00B950F0"/>
    <w:rsid w:val="00B95B21"/>
    <w:rsid w:val="00B95BFE"/>
    <w:rsid w:val="00B961CB"/>
    <w:rsid w:val="00B96C22"/>
    <w:rsid w:val="00B972D3"/>
    <w:rsid w:val="00B9781E"/>
    <w:rsid w:val="00B97C29"/>
    <w:rsid w:val="00BA0098"/>
    <w:rsid w:val="00BA036D"/>
    <w:rsid w:val="00BA0965"/>
    <w:rsid w:val="00BA1705"/>
    <w:rsid w:val="00BA2132"/>
    <w:rsid w:val="00BA22D3"/>
    <w:rsid w:val="00BA2524"/>
    <w:rsid w:val="00BA3049"/>
    <w:rsid w:val="00BA3224"/>
    <w:rsid w:val="00BA4295"/>
    <w:rsid w:val="00BA456F"/>
    <w:rsid w:val="00BA493D"/>
    <w:rsid w:val="00BA5352"/>
    <w:rsid w:val="00BA5B58"/>
    <w:rsid w:val="00BA659C"/>
    <w:rsid w:val="00BA728C"/>
    <w:rsid w:val="00BA73D4"/>
    <w:rsid w:val="00BA74F1"/>
    <w:rsid w:val="00BA78DC"/>
    <w:rsid w:val="00BA7C4B"/>
    <w:rsid w:val="00BB0200"/>
    <w:rsid w:val="00BB0275"/>
    <w:rsid w:val="00BB0338"/>
    <w:rsid w:val="00BB0479"/>
    <w:rsid w:val="00BB0AB1"/>
    <w:rsid w:val="00BB0AD4"/>
    <w:rsid w:val="00BB1260"/>
    <w:rsid w:val="00BB168A"/>
    <w:rsid w:val="00BB186A"/>
    <w:rsid w:val="00BB19E4"/>
    <w:rsid w:val="00BB230F"/>
    <w:rsid w:val="00BB2496"/>
    <w:rsid w:val="00BB2765"/>
    <w:rsid w:val="00BB3136"/>
    <w:rsid w:val="00BB3497"/>
    <w:rsid w:val="00BB3940"/>
    <w:rsid w:val="00BB4389"/>
    <w:rsid w:val="00BB5587"/>
    <w:rsid w:val="00BB55E0"/>
    <w:rsid w:val="00BB5A63"/>
    <w:rsid w:val="00BB5F6F"/>
    <w:rsid w:val="00BB611F"/>
    <w:rsid w:val="00BB61BE"/>
    <w:rsid w:val="00BB64A9"/>
    <w:rsid w:val="00BB6B61"/>
    <w:rsid w:val="00BB7191"/>
    <w:rsid w:val="00BB76D3"/>
    <w:rsid w:val="00BB7FBE"/>
    <w:rsid w:val="00BC0922"/>
    <w:rsid w:val="00BC0A7B"/>
    <w:rsid w:val="00BC1712"/>
    <w:rsid w:val="00BC1991"/>
    <w:rsid w:val="00BC19AD"/>
    <w:rsid w:val="00BC1B26"/>
    <w:rsid w:val="00BC1F08"/>
    <w:rsid w:val="00BC22AB"/>
    <w:rsid w:val="00BC278B"/>
    <w:rsid w:val="00BC2797"/>
    <w:rsid w:val="00BC2DF0"/>
    <w:rsid w:val="00BC2F58"/>
    <w:rsid w:val="00BC4189"/>
    <w:rsid w:val="00BC4227"/>
    <w:rsid w:val="00BC4340"/>
    <w:rsid w:val="00BC4952"/>
    <w:rsid w:val="00BC54CD"/>
    <w:rsid w:val="00BC56F5"/>
    <w:rsid w:val="00BC615D"/>
    <w:rsid w:val="00BC64B8"/>
    <w:rsid w:val="00BC6BE0"/>
    <w:rsid w:val="00BC6CD8"/>
    <w:rsid w:val="00BC6EAE"/>
    <w:rsid w:val="00BC73E9"/>
    <w:rsid w:val="00BC76B1"/>
    <w:rsid w:val="00BD1366"/>
    <w:rsid w:val="00BD1656"/>
    <w:rsid w:val="00BD1827"/>
    <w:rsid w:val="00BD18CC"/>
    <w:rsid w:val="00BD1AC1"/>
    <w:rsid w:val="00BD1D46"/>
    <w:rsid w:val="00BD29F5"/>
    <w:rsid w:val="00BD3242"/>
    <w:rsid w:val="00BD3419"/>
    <w:rsid w:val="00BD39EC"/>
    <w:rsid w:val="00BD42CA"/>
    <w:rsid w:val="00BD43E5"/>
    <w:rsid w:val="00BD512A"/>
    <w:rsid w:val="00BD5479"/>
    <w:rsid w:val="00BD57EF"/>
    <w:rsid w:val="00BD59E3"/>
    <w:rsid w:val="00BD672B"/>
    <w:rsid w:val="00BD771F"/>
    <w:rsid w:val="00BD7C76"/>
    <w:rsid w:val="00BD7FD7"/>
    <w:rsid w:val="00BE0315"/>
    <w:rsid w:val="00BE05F0"/>
    <w:rsid w:val="00BE08D5"/>
    <w:rsid w:val="00BE091A"/>
    <w:rsid w:val="00BE09C0"/>
    <w:rsid w:val="00BE0D73"/>
    <w:rsid w:val="00BE0FDB"/>
    <w:rsid w:val="00BE137E"/>
    <w:rsid w:val="00BE1772"/>
    <w:rsid w:val="00BE1DEB"/>
    <w:rsid w:val="00BE2903"/>
    <w:rsid w:val="00BE2E8B"/>
    <w:rsid w:val="00BE318A"/>
    <w:rsid w:val="00BE35DA"/>
    <w:rsid w:val="00BE44F2"/>
    <w:rsid w:val="00BF0A46"/>
    <w:rsid w:val="00BF0E8E"/>
    <w:rsid w:val="00BF17C6"/>
    <w:rsid w:val="00BF1A7F"/>
    <w:rsid w:val="00BF2085"/>
    <w:rsid w:val="00BF2E36"/>
    <w:rsid w:val="00BF3E91"/>
    <w:rsid w:val="00BF5324"/>
    <w:rsid w:val="00BF561D"/>
    <w:rsid w:val="00BF5652"/>
    <w:rsid w:val="00BF577F"/>
    <w:rsid w:val="00BF5A3F"/>
    <w:rsid w:val="00BF5B28"/>
    <w:rsid w:val="00BF70EF"/>
    <w:rsid w:val="00BF7266"/>
    <w:rsid w:val="00BF7734"/>
    <w:rsid w:val="00C00474"/>
    <w:rsid w:val="00C0072C"/>
    <w:rsid w:val="00C00F37"/>
    <w:rsid w:val="00C020EE"/>
    <w:rsid w:val="00C0247E"/>
    <w:rsid w:val="00C02A99"/>
    <w:rsid w:val="00C03F48"/>
    <w:rsid w:val="00C03F51"/>
    <w:rsid w:val="00C0422A"/>
    <w:rsid w:val="00C05C5B"/>
    <w:rsid w:val="00C05DDE"/>
    <w:rsid w:val="00C0648F"/>
    <w:rsid w:val="00C06812"/>
    <w:rsid w:val="00C10CC7"/>
    <w:rsid w:val="00C1112B"/>
    <w:rsid w:val="00C111ED"/>
    <w:rsid w:val="00C11806"/>
    <w:rsid w:val="00C11CD0"/>
    <w:rsid w:val="00C11DF8"/>
    <w:rsid w:val="00C11F38"/>
    <w:rsid w:val="00C13225"/>
    <w:rsid w:val="00C136A2"/>
    <w:rsid w:val="00C149DC"/>
    <w:rsid w:val="00C14C86"/>
    <w:rsid w:val="00C150EB"/>
    <w:rsid w:val="00C15313"/>
    <w:rsid w:val="00C15A5F"/>
    <w:rsid w:val="00C15E5C"/>
    <w:rsid w:val="00C15F63"/>
    <w:rsid w:val="00C17715"/>
    <w:rsid w:val="00C17B48"/>
    <w:rsid w:val="00C17E55"/>
    <w:rsid w:val="00C20227"/>
    <w:rsid w:val="00C2039E"/>
    <w:rsid w:val="00C20514"/>
    <w:rsid w:val="00C21875"/>
    <w:rsid w:val="00C21B5C"/>
    <w:rsid w:val="00C21CFB"/>
    <w:rsid w:val="00C21F45"/>
    <w:rsid w:val="00C2265F"/>
    <w:rsid w:val="00C22916"/>
    <w:rsid w:val="00C229F8"/>
    <w:rsid w:val="00C22DD5"/>
    <w:rsid w:val="00C232DB"/>
    <w:rsid w:val="00C2356F"/>
    <w:rsid w:val="00C2369A"/>
    <w:rsid w:val="00C25365"/>
    <w:rsid w:val="00C2542E"/>
    <w:rsid w:val="00C2551B"/>
    <w:rsid w:val="00C25B02"/>
    <w:rsid w:val="00C25BA5"/>
    <w:rsid w:val="00C270A4"/>
    <w:rsid w:val="00C27214"/>
    <w:rsid w:val="00C27BB6"/>
    <w:rsid w:val="00C30796"/>
    <w:rsid w:val="00C312AB"/>
    <w:rsid w:val="00C322F1"/>
    <w:rsid w:val="00C32CFA"/>
    <w:rsid w:val="00C33284"/>
    <w:rsid w:val="00C33F76"/>
    <w:rsid w:val="00C34398"/>
    <w:rsid w:val="00C343E5"/>
    <w:rsid w:val="00C351A6"/>
    <w:rsid w:val="00C35A4C"/>
    <w:rsid w:val="00C35E0D"/>
    <w:rsid w:val="00C36FEF"/>
    <w:rsid w:val="00C37066"/>
    <w:rsid w:val="00C371FA"/>
    <w:rsid w:val="00C377A2"/>
    <w:rsid w:val="00C40FFC"/>
    <w:rsid w:val="00C41480"/>
    <w:rsid w:val="00C41622"/>
    <w:rsid w:val="00C431D6"/>
    <w:rsid w:val="00C434C7"/>
    <w:rsid w:val="00C439B8"/>
    <w:rsid w:val="00C439BE"/>
    <w:rsid w:val="00C445C2"/>
    <w:rsid w:val="00C446B0"/>
    <w:rsid w:val="00C45B88"/>
    <w:rsid w:val="00C461F2"/>
    <w:rsid w:val="00C46492"/>
    <w:rsid w:val="00C46F61"/>
    <w:rsid w:val="00C47598"/>
    <w:rsid w:val="00C47BB2"/>
    <w:rsid w:val="00C47CC5"/>
    <w:rsid w:val="00C5014C"/>
    <w:rsid w:val="00C50A0D"/>
    <w:rsid w:val="00C50F0D"/>
    <w:rsid w:val="00C51A32"/>
    <w:rsid w:val="00C51C28"/>
    <w:rsid w:val="00C528C5"/>
    <w:rsid w:val="00C52DB8"/>
    <w:rsid w:val="00C53456"/>
    <w:rsid w:val="00C5397B"/>
    <w:rsid w:val="00C53E6D"/>
    <w:rsid w:val="00C54A67"/>
    <w:rsid w:val="00C54CD6"/>
    <w:rsid w:val="00C55CCA"/>
    <w:rsid w:val="00C55E36"/>
    <w:rsid w:val="00C55EA7"/>
    <w:rsid w:val="00C60425"/>
    <w:rsid w:val="00C60C2D"/>
    <w:rsid w:val="00C6162E"/>
    <w:rsid w:val="00C61E0E"/>
    <w:rsid w:val="00C62E53"/>
    <w:rsid w:val="00C62E87"/>
    <w:rsid w:val="00C62FB0"/>
    <w:rsid w:val="00C63E23"/>
    <w:rsid w:val="00C65399"/>
    <w:rsid w:val="00C65917"/>
    <w:rsid w:val="00C671D2"/>
    <w:rsid w:val="00C67F26"/>
    <w:rsid w:val="00C70043"/>
    <w:rsid w:val="00C71330"/>
    <w:rsid w:val="00C713F2"/>
    <w:rsid w:val="00C71B29"/>
    <w:rsid w:val="00C71B5B"/>
    <w:rsid w:val="00C71EE7"/>
    <w:rsid w:val="00C7208D"/>
    <w:rsid w:val="00C721DE"/>
    <w:rsid w:val="00C72ABC"/>
    <w:rsid w:val="00C72B5A"/>
    <w:rsid w:val="00C73861"/>
    <w:rsid w:val="00C7432C"/>
    <w:rsid w:val="00C75173"/>
    <w:rsid w:val="00C754E8"/>
    <w:rsid w:val="00C75791"/>
    <w:rsid w:val="00C75B78"/>
    <w:rsid w:val="00C75F30"/>
    <w:rsid w:val="00C76304"/>
    <w:rsid w:val="00C76427"/>
    <w:rsid w:val="00C769B0"/>
    <w:rsid w:val="00C76BE3"/>
    <w:rsid w:val="00C7762E"/>
    <w:rsid w:val="00C77AEC"/>
    <w:rsid w:val="00C77F90"/>
    <w:rsid w:val="00C80554"/>
    <w:rsid w:val="00C807A2"/>
    <w:rsid w:val="00C808AC"/>
    <w:rsid w:val="00C8197A"/>
    <w:rsid w:val="00C84084"/>
    <w:rsid w:val="00C8462C"/>
    <w:rsid w:val="00C8471E"/>
    <w:rsid w:val="00C84955"/>
    <w:rsid w:val="00C84A39"/>
    <w:rsid w:val="00C85FED"/>
    <w:rsid w:val="00C86467"/>
    <w:rsid w:val="00C86840"/>
    <w:rsid w:val="00C87199"/>
    <w:rsid w:val="00C90A32"/>
    <w:rsid w:val="00C912FD"/>
    <w:rsid w:val="00C91A3F"/>
    <w:rsid w:val="00C92316"/>
    <w:rsid w:val="00C92547"/>
    <w:rsid w:val="00C926FD"/>
    <w:rsid w:val="00C941A8"/>
    <w:rsid w:val="00C95364"/>
    <w:rsid w:val="00C95C72"/>
    <w:rsid w:val="00C95FE9"/>
    <w:rsid w:val="00C962B5"/>
    <w:rsid w:val="00C96B86"/>
    <w:rsid w:val="00C971F9"/>
    <w:rsid w:val="00C97254"/>
    <w:rsid w:val="00C97DF7"/>
    <w:rsid w:val="00CA0AEE"/>
    <w:rsid w:val="00CA14C9"/>
    <w:rsid w:val="00CA1A6A"/>
    <w:rsid w:val="00CA20A3"/>
    <w:rsid w:val="00CA236E"/>
    <w:rsid w:val="00CA24FB"/>
    <w:rsid w:val="00CA27D6"/>
    <w:rsid w:val="00CA2D5B"/>
    <w:rsid w:val="00CA3B64"/>
    <w:rsid w:val="00CA6108"/>
    <w:rsid w:val="00CA64D5"/>
    <w:rsid w:val="00CA66DA"/>
    <w:rsid w:val="00CA7A20"/>
    <w:rsid w:val="00CB1877"/>
    <w:rsid w:val="00CB1AAC"/>
    <w:rsid w:val="00CB21E2"/>
    <w:rsid w:val="00CB2EBB"/>
    <w:rsid w:val="00CB3192"/>
    <w:rsid w:val="00CB3201"/>
    <w:rsid w:val="00CB3415"/>
    <w:rsid w:val="00CB3785"/>
    <w:rsid w:val="00CB3A41"/>
    <w:rsid w:val="00CB4329"/>
    <w:rsid w:val="00CB4E57"/>
    <w:rsid w:val="00CB5BB6"/>
    <w:rsid w:val="00CB6290"/>
    <w:rsid w:val="00CB6785"/>
    <w:rsid w:val="00CB6E40"/>
    <w:rsid w:val="00CB6EAE"/>
    <w:rsid w:val="00CB7127"/>
    <w:rsid w:val="00CB766B"/>
    <w:rsid w:val="00CB7C04"/>
    <w:rsid w:val="00CB7E10"/>
    <w:rsid w:val="00CC0DEB"/>
    <w:rsid w:val="00CC1720"/>
    <w:rsid w:val="00CC191C"/>
    <w:rsid w:val="00CC1F0F"/>
    <w:rsid w:val="00CC2759"/>
    <w:rsid w:val="00CC2F44"/>
    <w:rsid w:val="00CC356D"/>
    <w:rsid w:val="00CC3FEB"/>
    <w:rsid w:val="00CC469A"/>
    <w:rsid w:val="00CC52D2"/>
    <w:rsid w:val="00CC5719"/>
    <w:rsid w:val="00CC6F87"/>
    <w:rsid w:val="00CC7262"/>
    <w:rsid w:val="00CC7A24"/>
    <w:rsid w:val="00CC7D21"/>
    <w:rsid w:val="00CC7DFE"/>
    <w:rsid w:val="00CD0040"/>
    <w:rsid w:val="00CD0EF3"/>
    <w:rsid w:val="00CD109D"/>
    <w:rsid w:val="00CD1E9D"/>
    <w:rsid w:val="00CD243C"/>
    <w:rsid w:val="00CD2A30"/>
    <w:rsid w:val="00CD2D54"/>
    <w:rsid w:val="00CD4041"/>
    <w:rsid w:val="00CD4565"/>
    <w:rsid w:val="00CD461B"/>
    <w:rsid w:val="00CD4B0C"/>
    <w:rsid w:val="00CD5288"/>
    <w:rsid w:val="00CD57BE"/>
    <w:rsid w:val="00CD6672"/>
    <w:rsid w:val="00CD66E6"/>
    <w:rsid w:val="00CD6ABB"/>
    <w:rsid w:val="00CD79E5"/>
    <w:rsid w:val="00CE0C33"/>
    <w:rsid w:val="00CE158F"/>
    <w:rsid w:val="00CE1872"/>
    <w:rsid w:val="00CE1983"/>
    <w:rsid w:val="00CE2661"/>
    <w:rsid w:val="00CE2909"/>
    <w:rsid w:val="00CE2C36"/>
    <w:rsid w:val="00CE350A"/>
    <w:rsid w:val="00CE3E59"/>
    <w:rsid w:val="00CE417B"/>
    <w:rsid w:val="00CE5352"/>
    <w:rsid w:val="00CE53E5"/>
    <w:rsid w:val="00CE5813"/>
    <w:rsid w:val="00CE5A1B"/>
    <w:rsid w:val="00CE5CF2"/>
    <w:rsid w:val="00CE5D94"/>
    <w:rsid w:val="00CE6713"/>
    <w:rsid w:val="00CE71E9"/>
    <w:rsid w:val="00CE7B1F"/>
    <w:rsid w:val="00CE7F9D"/>
    <w:rsid w:val="00CF0DEC"/>
    <w:rsid w:val="00CF126F"/>
    <w:rsid w:val="00CF2572"/>
    <w:rsid w:val="00CF25A1"/>
    <w:rsid w:val="00CF2BA1"/>
    <w:rsid w:val="00CF2EA9"/>
    <w:rsid w:val="00CF2FFE"/>
    <w:rsid w:val="00CF3124"/>
    <w:rsid w:val="00CF3ECF"/>
    <w:rsid w:val="00CF40BE"/>
    <w:rsid w:val="00CF461F"/>
    <w:rsid w:val="00CF467E"/>
    <w:rsid w:val="00CF476A"/>
    <w:rsid w:val="00CF4B9C"/>
    <w:rsid w:val="00CF509A"/>
    <w:rsid w:val="00CF54F1"/>
    <w:rsid w:val="00CF5996"/>
    <w:rsid w:val="00CF60FA"/>
    <w:rsid w:val="00CF643D"/>
    <w:rsid w:val="00CF69C0"/>
    <w:rsid w:val="00CF6B77"/>
    <w:rsid w:val="00CF71E3"/>
    <w:rsid w:val="00CF7724"/>
    <w:rsid w:val="00CF7FDD"/>
    <w:rsid w:val="00D000EB"/>
    <w:rsid w:val="00D00862"/>
    <w:rsid w:val="00D00A5D"/>
    <w:rsid w:val="00D00A87"/>
    <w:rsid w:val="00D01045"/>
    <w:rsid w:val="00D01354"/>
    <w:rsid w:val="00D01910"/>
    <w:rsid w:val="00D01ED2"/>
    <w:rsid w:val="00D02F2F"/>
    <w:rsid w:val="00D03237"/>
    <w:rsid w:val="00D03329"/>
    <w:rsid w:val="00D03CB9"/>
    <w:rsid w:val="00D04533"/>
    <w:rsid w:val="00D04573"/>
    <w:rsid w:val="00D04940"/>
    <w:rsid w:val="00D05411"/>
    <w:rsid w:val="00D054F2"/>
    <w:rsid w:val="00D055D2"/>
    <w:rsid w:val="00D055F6"/>
    <w:rsid w:val="00D05E5A"/>
    <w:rsid w:val="00D06476"/>
    <w:rsid w:val="00D06535"/>
    <w:rsid w:val="00D065C2"/>
    <w:rsid w:val="00D06995"/>
    <w:rsid w:val="00D070BF"/>
    <w:rsid w:val="00D07B0D"/>
    <w:rsid w:val="00D10E20"/>
    <w:rsid w:val="00D1160E"/>
    <w:rsid w:val="00D12C10"/>
    <w:rsid w:val="00D1305C"/>
    <w:rsid w:val="00D13087"/>
    <w:rsid w:val="00D13856"/>
    <w:rsid w:val="00D13A97"/>
    <w:rsid w:val="00D14643"/>
    <w:rsid w:val="00D16FA0"/>
    <w:rsid w:val="00D17378"/>
    <w:rsid w:val="00D2017F"/>
    <w:rsid w:val="00D206F5"/>
    <w:rsid w:val="00D21449"/>
    <w:rsid w:val="00D216B2"/>
    <w:rsid w:val="00D222F1"/>
    <w:rsid w:val="00D22940"/>
    <w:rsid w:val="00D23974"/>
    <w:rsid w:val="00D24E2E"/>
    <w:rsid w:val="00D2519A"/>
    <w:rsid w:val="00D25462"/>
    <w:rsid w:val="00D25507"/>
    <w:rsid w:val="00D2632E"/>
    <w:rsid w:val="00D26479"/>
    <w:rsid w:val="00D26DCE"/>
    <w:rsid w:val="00D27035"/>
    <w:rsid w:val="00D27859"/>
    <w:rsid w:val="00D27A0C"/>
    <w:rsid w:val="00D27CE3"/>
    <w:rsid w:val="00D27D7D"/>
    <w:rsid w:val="00D27DF5"/>
    <w:rsid w:val="00D306D5"/>
    <w:rsid w:val="00D30A43"/>
    <w:rsid w:val="00D311E0"/>
    <w:rsid w:val="00D3163F"/>
    <w:rsid w:val="00D319AD"/>
    <w:rsid w:val="00D3275F"/>
    <w:rsid w:val="00D32D5F"/>
    <w:rsid w:val="00D3316C"/>
    <w:rsid w:val="00D3368E"/>
    <w:rsid w:val="00D33B88"/>
    <w:rsid w:val="00D34138"/>
    <w:rsid w:val="00D341F3"/>
    <w:rsid w:val="00D34548"/>
    <w:rsid w:val="00D34914"/>
    <w:rsid w:val="00D36606"/>
    <w:rsid w:val="00D36816"/>
    <w:rsid w:val="00D36CD7"/>
    <w:rsid w:val="00D36ED9"/>
    <w:rsid w:val="00D37669"/>
    <w:rsid w:val="00D37A37"/>
    <w:rsid w:val="00D4101D"/>
    <w:rsid w:val="00D4128C"/>
    <w:rsid w:val="00D42AFB"/>
    <w:rsid w:val="00D43511"/>
    <w:rsid w:val="00D4404B"/>
    <w:rsid w:val="00D4411B"/>
    <w:rsid w:val="00D44ABA"/>
    <w:rsid w:val="00D44EC6"/>
    <w:rsid w:val="00D45567"/>
    <w:rsid w:val="00D45EB6"/>
    <w:rsid w:val="00D4638E"/>
    <w:rsid w:val="00D46D18"/>
    <w:rsid w:val="00D4724C"/>
    <w:rsid w:val="00D47E56"/>
    <w:rsid w:val="00D50161"/>
    <w:rsid w:val="00D501D3"/>
    <w:rsid w:val="00D50378"/>
    <w:rsid w:val="00D507DF"/>
    <w:rsid w:val="00D5130A"/>
    <w:rsid w:val="00D51533"/>
    <w:rsid w:val="00D51769"/>
    <w:rsid w:val="00D51F85"/>
    <w:rsid w:val="00D522D8"/>
    <w:rsid w:val="00D53573"/>
    <w:rsid w:val="00D53A98"/>
    <w:rsid w:val="00D53F6E"/>
    <w:rsid w:val="00D54055"/>
    <w:rsid w:val="00D54174"/>
    <w:rsid w:val="00D548CF"/>
    <w:rsid w:val="00D5491C"/>
    <w:rsid w:val="00D54CCF"/>
    <w:rsid w:val="00D554E8"/>
    <w:rsid w:val="00D55E12"/>
    <w:rsid w:val="00D5657D"/>
    <w:rsid w:val="00D5704D"/>
    <w:rsid w:val="00D5748E"/>
    <w:rsid w:val="00D577BB"/>
    <w:rsid w:val="00D60B39"/>
    <w:rsid w:val="00D610C4"/>
    <w:rsid w:val="00D612A9"/>
    <w:rsid w:val="00D61309"/>
    <w:rsid w:val="00D61ABF"/>
    <w:rsid w:val="00D61CE2"/>
    <w:rsid w:val="00D61E63"/>
    <w:rsid w:val="00D6201F"/>
    <w:rsid w:val="00D63253"/>
    <w:rsid w:val="00D636BE"/>
    <w:rsid w:val="00D6411E"/>
    <w:rsid w:val="00D64482"/>
    <w:rsid w:val="00D64979"/>
    <w:rsid w:val="00D64A0C"/>
    <w:rsid w:val="00D65C71"/>
    <w:rsid w:val="00D65DCC"/>
    <w:rsid w:val="00D66935"/>
    <w:rsid w:val="00D67313"/>
    <w:rsid w:val="00D702CA"/>
    <w:rsid w:val="00D70636"/>
    <w:rsid w:val="00D71230"/>
    <w:rsid w:val="00D735D0"/>
    <w:rsid w:val="00D738D2"/>
    <w:rsid w:val="00D74118"/>
    <w:rsid w:val="00D74693"/>
    <w:rsid w:val="00D74696"/>
    <w:rsid w:val="00D75688"/>
    <w:rsid w:val="00D7589B"/>
    <w:rsid w:val="00D760A2"/>
    <w:rsid w:val="00D77315"/>
    <w:rsid w:val="00D77465"/>
    <w:rsid w:val="00D80021"/>
    <w:rsid w:val="00D807E5"/>
    <w:rsid w:val="00D80803"/>
    <w:rsid w:val="00D833BE"/>
    <w:rsid w:val="00D84C22"/>
    <w:rsid w:val="00D8562F"/>
    <w:rsid w:val="00D858D9"/>
    <w:rsid w:val="00D85B15"/>
    <w:rsid w:val="00D8724C"/>
    <w:rsid w:val="00D8796D"/>
    <w:rsid w:val="00D87E37"/>
    <w:rsid w:val="00D90280"/>
    <w:rsid w:val="00D90A85"/>
    <w:rsid w:val="00D92936"/>
    <w:rsid w:val="00D929A3"/>
    <w:rsid w:val="00D93004"/>
    <w:rsid w:val="00D930C0"/>
    <w:rsid w:val="00D93711"/>
    <w:rsid w:val="00D938C1"/>
    <w:rsid w:val="00D942C4"/>
    <w:rsid w:val="00D94901"/>
    <w:rsid w:val="00D95413"/>
    <w:rsid w:val="00D963A9"/>
    <w:rsid w:val="00D96479"/>
    <w:rsid w:val="00D964FA"/>
    <w:rsid w:val="00D96D2A"/>
    <w:rsid w:val="00D96F2A"/>
    <w:rsid w:val="00D9731F"/>
    <w:rsid w:val="00D97571"/>
    <w:rsid w:val="00D97A50"/>
    <w:rsid w:val="00DA05BF"/>
    <w:rsid w:val="00DA0C2C"/>
    <w:rsid w:val="00DA193F"/>
    <w:rsid w:val="00DA1B0B"/>
    <w:rsid w:val="00DA2124"/>
    <w:rsid w:val="00DA2589"/>
    <w:rsid w:val="00DA29C7"/>
    <w:rsid w:val="00DA2AF8"/>
    <w:rsid w:val="00DA2C76"/>
    <w:rsid w:val="00DA386A"/>
    <w:rsid w:val="00DA466E"/>
    <w:rsid w:val="00DA47A8"/>
    <w:rsid w:val="00DA524D"/>
    <w:rsid w:val="00DA7D61"/>
    <w:rsid w:val="00DB0BB5"/>
    <w:rsid w:val="00DB105C"/>
    <w:rsid w:val="00DB14DD"/>
    <w:rsid w:val="00DB1890"/>
    <w:rsid w:val="00DB1D21"/>
    <w:rsid w:val="00DB1F2C"/>
    <w:rsid w:val="00DB203C"/>
    <w:rsid w:val="00DB2897"/>
    <w:rsid w:val="00DB2E73"/>
    <w:rsid w:val="00DB3592"/>
    <w:rsid w:val="00DB47E5"/>
    <w:rsid w:val="00DB485B"/>
    <w:rsid w:val="00DB4B47"/>
    <w:rsid w:val="00DB4C93"/>
    <w:rsid w:val="00DB5421"/>
    <w:rsid w:val="00DB5F2D"/>
    <w:rsid w:val="00DB64F4"/>
    <w:rsid w:val="00DB785D"/>
    <w:rsid w:val="00DB7C3F"/>
    <w:rsid w:val="00DC0172"/>
    <w:rsid w:val="00DC01C9"/>
    <w:rsid w:val="00DC039D"/>
    <w:rsid w:val="00DC04BF"/>
    <w:rsid w:val="00DC1496"/>
    <w:rsid w:val="00DC198B"/>
    <w:rsid w:val="00DC1993"/>
    <w:rsid w:val="00DC20CE"/>
    <w:rsid w:val="00DC23C9"/>
    <w:rsid w:val="00DC2894"/>
    <w:rsid w:val="00DC3052"/>
    <w:rsid w:val="00DC392E"/>
    <w:rsid w:val="00DC3F8A"/>
    <w:rsid w:val="00DC4144"/>
    <w:rsid w:val="00DC41DD"/>
    <w:rsid w:val="00DC44D6"/>
    <w:rsid w:val="00DC45A9"/>
    <w:rsid w:val="00DC5B1A"/>
    <w:rsid w:val="00DC6AB8"/>
    <w:rsid w:val="00DC6DB4"/>
    <w:rsid w:val="00DC738E"/>
    <w:rsid w:val="00DC744C"/>
    <w:rsid w:val="00DC78C8"/>
    <w:rsid w:val="00DC795E"/>
    <w:rsid w:val="00DD0482"/>
    <w:rsid w:val="00DD0533"/>
    <w:rsid w:val="00DD1537"/>
    <w:rsid w:val="00DD2610"/>
    <w:rsid w:val="00DD2A23"/>
    <w:rsid w:val="00DD32B5"/>
    <w:rsid w:val="00DD369A"/>
    <w:rsid w:val="00DD3A14"/>
    <w:rsid w:val="00DD46E9"/>
    <w:rsid w:val="00DD4EF1"/>
    <w:rsid w:val="00DD52BE"/>
    <w:rsid w:val="00DD740A"/>
    <w:rsid w:val="00DD77DD"/>
    <w:rsid w:val="00DD7F26"/>
    <w:rsid w:val="00DE0175"/>
    <w:rsid w:val="00DE0476"/>
    <w:rsid w:val="00DE0D00"/>
    <w:rsid w:val="00DE0D18"/>
    <w:rsid w:val="00DE1208"/>
    <w:rsid w:val="00DE16CD"/>
    <w:rsid w:val="00DE220D"/>
    <w:rsid w:val="00DE2803"/>
    <w:rsid w:val="00DE3F0E"/>
    <w:rsid w:val="00DE6492"/>
    <w:rsid w:val="00DE652F"/>
    <w:rsid w:val="00DE65AF"/>
    <w:rsid w:val="00DE7902"/>
    <w:rsid w:val="00DF02EE"/>
    <w:rsid w:val="00DF0517"/>
    <w:rsid w:val="00DF0830"/>
    <w:rsid w:val="00DF1358"/>
    <w:rsid w:val="00DF1CDA"/>
    <w:rsid w:val="00DF2420"/>
    <w:rsid w:val="00DF280B"/>
    <w:rsid w:val="00DF28B7"/>
    <w:rsid w:val="00DF2EAD"/>
    <w:rsid w:val="00DF3079"/>
    <w:rsid w:val="00DF3345"/>
    <w:rsid w:val="00DF383D"/>
    <w:rsid w:val="00DF43E8"/>
    <w:rsid w:val="00DF4B3E"/>
    <w:rsid w:val="00DF5745"/>
    <w:rsid w:val="00DF58E2"/>
    <w:rsid w:val="00DF5F6C"/>
    <w:rsid w:val="00DF621E"/>
    <w:rsid w:val="00DF68C0"/>
    <w:rsid w:val="00DF73BB"/>
    <w:rsid w:val="00DF7546"/>
    <w:rsid w:val="00DF7650"/>
    <w:rsid w:val="00DF791C"/>
    <w:rsid w:val="00DF7F5A"/>
    <w:rsid w:val="00E00303"/>
    <w:rsid w:val="00E00332"/>
    <w:rsid w:val="00E0073A"/>
    <w:rsid w:val="00E008BA"/>
    <w:rsid w:val="00E00EBC"/>
    <w:rsid w:val="00E00FFD"/>
    <w:rsid w:val="00E018B7"/>
    <w:rsid w:val="00E01B12"/>
    <w:rsid w:val="00E026FD"/>
    <w:rsid w:val="00E02A02"/>
    <w:rsid w:val="00E02AE7"/>
    <w:rsid w:val="00E02F7E"/>
    <w:rsid w:val="00E037E3"/>
    <w:rsid w:val="00E04590"/>
    <w:rsid w:val="00E04C02"/>
    <w:rsid w:val="00E04FBA"/>
    <w:rsid w:val="00E053B2"/>
    <w:rsid w:val="00E0617A"/>
    <w:rsid w:val="00E0644B"/>
    <w:rsid w:val="00E064D3"/>
    <w:rsid w:val="00E06595"/>
    <w:rsid w:val="00E0799E"/>
    <w:rsid w:val="00E07B7D"/>
    <w:rsid w:val="00E07DB8"/>
    <w:rsid w:val="00E1050F"/>
    <w:rsid w:val="00E11290"/>
    <w:rsid w:val="00E113B7"/>
    <w:rsid w:val="00E114C5"/>
    <w:rsid w:val="00E12316"/>
    <w:rsid w:val="00E1277F"/>
    <w:rsid w:val="00E12E73"/>
    <w:rsid w:val="00E13923"/>
    <w:rsid w:val="00E139D5"/>
    <w:rsid w:val="00E14042"/>
    <w:rsid w:val="00E14CA5"/>
    <w:rsid w:val="00E15202"/>
    <w:rsid w:val="00E152DF"/>
    <w:rsid w:val="00E15505"/>
    <w:rsid w:val="00E15611"/>
    <w:rsid w:val="00E162B5"/>
    <w:rsid w:val="00E16A67"/>
    <w:rsid w:val="00E17141"/>
    <w:rsid w:val="00E17D3D"/>
    <w:rsid w:val="00E21896"/>
    <w:rsid w:val="00E219A1"/>
    <w:rsid w:val="00E2202A"/>
    <w:rsid w:val="00E22D1B"/>
    <w:rsid w:val="00E2324A"/>
    <w:rsid w:val="00E235F5"/>
    <w:rsid w:val="00E2374A"/>
    <w:rsid w:val="00E23783"/>
    <w:rsid w:val="00E23A53"/>
    <w:rsid w:val="00E2401E"/>
    <w:rsid w:val="00E256E5"/>
    <w:rsid w:val="00E257AC"/>
    <w:rsid w:val="00E26411"/>
    <w:rsid w:val="00E264BC"/>
    <w:rsid w:val="00E26AC1"/>
    <w:rsid w:val="00E2720A"/>
    <w:rsid w:val="00E27AE8"/>
    <w:rsid w:val="00E3008F"/>
    <w:rsid w:val="00E307B6"/>
    <w:rsid w:val="00E316F5"/>
    <w:rsid w:val="00E32E9C"/>
    <w:rsid w:val="00E339F2"/>
    <w:rsid w:val="00E34EBE"/>
    <w:rsid w:val="00E34F85"/>
    <w:rsid w:val="00E36093"/>
    <w:rsid w:val="00E37AE3"/>
    <w:rsid w:val="00E40BF8"/>
    <w:rsid w:val="00E410C7"/>
    <w:rsid w:val="00E4154D"/>
    <w:rsid w:val="00E4196F"/>
    <w:rsid w:val="00E41A87"/>
    <w:rsid w:val="00E41AD6"/>
    <w:rsid w:val="00E41B01"/>
    <w:rsid w:val="00E42017"/>
    <w:rsid w:val="00E423E2"/>
    <w:rsid w:val="00E426E5"/>
    <w:rsid w:val="00E42730"/>
    <w:rsid w:val="00E43060"/>
    <w:rsid w:val="00E4363A"/>
    <w:rsid w:val="00E440D0"/>
    <w:rsid w:val="00E45AB1"/>
    <w:rsid w:val="00E45B52"/>
    <w:rsid w:val="00E45C81"/>
    <w:rsid w:val="00E46268"/>
    <w:rsid w:val="00E462F2"/>
    <w:rsid w:val="00E46532"/>
    <w:rsid w:val="00E468E6"/>
    <w:rsid w:val="00E46C51"/>
    <w:rsid w:val="00E46CC9"/>
    <w:rsid w:val="00E50255"/>
    <w:rsid w:val="00E50772"/>
    <w:rsid w:val="00E50D89"/>
    <w:rsid w:val="00E528F9"/>
    <w:rsid w:val="00E53522"/>
    <w:rsid w:val="00E545FA"/>
    <w:rsid w:val="00E546E8"/>
    <w:rsid w:val="00E5496E"/>
    <w:rsid w:val="00E55854"/>
    <w:rsid w:val="00E55BA5"/>
    <w:rsid w:val="00E55C15"/>
    <w:rsid w:val="00E56707"/>
    <w:rsid w:val="00E56ACD"/>
    <w:rsid w:val="00E57279"/>
    <w:rsid w:val="00E57739"/>
    <w:rsid w:val="00E57D09"/>
    <w:rsid w:val="00E6045F"/>
    <w:rsid w:val="00E60CA2"/>
    <w:rsid w:val="00E628AD"/>
    <w:rsid w:val="00E62908"/>
    <w:rsid w:val="00E64339"/>
    <w:rsid w:val="00E64DAA"/>
    <w:rsid w:val="00E656C5"/>
    <w:rsid w:val="00E66B76"/>
    <w:rsid w:val="00E67584"/>
    <w:rsid w:val="00E67669"/>
    <w:rsid w:val="00E677BD"/>
    <w:rsid w:val="00E67AE7"/>
    <w:rsid w:val="00E7011C"/>
    <w:rsid w:val="00E708BC"/>
    <w:rsid w:val="00E70C34"/>
    <w:rsid w:val="00E70C44"/>
    <w:rsid w:val="00E7138D"/>
    <w:rsid w:val="00E7273B"/>
    <w:rsid w:val="00E72B6E"/>
    <w:rsid w:val="00E72BD9"/>
    <w:rsid w:val="00E742F4"/>
    <w:rsid w:val="00E74B6D"/>
    <w:rsid w:val="00E74BE2"/>
    <w:rsid w:val="00E75976"/>
    <w:rsid w:val="00E75E5C"/>
    <w:rsid w:val="00E760FF"/>
    <w:rsid w:val="00E76384"/>
    <w:rsid w:val="00E775E3"/>
    <w:rsid w:val="00E77A45"/>
    <w:rsid w:val="00E80693"/>
    <w:rsid w:val="00E812F5"/>
    <w:rsid w:val="00E8154B"/>
    <w:rsid w:val="00E82619"/>
    <w:rsid w:val="00E82968"/>
    <w:rsid w:val="00E8357D"/>
    <w:rsid w:val="00E8373C"/>
    <w:rsid w:val="00E83967"/>
    <w:rsid w:val="00E839AD"/>
    <w:rsid w:val="00E83FCE"/>
    <w:rsid w:val="00E84570"/>
    <w:rsid w:val="00E846CA"/>
    <w:rsid w:val="00E8487A"/>
    <w:rsid w:val="00E85726"/>
    <w:rsid w:val="00E85E2B"/>
    <w:rsid w:val="00E872A7"/>
    <w:rsid w:val="00E878CC"/>
    <w:rsid w:val="00E87A7D"/>
    <w:rsid w:val="00E87EAD"/>
    <w:rsid w:val="00E901AB"/>
    <w:rsid w:val="00E90AF8"/>
    <w:rsid w:val="00E923FD"/>
    <w:rsid w:val="00E924F7"/>
    <w:rsid w:val="00E9292A"/>
    <w:rsid w:val="00E94687"/>
    <w:rsid w:val="00E95DD9"/>
    <w:rsid w:val="00E96341"/>
    <w:rsid w:val="00E9647F"/>
    <w:rsid w:val="00E967EA"/>
    <w:rsid w:val="00E96CB9"/>
    <w:rsid w:val="00E9721B"/>
    <w:rsid w:val="00E97299"/>
    <w:rsid w:val="00E97C21"/>
    <w:rsid w:val="00EA05D9"/>
    <w:rsid w:val="00EA1521"/>
    <w:rsid w:val="00EA16C4"/>
    <w:rsid w:val="00EA19E9"/>
    <w:rsid w:val="00EA2418"/>
    <w:rsid w:val="00EA2443"/>
    <w:rsid w:val="00EA24A3"/>
    <w:rsid w:val="00EA3333"/>
    <w:rsid w:val="00EA369D"/>
    <w:rsid w:val="00EA3B6D"/>
    <w:rsid w:val="00EA3EF5"/>
    <w:rsid w:val="00EA411E"/>
    <w:rsid w:val="00EA4C4D"/>
    <w:rsid w:val="00EA539E"/>
    <w:rsid w:val="00EA641F"/>
    <w:rsid w:val="00EA64F1"/>
    <w:rsid w:val="00EA670C"/>
    <w:rsid w:val="00EA6A5A"/>
    <w:rsid w:val="00EA714D"/>
    <w:rsid w:val="00EA7386"/>
    <w:rsid w:val="00EB01C3"/>
    <w:rsid w:val="00EB19E0"/>
    <w:rsid w:val="00EB1C21"/>
    <w:rsid w:val="00EB249C"/>
    <w:rsid w:val="00EB33B0"/>
    <w:rsid w:val="00EB3B36"/>
    <w:rsid w:val="00EB42A7"/>
    <w:rsid w:val="00EB5649"/>
    <w:rsid w:val="00EB5754"/>
    <w:rsid w:val="00EB5A80"/>
    <w:rsid w:val="00EB6151"/>
    <w:rsid w:val="00EB644D"/>
    <w:rsid w:val="00EB675E"/>
    <w:rsid w:val="00EB6BB7"/>
    <w:rsid w:val="00EB780D"/>
    <w:rsid w:val="00EB7FBE"/>
    <w:rsid w:val="00EC07DD"/>
    <w:rsid w:val="00EC093F"/>
    <w:rsid w:val="00EC0D7C"/>
    <w:rsid w:val="00EC1115"/>
    <w:rsid w:val="00EC11A8"/>
    <w:rsid w:val="00EC18F0"/>
    <w:rsid w:val="00EC19D7"/>
    <w:rsid w:val="00EC2131"/>
    <w:rsid w:val="00EC2591"/>
    <w:rsid w:val="00EC2BF5"/>
    <w:rsid w:val="00EC2E5A"/>
    <w:rsid w:val="00EC2F2F"/>
    <w:rsid w:val="00EC3652"/>
    <w:rsid w:val="00EC3D03"/>
    <w:rsid w:val="00EC4915"/>
    <w:rsid w:val="00EC5199"/>
    <w:rsid w:val="00EC6827"/>
    <w:rsid w:val="00EC6D38"/>
    <w:rsid w:val="00EC7F14"/>
    <w:rsid w:val="00EC7FC4"/>
    <w:rsid w:val="00ED0190"/>
    <w:rsid w:val="00ED031A"/>
    <w:rsid w:val="00ED2B2B"/>
    <w:rsid w:val="00ED2EBD"/>
    <w:rsid w:val="00ED3078"/>
    <w:rsid w:val="00ED3187"/>
    <w:rsid w:val="00ED35A7"/>
    <w:rsid w:val="00ED3B24"/>
    <w:rsid w:val="00ED3BB6"/>
    <w:rsid w:val="00ED415E"/>
    <w:rsid w:val="00ED450E"/>
    <w:rsid w:val="00ED473B"/>
    <w:rsid w:val="00ED4969"/>
    <w:rsid w:val="00ED56D3"/>
    <w:rsid w:val="00ED6506"/>
    <w:rsid w:val="00ED7770"/>
    <w:rsid w:val="00ED78E4"/>
    <w:rsid w:val="00EE1043"/>
    <w:rsid w:val="00EE1A88"/>
    <w:rsid w:val="00EE1CA1"/>
    <w:rsid w:val="00EE220A"/>
    <w:rsid w:val="00EE2448"/>
    <w:rsid w:val="00EE249B"/>
    <w:rsid w:val="00EE27F5"/>
    <w:rsid w:val="00EE2853"/>
    <w:rsid w:val="00EE3012"/>
    <w:rsid w:val="00EE352A"/>
    <w:rsid w:val="00EE4A0C"/>
    <w:rsid w:val="00EE5F9E"/>
    <w:rsid w:val="00EE627B"/>
    <w:rsid w:val="00EE7A5E"/>
    <w:rsid w:val="00EF0685"/>
    <w:rsid w:val="00EF0DE4"/>
    <w:rsid w:val="00EF16CA"/>
    <w:rsid w:val="00EF1C9B"/>
    <w:rsid w:val="00EF26BD"/>
    <w:rsid w:val="00EF2B66"/>
    <w:rsid w:val="00EF4033"/>
    <w:rsid w:val="00EF4A41"/>
    <w:rsid w:val="00EF5D36"/>
    <w:rsid w:val="00EF5F34"/>
    <w:rsid w:val="00EF66FC"/>
    <w:rsid w:val="00EF6B68"/>
    <w:rsid w:val="00EF72D1"/>
    <w:rsid w:val="00EF7936"/>
    <w:rsid w:val="00F00C01"/>
    <w:rsid w:val="00F01025"/>
    <w:rsid w:val="00F0135B"/>
    <w:rsid w:val="00F01FD1"/>
    <w:rsid w:val="00F0247E"/>
    <w:rsid w:val="00F02E73"/>
    <w:rsid w:val="00F03088"/>
    <w:rsid w:val="00F03091"/>
    <w:rsid w:val="00F03789"/>
    <w:rsid w:val="00F05459"/>
    <w:rsid w:val="00F05514"/>
    <w:rsid w:val="00F063A1"/>
    <w:rsid w:val="00F06CF5"/>
    <w:rsid w:val="00F07B66"/>
    <w:rsid w:val="00F10028"/>
    <w:rsid w:val="00F10140"/>
    <w:rsid w:val="00F107E3"/>
    <w:rsid w:val="00F109C7"/>
    <w:rsid w:val="00F11525"/>
    <w:rsid w:val="00F11BAF"/>
    <w:rsid w:val="00F11CE3"/>
    <w:rsid w:val="00F12825"/>
    <w:rsid w:val="00F132DC"/>
    <w:rsid w:val="00F13644"/>
    <w:rsid w:val="00F13A9A"/>
    <w:rsid w:val="00F13B27"/>
    <w:rsid w:val="00F13FE2"/>
    <w:rsid w:val="00F14AB5"/>
    <w:rsid w:val="00F14D13"/>
    <w:rsid w:val="00F15AF3"/>
    <w:rsid w:val="00F15C07"/>
    <w:rsid w:val="00F15CE6"/>
    <w:rsid w:val="00F16213"/>
    <w:rsid w:val="00F16559"/>
    <w:rsid w:val="00F16672"/>
    <w:rsid w:val="00F16E77"/>
    <w:rsid w:val="00F16FDF"/>
    <w:rsid w:val="00F17672"/>
    <w:rsid w:val="00F179D0"/>
    <w:rsid w:val="00F17DA4"/>
    <w:rsid w:val="00F17DCE"/>
    <w:rsid w:val="00F21BE9"/>
    <w:rsid w:val="00F22750"/>
    <w:rsid w:val="00F23455"/>
    <w:rsid w:val="00F23A49"/>
    <w:rsid w:val="00F23CA1"/>
    <w:rsid w:val="00F2401A"/>
    <w:rsid w:val="00F24B19"/>
    <w:rsid w:val="00F257BB"/>
    <w:rsid w:val="00F26211"/>
    <w:rsid w:val="00F2646F"/>
    <w:rsid w:val="00F264A0"/>
    <w:rsid w:val="00F264E5"/>
    <w:rsid w:val="00F2696E"/>
    <w:rsid w:val="00F26E33"/>
    <w:rsid w:val="00F26ECD"/>
    <w:rsid w:val="00F2730C"/>
    <w:rsid w:val="00F27684"/>
    <w:rsid w:val="00F27E65"/>
    <w:rsid w:val="00F30EE7"/>
    <w:rsid w:val="00F318BA"/>
    <w:rsid w:val="00F318CC"/>
    <w:rsid w:val="00F31AC1"/>
    <w:rsid w:val="00F31DEA"/>
    <w:rsid w:val="00F32C6F"/>
    <w:rsid w:val="00F32E3C"/>
    <w:rsid w:val="00F338D8"/>
    <w:rsid w:val="00F33B08"/>
    <w:rsid w:val="00F33E87"/>
    <w:rsid w:val="00F34096"/>
    <w:rsid w:val="00F34116"/>
    <w:rsid w:val="00F34129"/>
    <w:rsid w:val="00F349D4"/>
    <w:rsid w:val="00F34C4A"/>
    <w:rsid w:val="00F356D2"/>
    <w:rsid w:val="00F35C3B"/>
    <w:rsid w:val="00F365A8"/>
    <w:rsid w:val="00F3697D"/>
    <w:rsid w:val="00F36A95"/>
    <w:rsid w:val="00F36F01"/>
    <w:rsid w:val="00F37264"/>
    <w:rsid w:val="00F37349"/>
    <w:rsid w:val="00F404A7"/>
    <w:rsid w:val="00F405C9"/>
    <w:rsid w:val="00F40A19"/>
    <w:rsid w:val="00F40C29"/>
    <w:rsid w:val="00F414CD"/>
    <w:rsid w:val="00F414F8"/>
    <w:rsid w:val="00F424DB"/>
    <w:rsid w:val="00F43603"/>
    <w:rsid w:val="00F43AA9"/>
    <w:rsid w:val="00F43CA2"/>
    <w:rsid w:val="00F44320"/>
    <w:rsid w:val="00F44435"/>
    <w:rsid w:val="00F44FA1"/>
    <w:rsid w:val="00F45418"/>
    <w:rsid w:val="00F45BCE"/>
    <w:rsid w:val="00F45EF7"/>
    <w:rsid w:val="00F4645D"/>
    <w:rsid w:val="00F46558"/>
    <w:rsid w:val="00F46639"/>
    <w:rsid w:val="00F46676"/>
    <w:rsid w:val="00F47377"/>
    <w:rsid w:val="00F4749C"/>
    <w:rsid w:val="00F47626"/>
    <w:rsid w:val="00F476A9"/>
    <w:rsid w:val="00F47CAB"/>
    <w:rsid w:val="00F50275"/>
    <w:rsid w:val="00F5057E"/>
    <w:rsid w:val="00F505C7"/>
    <w:rsid w:val="00F505F4"/>
    <w:rsid w:val="00F50CEB"/>
    <w:rsid w:val="00F51366"/>
    <w:rsid w:val="00F53109"/>
    <w:rsid w:val="00F53117"/>
    <w:rsid w:val="00F534AD"/>
    <w:rsid w:val="00F53C9E"/>
    <w:rsid w:val="00F54824"/>
    <w:rsid w:val="00F54B2F"/>
    <w:rsid w:val="00F54D09"/>
    <w:rsid w:val="00F55486"/>
    <w:rsid w:val="00F55B14"/>
    <w:rsid w:val="00F55D7D"/>
    <w:rsid w:val="00F566F6"/>
    <w:rsid w:val="00F56CE1"/>
    <w:rsid w:val="00F57031"/>
    <w:rsid w:val="00F57532"/>
    <w:rsid w:val="00F6003E"/>
    <w:rsid w:val="00F6038F"/>
    <w:rsid w:val="00F60839"/>
    <w:rsid w:val="00F6186F"/>
    <w:rsid w:val="00F61DD5"/>
    <w:rsid w:val="00F62833"/>
    <w:rsid w:val="00F62AE5"/>
    <w:rsid w:val="00F62B07"/>
    <w:rsid w:val="00F62D01"/>
    <w:rsid w:val="00F62EE5"/>
    <w:rsid w:val="00F63BB0"/>
    <w:rsid w:val="00F64C7D"/>
    <w:rsid w:val="00F66746"/>
    <w:rsid w:val="00F669C5"/>
    <w:rsid w:val="00F672FF"/>
    <w:rsid w:val="00F67C1B"/>
    <w:rsid w:val="00F67F40"/>
    <w:rsid w:val="00F70195"/>
    <w:rsid w:val="00F70FC0"/>
    <w:rsid w:val="00F715E7"/>
    <w:rsid w:val="00F721E2"/>
    <w:rsid w:val="00F72602"/>
    <w:rsid w:val="00F72DEA"/>
    <w:rsid w:val="00F74ABA"/>
    <w:rsid w:val="00F75340"/>
    <w:rsid w:val="00F75710"/>
    <w:rsid w:val="00F75739"/>
    <w:rsid w:val="00F75AC9"/>
    <w:rsid w:val="00F75C20"/>
    <w:rsid w:val="00F75ED1"/>
    <w:rsid w:val="00F76413"/>
    <w:rsid w:val="00F76F00"/>
    <w:rsid w:val="00F7731B"/>
    <w:rsid w:val="00F77814"/>
    <w:rsid w:val="00F7791B"/>
    <w:rsid w:val="00F803B0"/>
    <w:rsid w:val="00F80409"/>
    <w:rsid w:val="00F8065B"/>
    <w:rsid w:val="00F8086E"/>
    <w:rsid w:val="00F80C31"/>
    <w:rsid w:val="00F80E14"/>
    <w:rsid w:val="00F80E25"/>
    <w:rsid w:val="00F81524"/>
    <w:rsid w:val="00F822FE"/>
    <w:rsid w:val="00F82562"/>
    <w:rsid w:val="00F83142"/>
    <w:rsid w:val="00F83362"/>
    <w:rsid w:val="00F84101"/>
    <w:rsid w:val="00F8520A"/>
    <w:rsid w:val="00F8600C"/>
    <w:rsid w:val="00F863C1"/>
    <w:rsid w:val="00F86631"/>
    <w:rsid w:val="00F869B7"/>
    <w:rsid w:val="00F86E68"/>
    <w:rsid w:val="00F86EF5"/>
    <w:rsid w:val="00F875C4"/>
    <w:rsid w:val="00F876E5"/>
    <w:rsid w:val="00F9005C"/>
    <w:rsid w:val="00F904AE"/>
    <w:rsid w:val="00F90826"/>
    <w:rsid w:val="00F91B2C"/>
    <w:rsid w:val="00F91CBA"/>
    <w:rsid w:val="00F91DF2"/>
    <w:rsid w:val="00F92513"/>
    <w:rsid w:val="00F925C6"/>
    <w:rsid w:val="00F9294C"/>
    <w:rsid w:val="00F92F98"/>
    <w:rsid w:val="00F93AEB"/>
    <w:rsid w:val="00F94CD4"/>
    <w:rsid w:val="00F9506A"/>
    <w:rsid w:val="00F955CD"/>
    <w:rsid w:val="00F95B03"/>
    <w:rsid w:val="00F96026"/>
    <w:rsid w:val="00F96B57"/>
    <w:rsid w:val="00F97CE1"/>
    <w:rsid w:val="00FA0966"/>
    <w:rsid w:val="00FA0EA9"/>
    <w:rsid w:val="00FA1419"/>
    <w:rsid w:val="00FA1755"/>
    <w:rsid w:val="00FA18F2"/>
    <w:rsid w:val="00FA208B"/>
    <w:rsid w:val="00FA267A"/>
    <w:rsid w:val="00FA280A"/>
    <w:rsid w:val="00FA368A"/>
    <w:rsid w:val="00FA3832"/>
    <w:rsid w:val="00FA3EBF"/>
    <w:rsid w:val="00FA4C90"/>
    <w:rsid w:val="00FA4EEC"/>
    <w:rsid w:val="00FA5127"/>
    <w:rsid w:val="00FA6905"/>
    <w:rsid w:val="00FA6EDB"/>
    <w:rsid w:val="00FA7A01"/>
    <w:rsid w:val="00FB03E9"/>
    <w:rsid w:val="00FB08DC"/>
    <w:rsid w:val="00FB1250"/>
    <w:rsid w:val="00FB1F38"/>
    <w:rsid w:val="00FB231E"/>
    <w:rsid w:val="00FB28CB"/>
    <w:rsid w:val="00FB2F2E"/>
    <w:rsid w:val="00FB37C3"/>
    <w:rsid w:val="00FB4456"/>
    <w:rsid w:val="00FB4D43"/>
    <w:rsid w:val="00FB5485"/>
    <w:rsid w:val="00FB5D74"/>
    <w:rsid w:val="00FB5F5C"/>
    <w:rsid w:val="00FB6220"/>
    <w:rsid w:val="00FB6981"/>
    <w:rsid w:val="00FB6D84"/>
    <w:rsid w:val="00FB7076"/>
    <w:rsid w:val="00FB7543"/>
    <w:rsid w:val="00FB75E0"/>
    <w:rsid w:val="00FB75FC"/>
    <w:rsid w:val="00FC0936"/>
    <w:rsid w:val="00FC1093"/>
    <w:rsid w:val="00FC1673"/>
    <w:rsid w:val="00FC21CD"/>
    <w:rsid w:val="00FC25E0"/>
    <w:rsid w:val="00FC3406"/>
    <w:rsid w:val="00FC3598"/>
    <w:rsid w:val="00FC3A0E"/>
    <w:rsid w:val="00FC3B9D"/>
    <w:rsid w:val="00FC4607"/>
    <w:rsid w:val="00FC5D45"/>
    <w:rsid w:val="00FC5E78"/>
    <w:rsid w:val="00FC65A3"/>
    <w:rsid w:val="00FC691C"/>
    <w:rsid w:val="00FC69B4"/>
    <w:rsid w:val="00FC6CBD"/>
    <w:rsid w:val="00FD046D"/>
    <w:rsid w:val="00FD0A3A"/>
    <w:rsid w:val="00FD14BA"/>
    <w:rsid w:val="00FD16AF"/>
    <w:rsid w:val="00FD18F7"/>
    <w:rsid w:val="00FD1F4D"/>
    <w:rsid w:val="00FD2218"/>
    <w:rsid w:val="00FD28C6"/>
    <w:rsid w:val="00FD2A3E"/>
    <w:rsid w:val="00FD3BCE"/>
    <w:rsid w:val="00FD496E"/>
    <w:rsid w:val="00FD4EA9"/>
    <w:rsid w:val="00FD5091"/>
    <w:rsid w:val="00FD546E"/>
    <w:rsid w:val="00FD5869"/>
    <w:rsid w:val="00FD6D94"/>
    <w:rsid w:val="00FD6FFE"/>
    <w:rsid w:val="00FD7077"/>
    <w:rsid w:val="00FD7766"/>
    <w:rsid w:val="00FE1050"/>
    <w:rsid w:val="00FE116B"/>
    <w:rsid w:val="00FE153D"/>
    <w:rsid w:val="00FE1DD3"/>
    <w:rsid w:val="00FE2700"/>
    <w:rsid w:val="00FE27F4"/>
    <w:rsid w:val="00FE3184"/>
    <w:rsid w:val="00FE374D"/>
    <w:rsid w:val="00FE3887"/>
    <w:rsid w:val="00FE3BFD"/>
    <w:rsid w:val="00FE41B2"/>
    <w:rsid w:val="00FE42BA"/>
    <w:rsid w:val="00FE5BBC"/>
    <w:rsid w:val="00FE5DEC"/>
    <w:rsid w:val="00FE6509"/>
    <w:rsid w:val="00FE6638"/>
    <w:rsid w:val="00FE69B0"/>
    <w:rsid w:val="00FE77ED"/>
    <w:rsid w:val="00FE7938"/>
    <w:rsid w:val="00FE7D6B"/>
    <w:rsid w:val="00FF0E46"/>
    <w:rsid w:val="00FF1B0B"/>
    <w:rsid w:val="00FF1FBA"/>
    <w:rsid w:val="00FF2773"/>
    <w:rsid w:val="00FF2B42"/>
    <w:rsid w:val="00FF322C"/>
    <w:rsid w:val="00FF3EF8"/>
    <w:rsid w:val="00FF454E"/>
    <w:rsid w:val="00FF507F"/>
    <w:rsid w:val="00FF5D4D"/>
    <w:rsid w:val="00FF634E"/>
    <w:rsid w:val="00FF649E"/>
    <w:rsid w:val="00FF6FE3"/>
    <w:rsid w:val="02A5B310"/>
    <w:rsid w:val="036F9FAF"/>
    <w:rsid w:val="055AB46E"/>
    <w:rsid w:val="05B482E3"/>
    <w:rsid w:val="060EA3DB"/>
    <w:rsid w:val="063653B2"/>
    <w:rsid w:val="07AA743C"/>
    <w:rsid w:val="0825C528"/>
    <w:rsid w:val="0A404913"/>
    <w:rsid w:val="0AB4EB49"/>
    <w:rsid w:val="0C72485D"/>
    <w:rsid w:val="0C9E538D"/>
    <w:rsid w:val="0CD8499C"/>
    <w:rsid w:val="0DA1B3F3"/>
    <w:rsid w:val="0DB0AC54"/>
    <w:rsid w:val="0EA93C67"/>
    <w:rsid w:val="0F79B9D7"/>
    <w:rsid w:val="10E0D201"/>
    <w:rsid w:val="11041DAD"/>
    <w:rsid w:val="114D992C"/>
    <w:rsid w:val="15FB6522"/>
    <w:rsid w:val="165C66F7"/>
    <w:rsid w:val="16649FEF"/>
    <w:rsid w:val="187314D3"/>
    <w:rsid w:val="193305E4"/>
    <w:rsid w:val="19FD671F"/>
    <w:rsid w:val="1A0CC7BE"/>
    <w:rsid w:val="1AB5ADE8"/>
    <w:rsid w:val="1AECDB15"/>
    <w:rsid w:val="1BCB2131"/>
    <w:rsid w:val="1C280C9E"/>
    <w:rsid w:val="1C3EC466"/>
    <w:rsid w:val="1C8CA1DF"/>
    <w:rsid w:val="1D38DAFD"/>
    <w:rsid w:val="21D19061"/>
    <w:rsid w:val="21E662A0"/>
    <w:rsid w:val="225CA34E"/>
    <w:rsid w:val="226A3CAC"/>
    <w:rsid w:val="22F33E26"/>
    <w:rsid w:val="23272055"/>
    <w:rsid w:val="235A5BF3"/>
    <w:rsid w:val="23B7122F"/>
    <w:rsid w:val="242F06C7"/>
    <w:rsid w:val="24DF3391"/>
    <w:rsid w:val="2657C157"/>
    <w:rsid w:val="26789B7A"/>
    <w:rsid w:val="27D707DD"/>
    <w:rsid w:val="29F468E2"/>
    <w:rsid w:val="2A05491A"/>
    <w:rsid w:val="2A115A7D"/>
    <w:rsid w:val="2AEB0D48"/>
    <w:rsid w:val="2B4D64D2"/>
    <w:rsid w:val="2B7872A7"/>
    <w:rsid w:val="2DAF1109"/>
    <w:rsid w:val="2E29257B"/>
    <w:rsid w:val="2E715A7F"/>
    <w:rsid w:val="2EAE6AE8"/>
    <w:rsid w:val="2F19644E"/>
    <w:rsid w:val="2F33A853"/>
    <w:rsid w:val="3003D639"/>
    <w:rsid w:val="3022A7F5"/>
    <w:rsid w:val="30CF78B4"/>
    <w:rsid w:val="313D6236"/>
    <w:rsid w:val="3180640E"/>
    <w:rsid w:val="34A1E81C"/>
    <w:rsid w:val="36EC78EE"/>
    <w:rsid w:val="36F4710C"/>
    <w:rsid w:val="37B62CE3"/>
    <w:rsid w:val="386A5908"/>
    <w:rsid w:val="390C2635"/>
    <w:rsid w:val="3920A23A"/>
    <w:rsid w:val="3AE9E302"/>
    <w:rsid w:val="3B9683F7"/>
    <w:rsid w:val="3BCB3C2E"/>
    <w:rsid w:val="3CAB666A"/>
    <w:rsid w:val="40993BDC"/>
    <w:rsid w:val="411272C2"/>
    <w:rsid w:val="4284D176"/>
    <w:rsid w:val="42E0FEE6"/>
    <w:rsid w:val="446868FA"/>
    <w:rsid w:val="449EE389"/>
    <w:rsid w:val="44A8FB23"/>
    <w:rsid w:val="4638CD78"/>
    <w:rsid w:val="471E9E97"/>
    <w:rsid w:val="484339E3"/>
    <w:rsid w:val="48703D10"/>
    <w:rsid w:val="48C08A7A"/>
    <w:rsid w:val="49C47E5C"/>
    <w:rsid w:val="49C94D6B"/>
    <w:rsid w:val="4AD3BACB"/>
    <w:rsid w:val="4B428375"/>
    <w:rsid w:val="4B8F2946"/>
    <w:rsid w:val="4D338AB3"/>
    <w:rsid w:val="4E973839"/>
    <w:rsid w:val="50C75C0A"/>
    <w:rsid w:val="512C7C40"/>
    <w:rsid w:val="515AB37A"/>
    <w:rsid w:val="5189942C"/>
    <w:rsid w:val="52F683DB"/>
    <w:rsid w:val="532B3C12"/>
    <w:rsid w:val="54280D1A"/>
    <w:rsid w:val="55FA4715"/>
    <w:rsid w:val="5658C53A"/>
    <w:rsid w:val="569C1CFF"/>
    <w:rsid w:val="583BAD14"/>
    <w:rsid w:val="58ED34F0"/>
    <w:rsid w:val="5B58F1E4"/>
    <w:rsid w:val="5CD15AEC"/>
    <w:rsid w:val="5D090217"/>
    <w:rsid w:val="5E1E1829"/>
    <w:rsid w:val="5EE1B42A"/>
    <w:rsid w:val="607D848B"/>
    <w:rsid w:val="61981D74"/>
    <w:rsid w:val="61D6BAE2"/>
    <w:rsid w:val="633AA146"/>
    <w:rsid w:val="634E55C8"/>
    <w:rsid w:val="64D671A7"/>
    <w:rsid w:val="650955C7"/>
    <w:rsid w:val="650E5BA4"/>
    <w:rsid w:val="67A104E9"/>
    <w:rsid w:val="67AF5CA0"/>
    <w:rsid w:val="6B897116"/>
    <w:rsid w:val="6CB288AC"/>
    <w:rsid w:val="6CB29864"/>
    <w:rsid w:val="6CD55932"/>
    <w:rsid w:val="6CDEAB8A"/>
    <w:rsid w:val="6D3B22FC"/>
    <w:rsid w:val="6D7F6F34"/>
    <w:rsid w:val="6DAB702B"/>
    <w:rsid w:val="6DF23349"/>
    <w:rsid w:val="6E9858D8"/>
    <w:rsid w:val="6EA8BB6A"/>
    <w:rsid w:val="6EC86F9C"/>
    <w:rsid w:val="6EFA4BB6"/>
    <w:rsid w:val="6F16824D"/>
    <w:rsid w:val="6F9619D1"/>
    <w:rsid w:val="71104140"/>
    <w:rsid w:val="712F5AB8"/>
    <w:rsid w:val="724B2FE2"/>
    <w:rsid w:val="749958C6"/>
    <w:rsid w:val="74F482F7"/>
    <w:rsid w:val="759EF8DD"/>
    <w:rsid w:val="75AED98F"/>
    <w:rsid w:val="75FCB035"/>
    <w:rsid w:val="77392A14"/>
    <w:rsid w:val="77467F07"/>
    <w:rsid w:val="77E0AB9D"/>
    <w:rsid w:val="788D7F63"/>
    <w:rsid w:val="78F9E42E"/>
    <w:rsid w:val="79546C12"/>
    <w:rsid w:val="7A70CAD6"/>
    <w:rsid w:val="7B63C47B"/>
    <w:rsid w:val="7C19F02A"/>
    <w:rsid w:val="7D0285A2"/>
    <w:rsid w:val="7D377ED9"/>
  </w:rsids>
  <m:mathPr>
    <m:mathFont m:val="Cambria Math"/>
    <m:brkBin m:val="before"/>
    <m:brkBinSub m:val="--"/>
    <m:smallFrac/>
    <m:dispDef/>
    <m:lMargin m:val="0"/>
    <m:rMargin m:val="0"/>
    <m:defJc m:val="centerGroup"/>
    <m:wrapIndent m:val="1440"/>
    <m:intLim m:val="subSup"/>
    <m:naryLim m:val="undOvr"/>
  </m:mathPr>
  <w:themeFontLang w:val="pt-BR"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SimSun" w:hAnsi="Times New Roman" w:cs="Times New Roman"/>
        <w:lang w:val="pt-BR" w:eastAsia="pt-BR"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semiHidden="0" w:unhideWhenUsed="0" w:qFormat="1"/>
    <w:lsdException w:name="heading 3" w:uiPriority="9" w:qFormat="1"/>
    <w:lsdException w:name="heading 4" w:qFormat="1"/>
    <w:lsdException w:name="heading 5" w:qFormat="1"/>
    <w:lsdException w:name="heading 6" w:uiPriority="9" w:qFormat="1"/>
    <w:lsdException w:name="heading 7" w:qFormat="1"/>
    <w:lsdException w:name="heading 8" w:qFormat="1"/>
    <w:lsdException w:name="heading 9" w:qFormat="1"/>
    <w:lsdException w:name="annotation text" w:semiHidden="0" w:uiPriority="99" w:qFormat="1"/>
    <w:lsdException w:name="header" w:semiHidden="0" w:uiPriority="99" w:unhideWhenUsed="0" w:qFormat="1"/>
    <w:lsdException w:name="footer" w:semiHidden="0" w:uiPriority="99" w:unhideWhenUsed="0" w:qFormat="1"/>
    <w:lsdException w:name="caption" w:qFormat="1"/>
    <w:lsdException w:name="annotation reference" w:semiHidden="0" w:qFormat="1"/>
    <w:lsdException w:name="List Number" w:semiHidden="0" w:unhideWhenUsed="0"/>
    <w:lsdException w:name="List 4" w:semiHidden="0" w:unhideWhenUsed="0"/>
    <w:lsdException w:name="List 5" w:semiHidden="0" w:unhideWhenUsed="0"/>
    <w:lsdException w:name="List Bullet 5" w:semiHidden="0" w:unhideWhenUsed="0" w:qFormat="1"/>
    <w:lsdException w:name="Title" w:semiHidden="0" w:unhideWhenUsed="0" w:qFormat="1"/>
    <w:lsdException w:name="Default Paragraph Font" w:uiPriority="1" w:qFormat="1"/>
    <w:lsdException w:name="Body Text" w:semiHidden="0" w:uiPriority="99" w:qFormat="1"/>
    <w:lsdException w:name="Subtitle" w:semiHidden="0" w:unhideWhenUsed="0"/>
    <w:lsdException w:name="Salutation" w:semiHidden="0" w:unhideWhenUsed="0"/>
    <w:lsdException w:name="Date" w:semiHidden="0" w:unhideWhenUsed="0"/>
    <w:lsdException w:name="Body Text First Indent" w:semiHidden="0" w:unhideWhenUsed="0"/>
    <w:lsdException w:name="Hyperlink" w:semiHidden="0" w:unhideWhenUsed="0" w:qFormat="1"/>
    <w:lsdException w:name="FollowedHyperlink" w:uiPriority="99" w:qFormat="1"/>
    <w:lsdException w:name="Strong" w:semiHidden="0" w:uiPriority="22" w:unhideWhenUsed="0" w:qFormat="1"/>
    <w:lsdException w:name="Emphasis" w:semiHidden="0" w:uiPriority="20" w:unhideWhenUsed="0" w:qFormat="1"/>
    <w:lsdException w:name="HTML Top of Form" w:uiPriority="99"/>
    <w:lsdException w:name="HTML Bottom of Form" w:uiPriority="99"/>
    <w:lsdException w:name="Normal (Web)" w:semiHidden="0" w:uiPriority="99" w:unhideWhenUsed="0" w:qFormat="1"/>
    <w:lsdException w:name="Normal Table" w:uiPriority="99" w:qFormat="1"/>
    <w:lsdException w:name="annotation subject" w:uiPriority="99" w:qFormat="1"/>
    <w:lsdException w:name="No List" w:uiPriority="99"/>
    <w:lsdException w:name="Outline List 1" w:uiPriority="99"/>
    <w:lsdException w:name="Outline List 2" w:uiPriority="99"/>
    <w:lsdException w:name="Outline List 3" w:uiPriority="99"/>
    <w:lsdException w:name="Balloon Text" w:semiHidden="0" w:uiPriority="99" w:unhideWhenUsed="0" w:qFormat="1"/>
    <w:lsdException w:name="Table Grid" w:semiHidden="0" w:uiPriority="39" w:unhideWhenUsed="0" w:qFormat="1"/>
    <w:lsdException w:name="Placeholder Text" w:uiPriority="67" w:unhideWhenUsed="0" w:qFormat="1"/>
    <w:lsdException w:name="No Spacing" w:uiPriority="99"/>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99"/>
    <w:lsdException w:name="Medium Grid 3" w:uiPriority="99"/>
    <w:lsdException w:name="Dark List" w:uiPriority="99"/>
    <w:lsdException w:name="Colorful Shading" w:uiPriority="99"/>
    <w:lsdException w:name="Colorful List" w:uiPriority="99"/>
    <w:lsdException w:name="Colorful Grid" w:uiPriority="99"/>
    <w:lsdException w:name="Light Shading Accent 1" w:uiPriority="99"/>
    <w:lsdException w:name="Light List Accent 1" w:uiPriority="99"/>
    <w:lsdException w:name="Light Grid Accent 1" w:uiPriority="99"/>
    <w:lsdException w:name="Medium Shading 1 Accent 1" w:uiPriority="99"/>
    <w:lsdException w:name="Medium Shading 2 Accent 1" w:uiPriority="99"/>
    <w:lsdException w:name="Medium List 1 Accent 1" w:uiPriority="99"/>
    <w:lsdException w:name="Revision" w:uiPriority="99"/>
    <w:lsdException w:name="List Paragraph" w:semiHidden="0" w:uiPriority="34" w:unhideWhenUsed="0" w:qFormat="1"/>
    <w:lsdException w:name="Quote" w:semiHidden="0" w:unhideWhenUsed="0" w:qFormat="1"/>
    <w:lsdException w:name="Intense Quote" w:uiPriority="99"/>
    <w:lsdException w:name="Medium List 2 Accent 1" w:uiPriority="99"/>
    <w:lsdException w:name="Medium Grid 1 Accent 1" w:uiPriority="99"/>
    <w:lsdException w:name="Medium Grid 2 Accent 1" w:uiPriority="99"/>
    <w:lsdException w:name="Medium Grid 3 Accent 1" w:uiPriority="99"/>
    <w:lsdException w:name="Dark List Accent 1" w:uiPriority="99"/>
    <w:lsdException w:name="Colorful Shading Accent 1" w:uiPriority="99"/>
    <w:lsdException w:name="Colorful List Accent 1" w:uiPriority="99"/>
    <w:lsdException w:name="Colorful Grid Accent 1" w:uiPriority="99"/>
    <w:lsdException w:name="Light Shading Accent 2" w:uiPriority="99"/>
    <w:lsdException w:name="Light List Accent 2" w:uiPriority="99"/>
    <w:lsdException w:name="Light Grid Accent 2" w:uiPriority="99"/>
    <w:lsdException w:name="Medium Shading 1 Accent 2" w:uiPriority="99"/>
    <w:lsdException w:name="Medium Shading 2 Accent 2" w:uiPriority="99"/>
    <w:lsdException w:name="Medium List 1 Accent 2" w:uiPriority="99"/>
    <w:lsdException w:name="Medium List 2 Accent 2" w:uiPriority="99"/>
    <w:lsdException w:name="Medium Grid 1 Accent 2" w:uiPriority="99"/>
    <w:lsdException w:name="Medium Grid 2 Accent 2" w:uiPriority="99"/>
    <w:lsdException w:name="Medium Grid 3 Accent 2" w:uiPriority="99"/>
    <w:lsdException w:name="Dark List Accent 2" w:uiPriority="99"/>
    <w:lsdException w:name="Colorful Shading Accent 2" w:uiPriority="99"/>
    <w:lsdException w:name="Colorful List Accent 2" w:uiPriority="99"/>
    <w:lsdException w:name="Colorful Grid Accent 2" w:uiPriority="99"/>
    <w:lsdException w:name="Light Shading Accent 3" w:uiPriority="99"/>
    <w:lsdException w:name="Light List Accent 3" w:uiPriority="99"/>
    <w:lsdException w:name="Light Grid Accent 3" w:uiPriority="99"/>
    <w:lsdException w:name="Medium Shading 1 Accent 3" w:uiPriority="99"/>
    <w:lsdException w:name="Medium Shading 2 Accent 3" w:uiPriority="99"/>
    <w:lsdException w:name="Medium List 1 Accent 3" w:uiPriority="99"/>
    <w:lsdException w:name="Medium List 2 Accent 3" w:uiPriority="99"/>
    <w:lsdException w:name="Medium Grid 1 Accent 3" w:uiPriority="99"/>
    <w:lsdException w:name="Medium Grid 2 Accent 3" w:uiPriority="99"/>
    <w:lsdException w:name="Medium Grid 3 Accent 3" w:uiPriority="99"/>
    <w:lsdException w:name="Dark List Accent 3" w:uiPriority="99"/>
    <w:lsdException w:name="Colorful Shading Accent 3" w:uiPriority="99"/>
    <w:lsdException w:name="Colorful List Accent 3" w:uiPriority="99"/>
    <w:lsdException w:name="Colorful Grid Accent 3" w:uiPriority="99"/>
    <w:lsdException w:name="Light Shading Accent 4" w:uiPriority="99"/>
    <w:lsdException w:name="Light List Accent 4" w:uiPriority="99"/>
    <w:lsdException w:name="Light Grid Accent 4" w:uiPriority="99"/>
    <w:lsdException w:name="Medium Shading 1 Accent 4" w:uiPriority="99"/>
    <w:lsdException w:name="Medium Shading 2 Accent 4" w:uiPriority="99"/>
    <w:lsdException w:name="Medium List 1 Accent 4" w:uiPriority="99"/>
    <w:lsdException w:name="Medium List 2 Accent 4" w:uiPriority="99"/>
    <w:lsdException w:name="Medium Grid 1 Accent 4" w:uiPriority="99"/>
    <w:lsdException w:name="Medium Grid 2 Accent 4" w:uiPriority="99"/>
    <w:lsdException w:name="Medium Grid 3 Accent 4" w:uiPriority="99"/>
    <w:lsdException w:name="Dark List Accent 4" w:uiPriority="99"/>
    <w:lsdException w:name="Colorful Shading Accent 4" w:uiPriority="99"/>
    <w:lsdException w:name="Colorful List Accent 4" w:uiPriority="99"/>
    <w:lsdException w:name="Colorful Grid Accent 4" w:uiPriority="99"/>
    <w:lsdException w:name="Light Shading Accent 5" w:uiPriority="99"/>
    <w:lsdException w:name="Light List Accent 5" w:uiPriority="99"/>
    <w:lsdException w:name="Light Grid Accent 5" w:uiPriority="99"/>
    <w:lsdException w:name="Medium Shading 1 Accent 5" w:uiPriority="99"/>
    <w:lsdException w:name="Medium Shading 2 Accent 5" w:uiPriority="99"/>
    <w:lsdException w:name="Medium List 1 Accent 5" w:uiPriority="99"/>
    <w:lsdException w:name="Medium List 2 Accent 5" w:uiPriority="99"/>
    <w:lsdException w:name="Medium Grid 1 Accent 5" w:uiPriority="99"/>
    <w:lsdException w:name="Medium Grid 2 Accent 5" w:uiPriority="99"/>
    <w:lsdException w:name="Medium Grid 3 Accent 5" w:uiPriority="99"/>
    <w:lsdException w:name="Dark List Accent 5" w:uiPriority="99"/>
    <w:lsdException w:name="Colorful Shading Accent 5" w:uiPriority="99"/>
    <w:lsdException w:name="Colorful List Accent 5" w:uiPriority="99"/>
    <w:lsdException w:name="Colorful Grid Accent 5" w:uiPriority="99"/>
    <w:lsdException w:name="Light Shading Accent 6" w:uiPriority="99"/>
    <w:lsdException w:name="Light List Accent 6" w:uiPriority="99"/>
    <w:lsdException w:name="Light Grid Accent 6" w:uiPriority="99"/>
    <w:lsdException w:name="Medium Shading 1 Accent 6" w:uiPriority="99"/>
    <w:lsdException w:name="Medium Shading 2 Accent 6" w:uiPriority="99"/>
    <w:lsdException w:name="Medium List 1 Accent 6" w:uiPriority="99"/>
    <w:lsdException w:name="Medium List 2 Accent 6" w:uiPriority="99"/>
    <w:lsdException w:name="Medium Grid 1 Accent 6" w:uiPriority="99"/>
    <w:lsdException w:name="Medium Grid 2 Accent 6" w:uiPriority="99"/>
    <w:lsdException w:name="Medium Grid 3 Accent 6" w:uiPriority="99"/>
    <w:lsdException w:name="Dark List Accent 6" w:uiPriority="99"/>
    <w:lsdException w:name="Colorful Shading Accent 6" w:uiPriority="99"/>
    <w:lsdException w:name="Colorful List Accent 6" w:uiPriority="99"/>
    <w:lsdException w:name="Colorful Grid Accent 6" w:uiPriority="99"/>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72F34"/>
    <w:rPr>
      <w:rFonts w:ascii="Ecofont_Spranq_eco_Sans" w:eastAsiaTheme="minorEastAsia" w:hAnsi="Ecofont_Spranq_eco_Sans" w:cs="Tahoma"/>
      <w:sz w:val="24"/>
      <w:szCs w:val="24"/>
    </w:rPr>
  </w:style>
  <w:style w:type="paragraph" w:styleId="Ttulo1">
    <w:name w:val="heading 1"/>
    <w:basedOn w:val="Normal"/>
    <w:next w:val="Normal"/>
    <w:link w:val="Ttulo1Char"/>
    <w:uiPriority w:val="9"/>
    <w:qFormat/>
    <w:rsid w:val="00072F3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har"/>
    <w:qFormat/>
    <w:rsid w:val="00072F34"/>
    <w:pPr>
      <w:keepNext/>
      <w:tabs>
        <w:tab w:val="left" w:pos="1701"/>
      </w:tabs>
      <w:ind w:right="-1"/>
      <w:jc w:val="center"/>
      <w:outlineLvl w:val="1"/>
    </w:pPr>
    <w:rPr>
      <w:rFonts w:ascii="Times New Roman" w:hAnsi="Times New Roman" w:cs="Times New Roman"/>
      <w:b/>
      <w:color w:val="000000"/>
      <w:szCs w:val="20"/>
    </w:rPr>
  </w:style>
  <w:style w:type="paragraph" w:styleId="Ttulo3">
    <w:name w:val="heading 3"/>
    <w:basedOn w:val="Normal"/>
    <w:next w:val="Normal"/>
    <w:link w:val="Ttulo3Char"/>
    <w:uiPriority w:val="9"/>
    <w:semiHidden/>
    <w:unhideWhenUsed/>
    <w:qFormat/>
    <w:rsid w:val="00072F34"/>
    <w:pPr>
      <w:keepNext/>
      <w:keepLines/>
      <w:spacing w:before="40" w:line="259" w:lineRule="auto"/>
      <w:outlineLvl w:val="2"/>
    </w:pPr>
    <w:rPr>
      <w:rFonts w:asciiTheme="majorHAnsi" w:eastAsiaTheme="majorEastAsia" w:hAnsiTheme="majorHAnsi" w:cstheme="majorBidi"/>
      <w:color w:val="244061" w:themeColor="accent1" w:themeShade="80"/>
      <w:lang w:eastAsia="en-US"/>
    </w:rPr>
  </w:style>
  <w:style w:type="paragraph" w:styleId="Ttulo4">
    <w:name w:val="heading 4"/>
    <w:basedOn w:val="Normal"/>
    <w:next w:val="Normal"/>
    <w:link w:val="Ttulo4Char"/>
    <w:semiHidden/>
    <w:unhideWhenUsed/>
    <w:qFormat/>
    <w:rsid w:val="00072F34"/>
    <w:pPr>
      <w:keepNext/>
      <w:keepLines/>
      <w:spacing w:before="40"/>
      <w:outlineLvl w:val="3"/>
    </w:pPr>
    <w:rPr>
      <w:rFonts w:asciiTheme="majorHAnsi" w:eastAsiaTheme="majorEastAsia" w:hAnsiTheme="majorHAnsi" w:cstheme="majorBidi"/>
      <w:i/>
      <w:iCs/>
      <w:color w:val="365F91" w:themeColor="accent1" w:themeShade="BF"/>
    </w:rPr>
  </w:style>
  <w:style w:type="paragraph" w:styleId="Ttulo6">
    <w:name w:val="heading 6"/>
    <w:basedOn w:val="Normal"/>
    <w:next w:val="Normal"/>
    <w:link w:val="Ttulo6Char"/>
    <w:uiPriority w:val="9"/>
    <w:semiHidden/>
    <w:unhideWhenUsed/>
    <w:qFormat/>
    <w:rsid w:val="00072F34"/>
    <w:pPr>
      <w:keepNext/>
      <w:keepLines/>
      <w:spacing w:before="40" w:line="259" w:lineRule="auto"/>
      <w:outlineLvl w:val="5"/>
    </w:pPr>
    <w:rPr>
      <w:rFonts w:asciiTheme="majorHAnsi" w:eastAsiaTheme="majorEastAsia" w:hAnsiTheme="majorHAnsi" w:cstheme="majorBidi"/>
      <w:color w:val="244061" w:themeColor="accent1" w:themeShade="80"/>
      <w:sz w:val="22"/>
      <w:szCs w:val="22"/>
      <w:lang w:eastAsia="en-US"/>
    </w:rPr>
  </w:style>
  <w:style w:type="character" w:default="1" w:styleId="Fontepargpadro">
    <w:name w:val="Default Paragraph Font"/>
    <w:uiPriority w:val="1"/>
    <w:semiHidden/>
    <w:unhideWhenUsed/>
  </w:style>
  <w:style w:type="table" w:default="1" w:styleId="Tabelanormal">
    <w:name w:val="Normal Table"/>
    <w:uiPriority w:val="99"/>
    <w:semiHidden/>
    <w:unhideWhenUsed/>
    <w:qFormat/>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Forte">
    <w:name w:val="Strong"/>
    <w:basedOn w:val="Fontepargpadro"/>
    <w:uiPriority w:val="22"/>
    <w:qFormat/>
    <w:rsid w:val="00072F34"/>
    <w:rPr>
      <w:b/>
      <w:bCs/>
    </w:rPr>
  </w:style>
  <w:style w:type="character" w:styleId="Refdecomentrio">
    <w:name w:val="annotation reference"/>
    <w:basedOn w:val="Fontepargpadro"/>
    <w:unhideWhenUsed/>
    <w:qFormat/>
    <w:rsid w:val="00072F34"/>
    <w:rPr>
      <w:sz w:val="16"/>
      <w:szCs w:val="16"/>
    </w:rPr>
  </w:style>
  <w:style w:type="character" w:styleId="HiperlinkVisitado">
    <w:name w:val="FollowedHyperlink"/>
    <w:basedOn w:val="Fontepargpadro"/>
    <w:uiPriority w:val="99"/>
    <w:semiHidden/>
    <w:unhideWhenUsed/>
    <w:qFormat/>
    <w:rsid w:val="00072F34"/>
    <w:rPr>
      <w:color w:val="800080" w:themeColor="followedHyperlink"/>
      <w:u w:val="single"/>
    </w:rPr>
  </w:style>
  <w:style w:type="character" w:styleId="nfase">
    <w:name w:val="Emphasis"/>
    <w:basedOn w:val="Fontepargpadro"/>
    <w:uiPriority w:val="20"/>
    <w:qFormat/>
    <w:rsid w:val="00072F34"/>
    <w:rPr>
      <w:i/>
      <w:iCs/>
    </w:rPr>
  </w:style>
  <w:style w:type="character" w:styleId="Hyperlink">
    <w:name w:val="Hyperlink"/>
    <w:qFormat/>
    <w:rsid w:val="00072F34"/>
    <w:rPr>
      <w:color w:val="000080"/>
      <w:u w:val="single"/>
    </w:rPr>
  </w:style>
  <w:style w:type="paragraph" w:styleId="Corpodetexto">
    <w:name w:val="Body Text"/>
    <w:basedOn w:val="Normal"/>
    <w:link w:val="CorpodetextoChar"/>
    <w:uiPriority w:val="99"/>
    <w:unhideWhenUsed/>
    <w:qFormat/>
    <w:rsid w:val="00072F34"/>
    <w:pPr>
      <w:spacing w:before="100" w:beforeAutospacing="1" w:after="100" w:afterAutospacing="1"/>
    </w:pPr>
    <w:rPr>
      <w:rFonts w:ascii="Times New Roman" w:eastAsia="Times New Roman" w:hAnsi="Times New Roman" w:cs="Times New Roman"/>
    </w:rPr>
  </w:style>
  <w:style w:type="paragraph" w:styleId="Textodecomentrio">
    <w:name w:val="annotation text"/>
    <w:basedOn w:val="Normal"/>
    <w:link w:val="TextodecomentrioChar"/>
    <w:uiPriority w:val="99"/>
    <w:unhideWhenUsed/>
    <w:qFormat/>
    <w:rsid w:val="00072F34"/>
    <w:rPr>
      <w:sz w:val="20"/>
      <w:szCs w:val="20"/>
    </w:rPr>
  </w:style>
  <w:style w:type="paragraph" w:styleId="Ttulo">
    <w:name w:val="Title"/>
    <w:basedOn w:val="Normal"/>
    <w:next w:val="Normal"/>
    <w:link w:val="TtuloChar"/>
    <w:qFormat/>
    <w:rsid w:val="00072F3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paragraph" w:styleId="Commarcadores5">
    <w:name w:val="List Bullet 5"/>
    <w:basedOn w:val="Normal"/>
    <w:qFormat/>
    <w:rsid w:val="00072F34"/>
    <w:pPr>
      <w:numPr>
        <w:numId w:val="1"/>
      </w:numPr>
      <w:contextualSpacing/>
    </w:pPr>
  </w:style>
  <w:style w:type="paragraph" w:styleId="NormalWeb">
    <w:name w:val="Normal (Web)"/>
    <w:basedOn w:val="Normal"/>
    <w:uiPriority w:val="99"/>
    <w:qFormat/>
    <w:rsid w:val="00072F34"/>
    <w:pPr>
      <w:spacing w:before="100" w:beforeAutospacing="1" w:after="100" w:afterAutospacing="1"/>
    </w:pPr>
    <w:rPr>
      <w:rFonts w:ascii="Times New Roman" w:hAnsi="Times New Roman" w:cs="Times New Roman"/>
    </w:rPr>
  </w:style>
  <w:style w:type="paragraph" w:styleId="Cabealho">
    <w:name w:val="header"/>
    <w:basedOn w:val="Normal"/>
    <w:link w:val="CabealhoChar"/>
    <w:uiPriority w:val="99"/>
    <w:qFormat/>
    <w:rsid w:val="00072F34"/>
    <w:pPr>
      <w:tabs>
        <w:tab w:val="center" w:pos="4252"/>
        <w:tab w:val="right" w:pos="8504"/>
      </w:tabs>
    </w:pPr>
  </w:style>
  <w:style w:type="paragraph" w:styleId="Assuntodocomentrio">
    <w:name w:val="annotation subject"/>
    <w:basedOn w:val="Textodecomentrio"/>
    <w:next w:val="Textodecomentrio"/>
    <w:link w:val="AssuntodocomentrioChar"/>
    <w:uiPriority w:val="99"/>
    <w:semiHidden/>
    <w:unhideWhenUsed/>
    <w:qFormat/>
    <w:rsid w:val="00072F34"/>
    <w:rPr>
      <w:b/>
      <w:bCs/>
    </w:rPr>
  </w:style>
  <w:style w:type="paragraph" w:styleId="Rodap">
    <w:name w:val="footer"/>
    <w:basedOn w:val="Normal"/>
    <w:link w:val="RodapChar"/>
    <w:uiPriority w:val="99"/>
    <w:qFormat/>
    <w:rsid w:val="00072F34"/>
    <w:pPr>
      <w:tabs>
        <w:tab w:val="center" w:pos="4252"/>
        <w:tab w:val="right" w:pos="8504"/>
      </w:tabs>
    </w:pPr>
  </w:style>
  <w:style w:type="paragraph" w:styleId="Textodebalo">
    <w:name w:val="Balloon Text"/>
    <w:basedOn w:val="Normal"/>
    <w:link w:val="TextodebaloChar"/>
    <w:uiPriority w:val="99"/>
    <w:qFormat/>
    <w:rsid w:val="00072F34"/>
    <w:rPr>
      <w:rFonts w:ascii="Tahoma" w:hAnsi="Tahoma"/>
      <w:sz w:val="16"/>
      <w:szCs w:val="16"/>
    </w:rPr>
  </w:style>
  <w:style w:type="table" w:styleId="Tabelacomgrade">
    <w:name w:val="Table Grid"/>
    <w:basedOn w:val="Tabelanormal"/>
    <w:uiPriority w:val="39"/>
    <w:qFormat/>
    <w:rsid w:val="00072F3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argrafodaLista">
    <w:name w:val="List Paragraph"/>
    <w:basedOn w:val="Normal"/>
    <w:link w:val="PargrafodaListaChar"/>
    <w:uiPriority w:val="34"/>
    <w:qFormat/>
    <w:rsid w:val="00072F34"/>
    <w:pPr>
      <w:ind w:left="720"/>
      <w:contextualSpacing/>
    </w:pPr>
  </w:style>
  <w:style w:type="character" w:customStyle="1" w:styleId="TextodebaloChar">
    <w:name w:val="Texto de balão Char"/>
    <w:link w:val="Textodebalo"/>
    <w:uiPriority w:val="99"/>
    <w:qFormat/>
    <w:rsid w:val="00072F34"/>
    <w:rPr>
      <w:rFonts w:ascii="Tahoma" w:hAnsi="Tahoma" w:cs="Tahoma"/>
      <w:sz w:val="16"/>
      <w:szCs w:val="16"/>
    </w:rPr>
  </w:style>
  <w:style w:type="character" w:customStyle="1" w:styleId="Ttulo2Char">
    <w:name w:val="Título 2 Char"/>
    <w:link w:val="Ttulo2"/>
    <w:qFormat/>
    <w:rsid w:val="00072F34"/>
    <w:rPr>
      <w:b/>
      <w:color w:val="000000"/>
      <w:sz w:val="24"/>
    </w:rPr>
  </w:style>
  <w:style w:type="paragraph" w:customStyle="1" w:styleId="Nvel2">
    <w:name w:val="Nível 2"/>
    <w:basedOn w:val="Normal"/>
    <w:next w:val="Normal"/>
    <w:qFormat/>
    <w:rsid w:val="00072F34"/>
    <w:pPr>
      <w:spacing w:after="120"/>
      <w:jc w:val="both"/>
    </w:pPr>
    <w:rPr>
      <w:rFonts w:ascii="Arial" w:hAnsi="Arial" w:cs="Times New Roman"/>
      <w:b/>
      <w:szCs w:val="20"/>
    </w:rPr>
  </w:style>
  <w:style w:type="character" w:customStyle="1" w:styleId="normalchar1">
    <w:name w:val="normal__char1"/>
    <w:qFormat/>
    <w:rsid w:val="00072F34"/>
    <w:rPr>
      <w:rFonts w:ascii="Arial" w:hAnsi="Arial" w:cs="Arial" w:hint="default"/>
      <w:sz w:val="24"/>
      <w:szCs w:val="24"/>
      <w:u w:val="none"/>
    </w:rPr>
  </w:style>
  <w:style w:type="character" w:customStyle="1" w:styleId="apple-style-span">
    <w:name w:val="apple-style-span"/>
    <w:basedOn w:val="Fontepargpadro"/>
    <w:qFormat/>
    <w:rsid w:val="00072F34"/>
  </w:style>
  <w:style w:type="paragraph" w:styleId="Citao">
    <w:name w:val="Quote"/>
    <w:basedOn w:val="Normal"/>
    <w:next w:val="Normal"/>
    <w:link w:val="CitaoChar"/>
    <w:qFormat/>
    <w:rsid w:val="00072F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i/>
      <w:iCs/>
      <w:color w:val="000000"/>
      <w:sz w:val="20"/>
      <w:lang w:eastAsia="en-US"/>
    </w:rPr>
  </w:style>
  <w:style w:type="character" w:customStyle="1" w:styleId="CitaoChar">
    <w:name w:val="Citação Char"/>
    <w:link w:val="Citao"/>
    <w:qFormat/>
    <w:rsid w:val="00072F34"/>
    <w:rPr>
      <w:rFonts w:ascii="Arial" w:eastAsia="Calibri" w:hAnsi="Arial" w:cs="Tahoma"/>
      <w:i/>
      <w:iCs/>
      <w:color w:val="000000"/>
      <w:szCs w:val="24"/>
      <w:shd w:val="clear" w:color="auto" w:fill="FFFFCC"/>
    </w:rPr>
  </w:style>
  <w:style w:type="paragraph" w:customStyle="1" w:styleId="Notaexplicativa">
    <w:name w:val="Nota explicativa"/>
    <w:basedOn w:val="Citao"/>
    <w:link w:val="NotaexplicativaChar"/>
    <w:qFormat/>
    <w:rsid w:val="00072F34"/>
    <w:rPr>
      <w:szCs w:val="20"/>
    </w:rPr>
  </w:style>
  <w:style w:type="character" w:customStyle="1" w:styleId="NotaexplicativaChar">
    <w:name w:val="Nota explicativa Char"/>
    <w:basedOn w:val="CitaoChar"/>
    <w:link w:val="Notaexplicativa"/>
    <w:qFormat/>
    <w:rsid w:val="00072F34"/>
    <w:rPr>
      <w:rFonts w:ascii="Arial" w:eastAsia="Calibri" w:hAnsi="Arial" w:cs="Tahoma"/>
      <w:color w:val="000000"/>
      <w:szCs w:val="24"/>
      <w:shd w:val="clear" w:color="auto" w:fill="FFFFCC"/>
    </w:rPr>
  </w:style>
  <w:style w:type="character" w:customStyle="1" w:styleId="CabealhoChar">
    <w:name w:val="Cabeçalho Char"/>
    <w:link w:val="Cabealho"/>
    <w:uiPriority w:val="99"/>
    <w:qFormat/>
    <w:rsid w:val="00072F34"/>
    <w:rPr>
      <w:rFonts w:ascii="Ecofont_Spranq_eco_Sans" w:hAnsi="Ecofont_Spranq_eco_Sans" w:cs="Tahoma"/>
      <w:sz w:val="24"/>
      <w:szCs w:val="24"/>
    </w:rPr>
  </w:style>
  <w:style w:type="character" w:customStyle="1" w:styleId="RodapChar">
    <w:name w:val="Rodapé Char"/>
    <w:link w:val="Rodap"/>
    <w:uiPriority w:val="99"/>
    <w:qFormat/>
    <w:rsid w:val="00072F34"/>
    <w:rPr>
      <w:rFonts w:ascii="Ecofont_Spranq_eco_Sans" w:hAnsi="Ecofont_Spranq_eco_Sans" w:cs="Tahoma"/>
      <w:sz w:val="24"/>
      <w:szCs w:val="24"/>
    </w:rPr>
  </w:style>
  <w:style w:type="character" w:customStyle="1" w:styleId="TextodecomentrioChar">
    <w:name w:val="Texto de comentário Char"/>
    <w:basedOn w:val="Fontepargpadro"/>
    <w:link w:val="Textodecomentrio"/>
    <w:uiPriority w:val="99"/>
    <w:qFormat/>
    <w:rsid w:val="00072F34"/>
    <w:rPr>
      <w:rFonts w:ascii="Ecofont_Spranq_eco_Sans" w:hAnsi="Ecofont_Spranq_eco_Sans" w:cs="Tahoma"/>
      <w:lang w:eastAsia="pt-BR"/>
    </w:rPr>
  </w:style>
  <w:style w:type="character" w:customStyle="1" w:styleId="AssuntodocomentrioChar">
    <w:name w:val="Assunto do comentário Char"/>
    <w:basedOn w:val="TextodecomentrioChar"/>
    <w:link w:val="Assuntodocomentrio"/>
    <w:uiPriority w:val="99"/>
    <w:semiHidden/>
    <w:qFormat/>
    <w:rsid w:val="00072F34"/>
    <w:rPr>
      <w:rFonts w:ascii="Ecofont_Spranq_eco_Sans" w:hAnsi="Ecofont_Spranq_eco_Sans" w:cs="Tahoma"/>
      <w:b/>
      <w:bCs/>
      <w:lang w:eastAsia="pt-BR"/>
    </w:rPr>
  </w:style>
  <w:style w:type="character" w:customStyle="1" w:styleId="Ttulo4Char">
    <w:name w:val="Título 4 Char"/>
    <w:basedOn w:val="Fontepargpadro"/>
    <w:link w:val="Ttulo4"/>
    <w:qFormat/>
    <w:rsid w:val="00072F34"/>
    <w:rPr>
      <w:rFonts w:asciiTheme="majorHAnsi" w:eastAsiaTheme="majorEastAsia" w:hAnsiTheme="majorHAnsi" w:cstheme="majorBidi"/>
      <w:i/>
      <w:iCs/>
      <w:color w:val="365F91" w:themeColor="accent1" w:themeShade="BF"/>
      <w:sz w:val="24"/>
      <w:szCs w:val="24"/>
      <w:lang w:eastAsia="pt-BR"/>
    </w:rPr>
  </w:style>
  <w:style w:type="paragraph" w:customStyle="1" w:styleId="Nivel01">
    <w:name w:val="Nivel 01"/>
    <w:basedOn w:val="Ttulo1"/>
    <w:next w:val="Normal"/>
    <w:link w:val="Nivel01Char"/>
    <w:qFormat/>
    <w:rsid w:val="00072F34"/>
    <w:pPr>
      <w:numPr>
        <w:numId w:val="2"/>
      </w:numPr>
      <w:tabs>
        <w:tab w:val="left" w:pos="567"/>
      </w:tabs>
      <w:spacing w:before="240"/>
      <w:jc w:val="both"/>
    </w:pPr>
    <w:rPr>
      <w:rFonts w:ascii="Arial" w:hAnsi="Arial" w:cs="Arial"/>
      <w:color w:val="auto"/>
      <w:sz w:val="20"/>
      <w:szCs w:val="20"/>
    </w:rPr>
  </w:style>
  <w:style w:type="paragraph" w:customStyle="1" w:styleId="Nivel01Titulo">
    <w:name w:val="Nivel_01_Titulo"/>
    <w:basedOn w:val="Nivel01"/>
    <w:link w:val="Nivel01TituloChar"/>
    <w:qFormat/>
    <w:rsid w:val="00072F34"/>
    <w:pPr>
      <w:jc w:val="left"/>
    </w:pPr>
    <w:rPr>
      <w:rFonts w:cstheme="majorBidi"/>
      <w:color w:val="000000" w:themeColor="text1"/>
      <w:spacing w:val="5"/>
      <w:kern w:val="28"/>
      <w:sz w:val="52"/>
      <w:szCs w:val="52"/>
    </w:rPr>
  </w:style>
  <w:style w:type="character" w:customStyle="1" w:styleId="TtuloChar">
    <w:name w:val="Título Char"/>
    <w:basedOn w:val="Fontepargpadro"/>
    <w:link w:val="Ttulo"/>
    <w:qFormat/>
    <w:rsid w:val="00072F34"/>
    <w:rPr>
      <w:rFonts w:asciiTheme="majorHAnsi" w:eastAsiaTheme="majorEastAsia" w:hAnsiTheme="majorHAnsi" w:cstheme="majorBidi"/>
      <w:color w:val="17365D" w:themeColor="text2" w:themeShade="BF"/>
      <w:spacing w:val="5"/>
      <w:kern w:val="28"/>
      <w:sz w:val="52"/>
      <w:szCs w:val="52"/>
      <w:lang w:eastAsia="pt-BR"/>
    </w:rPr>
  </w:style>
  <w:style w:type="character" w:customStyle="1" w:styleId="Nivel01Char">
    <w:name w:val="Nivel 01 Char"/>
    <w:basedOn w:val="TtuloChar"/>
    <w:link w:val="Nivel01"/>
    <w:qFormat/>
    <w:rsid w:val="00072F34"/>
    <w:rPr>
      <w:rFonts w:ascii="Arial" w:eastAsiaTheme="majorEastAsia" w:hAnsi="Arial" w:cs="Arial"/>
      <w:b/>
      <w:bCs/>
      <w:color w:val="17365D" w:themeColor="text2" w:themeShade="BF"/>
      <w:spacing w:val="5"/>
      <w:kern w:val="28"/>
      <w:sz w:val="52"/>
      <w:szCs w:val="52"/>
      <w:lang w:eastAsia="pt-BR"/>
    </w:rPr>
  </w:style>
  <w:style w:type="character" w:customStyle="1" w:styleId="Ttulo1Char">
    <w:name w:val="Título 1 Char"/>
    <w:basedOn w:val="Fontepargpadro"/>
    <w:link w:val="Ttulo1"/>
    <w:uiPriority w:val="9"/>
    <w:qFormat/>
    <w:rsid w:val="00072F34"/>
    <w:rPr>
      <w:rFonts w:asciiTheme="majorHAnsi" w:eastAsiaTheme="majorEastAsia" w:hAnsiTheme="majorHAnsi" w:cstheme="majorBidi"/>
      <w:b/>
      <w:bCs/>
      <w:color w:val="365F91" w:themeColor="accent1" w:themeShade="BF"/>
      <w:sz w:val="28"/>
      <w:szCs w:val="28"/>
      <w:lang w:eastAsia="pt-BR"/>
    </w:rPr>
  </w:style>
  <w:style w:type="character" w:customStyle="1" w:styleId="Nivel01TituloChar">
    <w:name w:val="Nivel_01_Titulo Char"/>
    <w:basedOn w:val="Nivel01Char"/>
    <w:link w:val="Nivel01Titulo"/>
    <w:qFormat/>
    <w:rsid w:val="00072F34"/>
    <w:rPr>
      <w:rFonts w:ascii="Arial" w:eastAsiaTheme="majorEastAsia" w:hAnsi="Arial" w:cstheme="majorBidi"/>
      <w:color w:val="000000" w:themeColor="text1"/>
      <w:spacing w:val="5"/>
      <w:kern w:val="28"/>
      <w:sz w:val="52"/>
      <w:szCs w:val="52"/>
      <w:lang w:eastAsia="pt-BR"/>
    </w:rPr>
  </w:style>
  <w:style w:type="paragraph" w:customStyle="1" w:styleId="PADRO">
    <w:name w:val="PADRÃO"/>
    <w:qFormat/>
    <w:rsid w:val="00072F34"/>
    <w:pPr>
      <w:keepNext/>
      <w:widowControl w:val="0"/>
      <w:shd w:val="clear" w:color="auto" w:fill="FFFFFF"/>
      <w:spacing w:before="119" w:after="119" w:line="276" w:lineRule="auto"/>
      <w:ind w:firstLine="567"/>
      <w:jc w:val="both"/>
      <w:textAlignment w:val="baseline"/>
    </w:pPr>
    <w:rPr>
      <w:rFonts w:ascii="Ecofont_Spranq_eco_Sans" w:eastAsia="WenQuanYi Micro Hei" w:hAnsi="Ecofont_Spranq_eco_Sans" w:cs="Lohit Hindi"/>
      <w:szCs w:val="24"/>
      <w:lang w:eastAsia="zh-CN" w:bidi="hi-IN"/>
    </w:rPr>
  </w:style>
  <w:style w:type="character" w:customStyle="1" w:styleId="QuoteChar">
    <w:name w:val="Quote Char"/>
    <w:basedOn w:val="Fontepargpadro"/>
    <w:link w:val="Citao1"/>
    <w:qFormat/>
    <w:rsid w:val="00072F34"/>
    <w:rPr>
      <w:rFonts w:ascii="Ecofont_Spranq_eco_Sans" w:eastAsia="Calibri" w:hAnsi="Ecofont_Spranq_eco_Sans" w:cs="Tahoma"/>
      <w:i/>
      <w:iCs/>
      <w:color w:val="000000"/>
      <w:shd w:val="clear" w:color="auto" w:fill="FFFFCC"/>
    </w:rPr>
  </w:style>
  <w:style w:type="paragraph" w:customStyle="1" w:styleId="Citao1">
    <w:name w:val="Citação1"/>
    <w:basedOn w:val="Normal"/>
    <w:next w:val="Normal"/>
    <w:link w:val="QuoteChar"/>
    <w:qFormat/>
    <w:rsid w:val="00072F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eastAsia="Calibri"/>
      <w:i/>
      <w:iCs/>
      <w:color w:val="000000"/>
      <w:sz w:val="20"/>
      <w:szCs w:val="20"/>
      <w:lang w:eastAsia="en-US"/>
    </w:rPr>
  </w:style>
  <w:style w:type="paragraph" w:customStyle="1" w:styleId="paragraph">
    <w:name w:val="paragraph"/>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normaltextrun">
    <w:name w:val="normaltextrun"/>
    <w:basedOn w:val="Fontepargpadro"/>
    <w:qFormat/>
    <w:rsid w:val="00072F34"/>
  </w:style>
  <w:style w:type="character" w:customStyle="1" w:styleId="eop">
    <w:name w:val="eop"/>
    <w:basedOn w:val="Fontepargpadro"/>
    <w:qFormat/>
    <w:rsid w:val="00072F34"/>
  </w:style>
  <w:style w:type="character" w:customStyle="1" w:styleId="spellingerror">
    <w:name w:val="spellingerror"/>
    <w:basedOn w:val="Fontepargpadro"/>
    <w:qFormat/>
    <w:rsid w:val="00072F34"/>
  </w:style>
  <w:style w:type="character" w:customStyle="1" w:styleId="CorpodetextoChar">
    <w:name w:val="Corpo de texto Char"/>
    <w:basedOn w:val="Fontepargpadro"/>
    <w:link w:val="Corpodetexto"/>
    <w:uiPriority w:val="99"/>
    <w:qFormat/>
    <w:rsid w:val="00072F34"/>
    <w:rPr>
      <w:rFonts w:eastAsia="Times New Roman"/>
      <w:sz w:val="24"/>
      <w:szCs w:val="24"/>
      <w:lang w:eastAsia="pt-BR"/>
    </w:rPr>
  </w:style>
  <w:style w:type="paragraph" w:customStyle="1" w:styleId="Nivel1">
    <w:name w:val="Nivel1"/>
    <w:basedOn w:val="Ttulo1"/>
    <w:link w:val="Nivel1Char"/>
    <w:qFormat/>
    <w:rsid w:val="00072F34"/>
    <w:pPr>
      <w:spacing w:line="276" w:lineRule="auto"/>
      <w:ind w:left="357" w:hanging="357"/>
      <w:jc w:val="both"/>
    </w:pPr>
    <w:rPr>
      <w:rFonts w:ascii="Arial" w:hAnsi="Arial" w:cs="Arial"/>
      <w:bCs w:val="0"/>
      <w:color w:val="000000"/>
    </w:rPr>
  </w:style>
  <w:style w:type="character" w:customStyle="1" w:styleId="Nivel1Char">
    <w:name w:val="Nivel1 Char"/>
    <w:basedOn w:val="Ttulo1Char"/>
    <w:link w:val="Nivel1"/>
    <w:qFormat/>
    <w:rsid w:val="00072F34"/>
    <w:rPr>
      <w:rFonts w:ascii="Arial" w:eastAsiaTheme="majorEastAsia" w:hAnsi="Arial" w:cs="Arial"/>
      <w:bCs w:val="0"/>
      <w:color w:val="000000"/>
      <w:sz w:val="28"/>
      <w:szCs w:val="28"/>
      <w:lang w:eastAsia="pt-BR"/>
    </w:rPr>
  </w:style>
  <w:style w:type="paragraph" w:customStyle="1" w:styleId="PargrafodaLista1">
    <w:name w:val="Parágrafo da Lista1"/>
    <w:basedOn w:val="Normal"/>
    <w:qFormat/>
    <w:rsid w:val="00072F34"/>
    <w:pPr>
      <w:ind w:left="720"/>
    </w:pPr>
    <w:rPr>
      <w:rFonts w:eastAsia="Times New Roman" w:cs="Ecofont_Spranq_eco_Sans"/>
    </w:rPr>
  </w:style>
  <w:style w:type="paragraph" w:customStyle="1" w:styleId="Nivel2">
    <w:name w:val="Nivel 2"/>
    <w:basedOn w:val="Normal"/>
    <w:link w:val="Nivel2Char"/>
    <w:qFormat/>
    <w:rsid w:val="00072F34"/>
    <w:pPr>
      <w:numPr>
        <w:ilvl w:val="1"/>
        <w:numId w:val="2"/>
      </w:numPr>
      <w:spacing w:before="120" w:after="120" w:line="276" w:lineRule="auto"/>
      <w:ind w:left="0" w:firstLine="0"/>
      <w:jc w:val="both"/>
    </w:pPr>
    <w:rPr>
      <w:rFonts w:ascii="Arial" w:hAnsi="Arial" w:cs="Arial"/>
      <w:color w:val="000000"/>
      <w:sz w:val="20"/>
      <w:szCs w:val="20"/>
    </w:rPr>
  </w:style>
  <w:style w:type="paragraph" w:customStyle="1" w:styleId="Nivel10">
    <w:name w:val="Nivel 1"/>
    <w:basedOn w:val="Nivel2"/>
    <w:next w:val="Nivel2"/>
    <w:qFormat/>
    <w:rsid w:val="00072F34"/>
    <w:pPr>
      <w:numPr>
        <w:ilvl w:val="0"/>
        <w:numId w:val="0"/>
      </w:numPr>
      <w:ind w:left="360" w:hanging="360"/>
    </w:pPr>
    <w:rPr>
      <w:b/>
    </w:rPr>
  </w:style>
  <w:style w:type="paragraph" w:customStyle="1" w:styleId="Nivel3">
    <w:name w:val="Nivel 3"/>
    <w:basedOn w:val="Normal"/>
    <w:link w:val="Nivel3Char"/>
    <w:qFormat/>
    <w:rsid w:val="00072F34"/>
    <w:pPr>
      <w:numPr>
        <w:ilvl w:val="2"/>
        <w:numId w:val="2"/>
      </w:numPr>
      <w:spacing w:before="120" w:after="120" w:line="276" w:lineRule="auto"/>
      <w:ind w:left="425" w:firstLine="0"/>
      <w:jc w:val="both"/>
    </w:pPr>
    <w:rPr>
      <w:rFonts w:ascii="Arial" w:hAnsi="Arial" w:cs="Arial"/>
      <w:color w:val="000000"/>
      <w:sz w:val="20"/>
      <w:szCs w:val="20"/>
    </w:rPr>
  </w:style>
  <w:style w:type="paragraph" w:customStyle="1" w:styleId="Nivel4">
    <w:name w:val="Nivel 4"/>
    <w:basedOn w:val="Nivel3"/>
    <w:link w:val="Nivel4Char"/>
    <w:qFormat/>
    <w:rsid w:val="00072F34"/>
    <w:pPr>
      <w:numPr>
        <w:ilvl w:val="3"/>
      </w:numPr>
      <w:ind w:left="851" w:firstLine="0"/>
    </w:pPr>
    <w:rPr>
      <w:color w:val="auto"/>
    </w:rPr>
  </w:style>
  <w:style w:type="paragraph" w:customStyle="1" w:styleId="Nivel5">
    <w:name w:val="Nivel 5"/>
    <w:basedOn w:val="Nivel4"/>
    <w:qFormat/>
    <w:rsid w:val="00072F34"/>
    <w:pPr>
      <w:numPr>
        <w:ilvl w:val="4"/>
      </w:numPr>
      <w:ind w:left="1276" w:firstLine="0"/>
    </w:pPr>
  </w:style>
  <w:style w:type="character" w:customStyle="1" w:styleId="Nivel4Char">
    <w:name w:val="Nivel 4 Char"/>
    <w:basedOn w:val="Fontepargpadro"/>
    <w:link w:val="Nivel4"/>
    <w:qFormat/>
    <w:rsid w:val="00072F34"/>
    <w:rPr>
      <w:rFonts w:ascii="Arial" w:hAnsi="Arial" w:cs="Arial"/>
      <w:lang w:eastAsia="pt-BR"/>
    </w:rPr>
  </w:style>
  <w:style w:type="paragraph" w:customStyle="1" w:styleId="textbody">
    <w:name w:val="textbody"/>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em0020ementa">
    <w:name w:val="em_0020ementa"/>
    <w:basedOn w:val="Normal"/>
    <w:qFormat/>
    <w:rsid w:val="00072F34"/>
    <w:pPr>
      <w:ind w:left="4160"/>
      <w:jc w:val="both"/>
    </w:pPr>
    <w:rPr>
      <w:rFonts w:ascii="Times New Roman" w:eastAsia="Times New Roman" w:hAnsi="Times New Roman" w:cs="Times New Roman"/>
      <w:sz w:val="28"/>
      <w:szCs w:val="28"/>
    </w:rPr>
  </w:style>
  <w:style w:type="character" w:customStyle="1" w:styleId="cp0020corpodespachochar1">
    <w:name w:val="cp_0020corpodespacho__char1"/>
    <w:qFormat/>
    <w:rsid w:val="00072F34"/>
    <w:rPr>
      <w:rFonts w:ascii="Times New Roman" w:hAnsi="Times New Roman" w:cs="Times New Roman" w:hint="default"/>
      <w:sz w:val="26"/>
      <w:szCs w:val="26"/>
      <w:u w:val="none"/>
    </w:rPr>
  </w:style>
  <w:style w:type="character" w:customStyle="1" w:styleId="em0020ementachar1">
    <w:name w:val="em_0020ementa__char1"/>
    <w:qFormat/>
    <w:rsid w:val="00072F34"/>
    <w:rPr>
      <w:rFonts w:ascii="Times New Roman" w:hAnsi="Times New Roman" w:cs="Times New Roman" w:hint="default"/>
      <w:sz w:val="28"/>
      <w:szCs w:val="28"/>
      <w:u w:val="none"/>
    </w:rPr>
  </w:style>
  <w:style w:type="paragraph" w:customStyle="1" w:styleId="Reviso1">
    <w:name w:val="Revisão1"/>
    <w:hidden/>
    <w:uiPriority w:val="99"/>
    <w:semiHidden/>
    <w:qFormat/>
    <w:rsid w:val="00072F34"/>
    <w:rPr>
      <w:rFonts w:ascii="Ecofont_Spranq_eco_Sans" w:eastAsia="Times New Roman" w:hAnsi="Ecofont_Spranq_eco_Sans" w:cs="Tahoma"/>
      <w:sz w:val="24"/>
      <w:szCs w:val="24"/>
    </w:rPr>
  </w:style>
  <w:style w:type="character" w:customStyle="1" w:styleId="Manoel">
    <w:name w:val="Manoel"/>
    <w:qFormat/>
    <w:rsid w:val="00072F34"/>
    <w:rPr>
      <w:rFonts w:ascii="Arial" w:hAnsi="Arial" w:cs="Arial"/>
      <w:color w:val="7030A0"/>
      <w:sz w:val="20"/>
    </w:rPr>
  </w:style>
  <w:style w:type="character" w:customStyle="1" w:styleId="ListLabel12">
    <w:name w:val="ListLabel 12"/>
    <w:qFormat/>
    <w:rsid w:val="00072F34"/>
    <w:rPr>
      <w:b/>
    </w:rPr>
  </w:style>
  <w:style w:type="paragraph" w:customStyle="1" w:styleId="texto1">
    <w:name w:val="texto1"/>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GradeColorida-nfase11">
    <w:name w:val="Grade Colorida - Ênfase 11"/>
    <w:basedOn w:val="Normal"/>
    <w:next w:val="Normal"/>
    <w:link w:val="GradeColorida-nfase1Char"/>
    <w:uiPriority w:val="29"/>
    <w:qFormat/>
    <w:rsid w:val="00072F34"/>
    <w:pPr>
      <w:pBdr>
        <w:top w:val="single" w:sz="4" w:space="1" w:color="1F497D"/>
        <w:left w:val="single" w:sz="4" w:space="4" w:color="1F497D"/>
        <w:bottom w:val="single" w:sz="4" w:space="1" w:color="1F497D"/>
        <w:right w:val="single" w:sz="4" w:space="4" w:color="1F497D"/>
      </w:pBdr>
      <w:shd w:val="clear" w:color="auto" w:fill="FFFFCC"/>
      <w:spacing w:before="120"/>
      <w:jc w:val="both"/>
    </w:pPr>
    <w:rPr>
      <w:rFonts w:ascii="Arial" w:eastAsia="Calibri" w:hAnsi="Arial" w:cs="Times New Roman"/>
      <w:i/>
      <w:iCs/>
      <w:color w:val="000000"/>
      <w:sz w:val="20"/>
      <w:lang w:eastAsia="en-US"/>
    </w:rPr>
  </w:style>
  <w:style w:type="character" w:customStyle="1" w:styleId="GradeColorida-nfase1Char">
    <w:name w:val="Grade Colorida - Ênfase 1 Char"/>
    <w:link w:val="GradeColorida-nfase11"/>
    <w:uiPriority w:val="29"/>
    <w:qFormat/>
    <w:rsid w:val="00072F34"/>
    <w:rPr>
      <w:rFonts w:ascii="Arial" w:eastAsia="Calibri" w:hAnsi="Arial"/>
      <w:i/>
      <w:iCs/>
      <w:color w:val="000000"/>
      <w:szCs w:val="24"/>
      <w:shd w:val="clear" w:color="auto" w:fill="FFFFCC"/>
    </w:rPr>
  </w:style>
  <w:style w:type="paragraph" w:customStyle="1" w:styleId="xwestern">
    <w:name w:val="x_western"/>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TCU-Ac-item9-0">
    <w:name w:val="TCU - Ac - item 9 - §§_0"/>
    <w:basedOn w:val="Normal"/>
    <w:qFormat/>
    <w:rsid w:val="00072F34"/>
    <w:pPr>
      <w:ind w:firstLine="1134"/>
      <w:jc w:val="both"/>
    </w:pPr>
    <w:rPr>
      <w:rFonts w:ascii="Times New Roman" w:eastAsia="Times New Roman" w:hAnsi="Times New Roman" w:cs="Times New Roman"/>
      <w:szCs w:val="22"/>
      <w:lang w:eastAsia="en-US"/>
    </w:rPr>
  </w:style>
  <w:style w:type="paragraph" w:customStyle="1" w:styleId="Normal1">
    <w:name w:val="Normal_1"/>
    <w:qFormat/>
    <w:rsid w:val="00072F34"/>
    <w:rPr>
      <w:rFonts w:eastAsia="Times New Roman"/>
      <w:sz w:val="24"/>
      <w:szCs w:val="22"/>
      <w:lang w:eastAsia="en-US"/>
    </w:rPr>
  </w:style>
  <w:style w:type="paragraph" w:customStyle="1" w:styleId="tcu-ac-item9-1linha">
    <w:name w:val="tcu_-__ac_-_item_9_-_1ª_linha"/>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textojustificadorecuoprimeiralinha">
    <w:name w:val="texto_justificado_recuo_primeira_linha"/>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highlight">
    <w:name w:val="highlight"/>
    <w:basedOn w:val="Fontepargpadro"/>
    <w:qFormat/>
    <w:rsid w:val="00072F34"/>
  </w:style>
  <w:style w:type="paragraph" w:customStyle="1" w:styleId="textojustificado">
    <w:name w:val="texto_justificado"/>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MenoPendente1">
    <w:name w:val="Menção Pendente1"/>
    <w:basedOn w:val="Fontepargpadro"/>
    <w:uiPriority w:val="99"/>
    <w:semiHidden/>
    <w:unhideWhenUsed/>
    <w:qFormat/>
    <w:rsid w:val="00072F34"/>
    <w:rPr>
      <w:color w:val="605E5C"/>
      <w:shd w:val="clear" w:color="auto" w:fill="E1DFDD"/>
    </w:rPr>
  </w:style>
  <w:style w:type="character" w:customStyle="1" w:styleId="MenoPendente2">
    <w:name w:val="Menção Pendente2"/>
    <w:basedOn w:val="Fontepargpadro"/>
    <w:uiPriority w:val="99"/>
    <w:semiHidden/>
    <w:unhideWhenUsed/>
    <w:qFormat/>
    <w:rsid w:val="00072F34"/>
    <w:rPr>
      <w:color w:val="605E5C"/>
      <w:shd w:val="clear" w:color="auto" w:fill="E1DFDD"/>
    </w:rPr>
  </w:style>
  <w:style w:type="character" w:customStyle="1" w:styleId="Nivel2Char">
    <w:name w:val="Nivel 2 Char"/>
    <w:basedOn w:val="Fontepargpadro"/>
    <w:link w:val="Nivel2"/>
    <w:qFormat/>
    <w:locked/>
    <w:rsid w:val="00072F34"/>
    <w:rPr>
      <w:rFonts w:ascii="Arial" w:hAnsi="Arial" w:cs="Arial"/>
      <w:color w:val="000000"/>
      <w:lang w:eastAsia="pt-BR"/>
    </w:rPr>
  </w:style>
  <w:style w:type="paragraph" w:customStyle="1" w:styleId="Nvel2Opcional">
    <w:name w:val="Nível 2 Opcional"/>
    <w:basedOn w:val="Nivel2"/>
    <w:link w:val="Nvel2OpcionalChar"/>
    <w:qFormat/>
    <w:rsid w:val="00072F34"/>
    <w:pPr>
      <w:numPr>
        <w:ilvl w:val="0"/>
        <w:numId w:val="0"/>
      </w:numPr>
      <w:ind w:left="432" w:hanging="432"/>
    </w:pPr>
    <w:rPr>
      <w:rFonts w:eastAsia="Times New Roman"/>
      <w:i/>
      <w:color w:val="FF0000"/>
    </w:rPr>
  </w:style>
  <w:style w:type="paragraph" w:customStyle="1" w:styleId="Nvel3Opcional">
    <w:name w:val="Nível 3 Opcional"/>
    <w:basedOn w:val="Nivel3"/>
    <w:link w:val="Nvel3OpcionalChar"/>
    <w:qFormat/>
    <w:rsid w:val="00072F34"/>
    <w:pPr>
      <w:numPr>
        <w:ilvl w:val="0"/>
        <w:numId w:val="0"/>
      </w:numPr>
      <w:ind w:left="1072" w:hanging="504"/>
    </w:pPr>
    <w:rPr>
      <w:rFonts w:eastAsia="Times New Roman"/>
      <w:i/>
      <w:iCs/>
      <w:color w:val="FF0000"/>
    </w:rPr>
  </w:style>
  <w:style w:type="character" w:customStyle="1" w:styleId="Nvel2OpcionalChar">
    <w:name w:val="Nível 2 Opcional Char"/>
    <w:basedOn w:val="Fontepargpadro"/>
    <w:link w:val="Nvel2Opcional"/>
    <w:qFormat/>
    <w:rsid w:val="00072F34"/>
    <w:rPr>
      <w:rFonts w:ascii="Arial" w:eastAsia="Times New Roman" w:hAnsi="Arial" w:cs="Arial"/>
      <w:i/>
      <w:color w:val="FF0000"/>
      <w:lang w:eastAsia="pt-BR"/>
    </w:rPr>
  </w:style>
  <w:style w:type="character" w:customStyle="1" w:styleId="Nvel3OpcionalChar">
    <w:name w:val="Nível 3 Opcional Char"/>
    <w:basedOn w:val="Fontepargpadro"/>
    <w:link w:val="Nvel3Opcional"/>
    <w:qFormat/>
    <w:rsid w:val="00072F34"/>
    <w:rPr>
      <w:rFonts w:ascii="Arial" w:eastAsia="Times New Roman" w:hAnsi="Arial" w:cs="Arial"/>
      <w:i/>
      <w:iCs/>
      <w:color w:val="FF0000"/>
      <w:lang w:eastAsia="pt-BR"/>
    </w:rPr>
  </w:style>
  <w:style w:type="character" w:styleId="TextodoEspaoReservado">
    <w:name w:val="Placeholder Text"/>
    <w:basedOn w:val="Fontepargpadro"/>
    <w:uiPriority w:val="67"/>
    <w:semiHidden/>
    <w:qFormat/>
    <w:rsid w:val="00072F34"/>
    <w:rPr>
      <w:color w:val="808080"/>
    </w:rPr>
  </w:style>
  <w:style w:type="character" w:customStyle="1" w:styleId="PargrafodaListaChar">
    <w:name w:val="Parágrafo da Lista Char"/>
    <w:basedOn w:val="Fontepargpadro"/>
    <w:link w:val="PargrafodaLista"/>
    <w:uiPriority w:val="34"/>
    <w:qFormat/>
    <w:rsid w:val="00072F34"/>
    <w:rPr>
      <w:rFonts w:ascii="Ecofont_Spranq_eco_Sans" w:hAnsi="Ecofont_Spranq_eco_Sans" w:cs="Tahoma"/>
      <w:sz w:val="24"/>
      <w:szCs w:val="24"/>
      <w:lang w:eastAsia="pt-BR"/>
    </w:rPr>
  </w:style>
  <w:style w:type="character" w:customStyle="1" w:styleId="Ttulo3Char">
    <w:name w:val="Título 3 Char"/>
    <w:basedOn w:val="Fontepargpadro"/>
    <w:link w:val="Ttulo3"/>
    <w:uiPriority w:val="9"/>
    <w:semiHidden/>
    <w:qFormat/>
    <w:rsid w:val="00072F34"/>
    <w:rPr>
      <w:rFonts w:asciiTheme="majorHAnsi" w:eastAsiaTheme="majorEastAsia" w:hAnsiTheme="majorHAnsi" w:cstheme="majorBidi"/>
      <w:color w:val="244061" w:themeColor="accent1" w:themeShade="80"/>
      <w:sz w:val="24"/>
      <w:szCs w:val="24"/>
    </w:rPr>
  </w:style>
  <w:style w:type="character" w:customStyle="1" w:styleId="Ttulo6Char">
    <w:name w:val="Título 6 Char"/>
    <w:basedOn w:val="Fontepargpadro"/>
    <w:link w:val="Ttulo6"/>
    <w:uiPriority w:val="9"/>
    <w:semiHidden/>
    <w:qFormat/>
    <w:rsid w:val="00072F34"/>
    <w:rPr>
      <w:rFonts w:asciiTheme="majorHAnsi" w:eastAsiaTheme="majorEastAsia" w:hAnsiTheme="majorHAnsi" w:cstheme="majorBidi"/>
      <w:color w:val="244061" w:themeColor="accent1" w:themeShade="80"/>
      <w:sz w:val="22"/>
      <w:szCs w:val="22"/>
    </w:rPr>
  </w:style>
  <w:style w:type="paragraph" w:customStyle="1" w:styleId="SombreamentoMdio1-nfase31">
    <w:name w:val="Sombreamento Médio 1 - Ênfase 31"/>
    <w:basedOn w:val="Normal"/>
    <w:next w:val="Normal"/>
    <w:qFormat/>
    <w:rsid w:val="00072F34"/>
    <w:pPr>
      <w:pBdr>
        <w:top w:val="single" w:sz="4" w:space="1" w:color="000080"/>
        <w:left w:val="single" w:sz="4" w:space="4" w:color="000080"/>
        <w:bottom w:val="single" w:sz="4" w:space="1" w:color="000080"/>
        <w:right w:val="single" w:sz="4" w:space="4" w:color="000080"/>
      </w:pBdr>
      <w:shd w:val="clear" w:color="auto" w:fill="FFFFCC"/>
      <w:suppressAutoHyphens/>
      <w:spacing w:before="120"/>
      <w:jc w:val="both"/>
    </w:pPr>
    <w:rPr>
      <w:rFonts w:eastAsia="Calibri"/>
      <w:i/>
      <w:iCs/>
      <w:color w:val="000000"/>
      <w:sz w:val="20"/>
      <w:lang w:eastAsia="zh-CN"/>
    </w:rPr>
  </w:style>
  <w:style w:type="paragraph" w:customStyle="1" w:styleId="corpo">
    <w:name w:val="corpo"/>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itemnivel2">
    <w:name w:val="item_nivel2"/>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itemnivel1">
    <w:name w:val="item_nivel1"/>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itemalinealetra">
    <w:name w:val="item_alinea_letra"/>
    <w:basedOn w:val="Normal"/>
    <w:qFormat/>
    <w:rsid w:val="00072F34"/>
    <w:pPr>
      <w:spacing w:before="100" w:beforeAutospacing="1" w:after="100" w:afterAutospacing="1"/>
    </w:pPr>
    <w:rPr>
      <w:rFonts w:ascii="Times New Roman" w:eastAsia="Times New Roman" w:hAnsi="Times New Roman" w:cs="Times New Roman"/>
    </w:rPr>
  </w:style>
  <w:style w:type="character" w:customStyle="1" w:styleId="markedcontent">
    <w:name w:val="markedcontent"/>
    <w:basedOn w:val="Fontepargpadro"/>
    <w:qFormat/>
    <w:rsid w:val="00072F34"/>
  </w:style>
  <w:style w:type="paragraph" w:customStyle="1" w:styleId="Standard">
    <w:name w:val="Standard"/>
    <w:qFormat/>
    <w:rsid w:val="00072F34"/>
    <w:pPr>
      <w:suppressAutoHyphens/>
      <w:autoSpaceDN w:val="0"/>
    </w:pPr>
    <w:rPr>
      <w:rFonts w:ascii="Liberation Serif" w:eastAsia="NSimSun" w:hAnsi="Liberation Serif" w:cs="Lucida Sans"/>
      <w:kern w:val="3"/>
      <w:sz w:val="24"/>
      <w:szCs w:val="24"/>
      <w:lang w:eastAsia="zh-CN" w:bidi="hi-IN"/>
    </w:rPr>
  </w:style>
  <w:style w:type="paragraph" w:customStyle="1" w:styleId="Textbody0">
    <w:name w:val="Text body"/>
    <w:basedOn w:val="Standard"/>
    <w:qFormat/>
    <w:rsid w:val="00072F34"/>
    <w:pPr>
      <w:spacing w:after="140" w:line="276" w:lineRule="auto"/>
    </w:pPr>
  </w:style>
  <w:style w:type="character" w:customStyle="1" w:styleId="MenoPendente3">
    <w:name w:val="Menção Pendente3"/>
    <w:basedOn w:val="Fontepargpadro"/>
    <w:uiPriority w:val="99"/>
    <w:semiHidden/>
    <w:unhideWhenUsed/>
    <w:qFormat/>
    <w:rsid w:val="00072F34"/>
    <w:rPr>
      <w:color w:val="605E5C"/>
      <w:shd w:val="clear" w:color="auto" w:fill="E1DFDD"/>
    </w:rPr>
  </w:style>
  <w:style w:type="character" w:customStyle="1" w:styleId="MenoPendente4">
    <w:name w:val="Menção Pendente4"/>
    <w:basedOn w:val="Fontepargpadro"/>
    <w:uiPriority w:val="99"/>
    <w:semiHidden/>
    <w:unhideWhenUsed/>
    <w:qFormat/>
    <w:rsid w:val="00072F34"/>
    <w:rPr>
      <w:color w:val="605E5C"/>
      <w:shd w:val="clear" w:color="auto" w:fill="E1DFDD"/>
    </w:rPr>
  </w:style>
  <w:style w:type="paragraph" w:customStyle="1" w:styleId="ou">
    <w:name w:val="ou"/>
    <w:basedOn w:val="PargrafodaLista"/>
    <w:link w:val="ouChar"/>
    <w:qFormat/>
    <w:rsid w:val="00072F34"/>
    <w:pPr>
      <w:spacing w:before="60" w:after="60" w:line="259" w:lineRule="auto"/>
      <w:ind w:left="0"/>
      <w:contextualSpacing w:val="0"/>
      <w:jc w:val="center"/>
    </w:pPr>
    <w:rPr>
      <w:rFonts w:ascii="Arial" w:eastAsiaTheme="minorHAnsi" w:hAnsi="Arial" w:cs="Arial"/>
      <w:b/>
      <w:bCs/>
      <w:i/>
      <w:iCs/>
      <w:color w:val="FF0000"/>
      <w:u w:val="single"/>
    </w:rPr>
  </w:style>
  <w:style w:type="character" w:customStyle="1" w:styleId="ouChar">
    <w:name w:val="ou Char"/>
    <w:basedOn w:val="PargrafodaListaChar"/>
    <w:link w:val="ou"/>
    <w:qFormat/>
    <w:rsid w:val="00072F34"/>
    <w:rPr>
      <w:rFonts w:ascii="Arial" w:eastAsiaTheme="minorHAnsi" w:hAnsi="Arial" w:cs="Arial"/>
      <w:b/>
      <w:bCs/>
      <w:i/>
      <w:iCs/>
      <w:color w:val="FF0000"/>
      <w:sz w:val="24"/>
      <w:szCs w:val="24"/>
      <w:u w:val="single"/>
      <w:lang w:eastAsia="pt-BR"/>
    </w:rPr>
  </w:style>
  <w:style w:type="paragraph" w:customStyle="1" w:styleId="dou-paragraph">
    <w:name w:val="dou-paragraph"/>
    <w:basedOn w:val="Normal"/>
    <w:qFormat/>
    <w:rsid w:val="00072F34"/>
    <w:pPr>
      <w:spacing w:before="100" w:beforeAutospacing="1" w:after="100" w:afterAutospacing="1"/>
    </w:pPr>
    <w:rPr>
      <w:rFonts w:ascii="Times New Roman" w:eastAsia="Times New Roman" w:hAnsi="Times New Roman" w:cs="Times New Roman"/>
    </w:rPr>
  </w:style>
  <w:style w:type="paragraph" w:customStyle="1" w:styleId="Nvel2-Red">
    <w:name w:val="Nível 2 -Red"/>
    <w:basedOn w:val="Nivel2"/>
    <w:link w:val="Nvel2-RedChar"/>
    <w:qFormat/>
    <w:rsid w:val="00072F34"/>
    <w:rPr>
      <w:i/>
      <w:iCs/>
      <w:color w:val="FF0000"/>
    </w:rPr>
  </w:style>
  <w:style w:type="paragraph" w:customStyle="1" w:styleId="Nvel3-R">
    <w:name w:val="Nível 3-R"/>
    <w:basedOn w:val="Nivel3"/>
    <w:link w:val="Nvel3-RChar"/>
    <w:qFormat/>
    <w:rsid w:val="00072F34"/>
    <w:rPr>
      <w:i/>
      <w:iCs/>
      <w:color w:val="FF0000"/>
    </w:rPr>
  </w:style>
  <w:style w:type="character" w:customStyle="1" w:styleId="Nvel2-RedChar">
    <w:name w:val="Nível 2 -Red Char"/>
    <w:basedOn w:val="Nivel2Char"/>
    <w:link w:val="Nvel2-Red"/>
    <w:qFormat/>
    <w:rsid w:val="00072F34"/>
    <w:rPr>
      <w:rFonts w:ascii="Arial" w:hAnsi="Arial" w:cs="Arial"/>
      <w:i/>
      <w:iCs/>
      <w:color w:val="FF0000"/>
      <w:lang w:eastAsia="pt-BR"/>
    </w:rPr>
  </w:style>
  <w:style w:type="paragraph" w:customStyle="1" w:styleId="Nvel4-R">
    <w:name w:val="Nível 4-R"/>
    <w:basedOn w:val="Nivel4"/>
    <w:link w:val="Nvel4-RChar"/>
    <w:qFormat/>
    <w:rsid w:val="00072F34"/>
    <w:pPr>
      <w:ind w:left="2491" w:hanging="648"/>
    </w:pPr>
    <w:rPr>
      <w:i/>
      <w:iCs/>
      <w:color w:val="FF0000"/>
    </w:rPr>
  </w:style>
  <w:style w:type="character" w:customStyle="1" w:styleId="Nivel3Char">
    <w:name w:val="Nivel 3 Char"/>
    <w:basedOn w:val="Fontepargpadro"/>
    <w:link w:val="Nivel3"/>
    <w:qFormat/>
    <w:rsid w:val="00072F34"/>
    <w:rPr>
      <w:rFonts w:ascii="Arial" w:hAnsi="Arial" w:cs="Arial"/>
      <w:color w:val="000000"/>
      <w:lang w:eastAsia="pt-BR"/>
    </w:rPr>
  </w:style>
  <w:style w:type="character" w:customStyle="1" w:styleId="Nvel3-RChar">
    <w:name w:val="Nível 3-R Char"/>
    <w:basedOn w:val="Nivel3Char"/>
    <w:link w:val="Nvel3-R"/>
    <w:qFormat/>
    <w:rsid w:val="00072F34"/>
    <w:rPr>
      <w:rFonts w:ascii="Arial" w:hAnsi="Arial" w:cs="Arial"/>
      <w:i/>
      <w:iCs/>
      <w:color w:val="FF0000"/>
      <w:lang w:eastAsia="pt-BR"/>
    </w:rPr>
  </w:style>
  <w:style w:type="paragraph" w:customStyle="1" w:styleId="Nvel1-SemNum">
    <w:name w:val="Nível 1-Sem Num"/>
    <w:basedOn w:val="Nivel01"/>
    <w:link w:val="Nvel1-SemNumChar"/>
    <w:qFormat/>
    <w:rsid w:val="00072F34"/>
    <w:pPr>
      <w:numPr>
        <w:numId w:val="0"/>
      </w:numPr>
      <w:ind w:left="357"/>
      <w:outlineLvl w:val="1"/>
    </w:pPr>
    <w:rPr>
      <w:color w:val="FF0000"/>
    </w:rPr>
  </w:style>
  <w:style w:type="character" w:customStyle="1" w:styleId="Nvel4-RChar">
    <w:name w:val="Nível 4-R Char"/>
    <w:basedOn w:val="Nivel4Char"/>
    <w:link w:val="Nvel4-R"/>
    <w:qFormat/>
    <w:rsid w:val="00072F34"/>
    <w:rPr>
      <w:rFonts w:ascii="Arial" w:hAnsi="Arial" w:cs="Arial"/>
      <w:i/>
      <w:iCs/>
      <w:color w:val="FF0000"/>
      <w:lang w:eastAsia="pt-BR"/>
    </w:rPr>
  </w:style>
  <w:style w:type="character" w:customStyle="1" w:styleId="LinkdaInternet">
    <w:name w:val="Link da Internet"/>
    <w:basedOn w:val="Fontepargpadro"/>
    <w:uiPriority w:val="99"/>
    <w:unhideWhenUsed/>
    <w:qFormat/>
    <w:rsid w:val="00072F34"/>
    <w:rPr>
      <w:color w:val="0000FF" w:themeColor="hyperlink"/>
      <w:u w:val="single"/>
    </w:rPr>
  </w:style>
  <w:style w:type="character" w:customStyle="1" w:styleId="Nvel1-SemNumChar">
    <w:name w:val="Nível 1-Sem Num Char"/>
    <w:basedOn w:val="Nivel01Char"/>
    <w:link w:val="Nvel1-SemNum"/>
    <w:qFormat/>
    <w:rsid w:val="00072F34"/>
    <w:rPr>
      <w:rFonts w:ascii="Arial" w:eastAsiaTheme="majorEastAsia" w:hAnsi="Arial" w:cs="Arial"/>
      <w:color w:val="FF0000"/>
      <w:spacing w:val="5"/>
      <w:kern w:val="28"/>
      <w:sz w:val="52"/>
      <w:szCs w:val="52"/>
      <w:lang w:eastAsia="pt-BR"/>
    </w:rPr>
  </w:style>
  <w:style w:type="paragraph" w:customStyle="1" w:styleId="citao2">
    <w:name w:val="citação 2"/>
    <w:basedOn w:val="Citao"/>
    <w:qFormat/>
    <w:rsid w:val="00072F34"/>
    <w:pPr>
      <w:overflowPunct w:val="0"/>
    </w:pPr>
    <w:rPr>
      <w:szCs w:val="20"/>
    </w:rPr>
  </w:style>
  <w:style w:type="paragraph" w:customStyle="1" w:styleId="Prembulo">
    <w:name w:val="Preâmbulo"/>
    <w:basedOn w:val="Normal"/>
    <w:link w:val="PrembuloChar"/>
    <w:qFormat/>
    <w:rsid w:val="00072F34"/>
    <w:pPr>
      <w:spacing w:before="480" w:after="120" w:line="360" w:lineRule="auto"/>
      <w:ind w:left="4253" w:right="-17"/>
      <w:jc w:val="both"/>
    </w:pPr>
    <w:rPr>
      <w:rFonts w:ascii="Arial" w:eastAsia="Arial" w:hAnsi="Arial" w:cs="Arial"/>
      <w:bCs/>
      <w:sz w:val="20"/>
      <w:szCs w:val="20"/>
    </w:rPr>
  </w:style>
  <w:style w:type="character" w:customStyle="1" w:styleId="PrembuloChar">
    <w:name w:val="Preâmbulo Char"/>
    <w:basedOn w:val="Fontepargpadro"/>
    <w:link w:val="Prembulo"/>
    <w:qFormat/>
    <w:rsid w:val="00072F34"/>
    <w:rPr>
      <w:rFonts w:ascii="Arial" w:eastAsia="Arial" w:hAnsi="Arial" w:cs="Arial"/>
      <w:bCs/>
      <w:lang w:eastAsia="pt-BR"/>
    </w:rPr>
  </w:style>
  <w:style w:type="character" w:customStyle="1" w:styleId="UnresolvedMention">
    <w:name w:val="Unresolved Mention"/>
    <w:basedOn w:val="Fontepargpadro"/>
    <w:uiPriority w:val="99"/>
    <w:semiHidden/>
    <w:unhideWhenUsed/>
    <w:qFormat/>
    <w:rsid w:val="00072F34"/>
    <w:rPr>
      <w:color w:val="605E5C"/>
      <w:shd w:val="clear" w:color="auto" w:fill="E1DFDD"/>
    </w:rPr>
  </w:style>
  <w:style w:type="paragraph" w:customStyle="1" w:styleId="Cabealho1">
    <w:name w:val="Cabeçalho1"/>
    <w:basedOn w:val="Normal"/>
    <w:qFormat/>
    <w:rsid w:val="00072F34"/>
  </w:style>
</w:styles>
</file>

<file path=word/webSettings.xml><?xml version="1.0" encoding="utf-8"?>
<w:webSettings xmlns:r="http://schemas.openxmlformats.org/officeDocument/2006/relationships" xmlns:w="http://schemas.openxmlformats.org/wordprocessingml/2006/main"/>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hyperlink" Target="https://www.planalto.gov.br/ccivil_03/leis/lcp/lcp123.htm" TargetMode="External"/><Relationship Id="rId3" Type="http://schemas.openxmlformats.org/officeDocument/2006/relationships/customXml" Target="../customXml/item3.xml"/><Relationship Id="rId21" Type="http://schemas.openxmlformats.org/officeDocument/2006/relationships/hyperlink" Target="http://www.planalto.gov.br/ccivil_03/_ato2019-2022/2021/lei/L14133.htm" TargetMode="External"/><Relationship Id="rId7" Type="http://schemas.openxmlformats.org/officeDocument/2006/relationships/styles" Target="styles.xml"/><Relationship Id="rId12" Type="http://schemas.openxmlformats.org/officeDocument/2006/relationships/hyperlink" Target="http://www.planalto.gov.br/ccivil_03/_ato2019-2022/2021/lei/L14133.htm" TargetMode="External"/><Relationship Id="rId17" Type="http://schemas.openxmlformats.org/officeDocument/2006/relationships/hyperlink" Target="http://www.planalto.gov.br/ccivil_03/_ato2019-2022/2021/lei/L14133.htm" TargetMode="External"/><Relationship Id="rId2" Type="http://schemas.openxmlformats.org/officeDocument/2006/relationships/customXml" Target="../customXml/item2.xml"/><Relationship Id="rId16" Type="http://schemas.openxmlformats.org/officeDocument/2006/relationships/hyperlink" Target="http://www.planalto.gov.br/ccivil_03/_ato2019-2022/2021/lei/L14133.htm" TargetMode="External"/><Relationship Id="rId20" Type="http://schemas.openxmlformats.org/officeDocument/2006/relationships/hyperlink" Target="https://www.planalto.gov.br/ccivil_03/leis/l5764.htm"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hyperlink" Target="http://www.planalto.gov.br/ccivil_03/_ato2019-2022/2021/lei/L14133.htm" TargetMode="External"/><Relationship Id="rId23"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hyperlink" Target="https://www.gov.br/empresas-e-negocios/pt-br/empreendedor"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lanalto.gov.br/ccivil_03/_ato2019-2022/2021/lei/L14133.htm" TargetMode="External"/><Relationship Id="rId22"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wmf"/></Relationships>
</file>

<file path=word/_rels/settings.xml.rels><?xml version="1.0" encoding="UTF-8" standalone="yes"?>
<Relationships xmlns="http://schemas.openxmlformats.org/package/2006/relationships"><Relationship Id="rId1" Type="http://schemas.openxmlformats.org/officeDocument/2006/relationships/attachedTemplate" Target="file:///D:\adriano.carrijo\AppData\Roaming\Microsoft\Modelos\modelo%20de%20modelo%20de%20minuta.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feb27506-d0cb-4764-903f-1304ed79efc7">
      <Terms xmlns="http://schemas.microsoft.com/office/infopath/2007/PartnerControls"/>
    </lcf76f155ced4ddcb4097134ff3c332f>
    <TaxCatchAll xmlns="8ce77f6a-f1fb-45c7-a4e1-13af6ce189a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o" ma:contentTypeID="0x01010046D1D902F9AFB0458A156704A0C1878F" ma:contentTypeVersion="16" ma:contentTypeDescription="Crie um novo documento." ma:contentTypeScope="" ma:versionID="040e5869182e1cb9126f0435b86a698e">
  <xsd:schema xmlns:xsd="http://www.w3.org/2001/XMLSchema" xmlns:xs="http://www.w3.org/2001/XMLSchema" xmlns:p="http://schemas.microsoft.com/office/2006/metadata/properties" xmlns:ns2="feb27506-d0cb-4764-903f-1304ed79efc7" xmlns:ns3="8ce77f6a-f1fb-45c7-a4e1-13af6ce189a7" targetNamespace="http://schemas.microsoft.com/office/2006/metadata/properties" ma:root="true" ma:fieldsID="3880565e164738f8159dd0215b8152f8" ns2:_="" ns3:_="">
    <xsd:import namespace="feb27506-d0cb-4764-903f-1304ed79efc7"/>
    <xsd:import namespace="8ce77f6a-f1fb-45c7-a4e1-13af6ce189a7"/>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LengthInSeconds" minOccurs="0"/>
                <xsd:element ref="ns2:lcf76f155ced4ddcb4097134ff3c332f" minOccurs="0"/>
                <xsd:element ref="ns3:TaxCatchAll"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b27506-d0cb-4764-903f-1304ed79ef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LengthInSeconds" ma:index="19" nillable="true" ma:displayName="Length (seconds)" ma:internalName="MediaLengthInSeconds" ma:readOnly="true">
      <xsd:simpleType>
        <xsd:restriction base="dms:Unknown"/>
      </xsd:simpleType>
    </xsd:element>
    <xsd:element name="lcf76f155ced4ddcb4097134ff3c332f" ma:index="21" nillable="true" ma:taxonomy="true" ma:internalName="lcf76f155ced4ddcb4097134ff3c332f" ma:taxonomyFieldName="MediaServiceImageTags" ma:displayName="Marcações de imagem" ma:readOnly="false" ma:fieldId="{5cf76f15-5ced-4ddc-b409-7134ff3c332f}" ma:taxonomyMulti="true" ma:sspId="bf897d17-34fd-4a01-8f80-908009a6c4a9"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ce77f6a-f1fb-45c7-a4e1-13af6ce189a7" elementFormDefault="qualified">
    <xsd:import namespace="http://schemas.microsoft.com/office/2006/documentManagement/types"/>
    <xsd:import namespace="http://schemas.microsoft.com/office/infopath/2007/PartnerControls"/>
    <xsd:element name="SharedWithUsers" ma:index="11" nillable="true" ma:displayName="Compartilhado com"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hes de Compartilhado Com" ma:internalName="SharedWithDetails" ma:readOnly="true">
      <xsd:simpleType>
        <xsd:restriction base="dms:Note">
          <xsd:maxLength value="255"/>
        </xsd:restriction>
      </xsd:simpleType>
    </xsd:element>
    <xsd:element name="TaxCatchAll" ma:index="22" nillable="true" ma:displayName="Taxonomy Catch All Column" ma:hidden="true" ma:list="{0181f5d3-ebad-498c-9a31-f5a530b21cfd}" ma:internalName="TaxCatchAll" ma:showField="CatchAllData" ma:web="8ce77f6a-f1fb-45c7-a4e1-13af6ce189a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C541C99-BA1C-408F-8BE9-FD886FF1D685}">
  <ds:schemaRefs/>
</ds:datastoreItem>
</file>

<file path=customXml/itemProps2.xml><?xml version="1.0" encoding="utf-8"?>
<ds:datastoreItem xmlns:ds="http://schemas.openxmlformats.org/officeDocument/2006/customXml" ds:itemID="{0CBD3A4D-46FC-4C9D-A646-0B0B22B0418A}">
  <ds:schemaRefs/>
</ds:datastoreItem>
</file>

<file path=customXml/itemProps3.xml><?xml version="1.0" encoding="utf-8"?>
<ds:datastoreItem xmlns:ds="http://schemas.openxmlformats.org/officeDocument/2006/customXml" ds:itemID="{DA862052-D844-467A-AC8D-623B16AA7605}">
  <ds:schemaRefs/>
</ds:datastoreItem>
</file>

<file path=customXml/itemProps4.xml><?xml version="1.0" encoding="utf-8"?>
<ds:datastoreItem xmlns:ds="http://schemas.openxmlformats.org/officeDocument/2006/customXml" ds:itemID="{A1465CDB-1419-435A-AC24-1D47985E0D45}">
  <ds:schemaRefs/>
</ds:datastoreItem>
</file>

<file path=customXml/itemProps5.xml><?xml version="1.0" encoding="utf-8"?>
<ds:datastoreItem xmlns:ds="http://schemas.openxmlformats.org/officeDocument/2006/customXml" ds:itemID="{2B11408A-6D5C-4CA6-95AE-BDB1C00B1E4C}">
  <ds:schemaRefs/>
</ds:datastoreItem>
</file>

<file path=docProps/app.xml><?xml version="1.0" encoding="utf-8"?>
<Properties xmlns="http://schemas.openxmlformats.org/officeDocument/2006/extended-properties" xmlns:vt="http://schemas.openxmlformats.org/officeDocument/2006/docPropsVTypes">
  <Template>modelo de modelo de minuta</Template>
  <TotalTime>1</TotalTime>
  <Pages>18</Pages>
  <Words>6811</Words>
  <Characters>36782</Characters>
  <Application>Microsoft Office Word</Application>
  <DocSecurity>0</DocSecurity>
  <Lines>306</Lines>
  <Paragraphs>87</Paragraphs>
  <ScaleCrop>false</ScaleCrop>
  <Company>AGU</Company>
  <LinksUpToDate>false</LinksUpToDate>
  <CharactersWithSpaces>43506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Edital Pregão Compras - Ampla Participação</dc:title>
  <dc:creator>Manoel Paz</dc:creator>
  <cp:lastModifiedBy>Helen Cristina Batista</cp:lastModifiedBy>
  <cp:revision>2</cp:revision>
  <cp:lastPrinted>2024-01-17T16:59:00Z</cp:lastPrinted>
  <dcterms:created xsi:type="dcterms:W3CDTF">2024-02-05T15:44:00Z</dcterms:created>
  <dcterms:modified xsi:type="dcterms:W3CDTF">2024-02-05T15:44:00Z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0x01010046D1D902F9AFB0458A156704A0C1878F</vt:lpwstr>
  </property>
  <property fmtid="{D5CDD505-2E9C-101B-9397-08002B2CF9AE}" pid="3" name="MediaServiceImageTags">
    <vt:lpwstr/>
  </property>
  <property fmtid="{D5CDD505-2E9C-101B-9397-08002B2CF9AE}" pid="4" name="KSOProductBuildVer">
    <vt:lpwstr>1046-11.2.0.11254</vt:lpwstr>
  </property>
  <property fmtid="{D5CDD505-2E9C-101B-9397-08002B2CF9AE}" pid="5" name="ICV">
    <vt:lpwstr>1A9115F44DCD40A69728048095D80B25_13</vt:lpwstr>
  </property>
</Properties>
</file>