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B734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bCs/>
          <w:sz w:val="24"/>
          <w:szCs w:val="24"/>
        </w:rPr>
      </w:pPr>
      <w:r>
        <w:rPr>
          <w:rFonts w:hint="default" w:ascii="Arial" w:hAnsi="Arial" w:cs="Arial"/>
          <w:b/>
          <w:bCs/>
          <w:sz w:val="24"/>
          <w:szCs w:val="24"/>
        </w:rPr>
        <w:t>TERMO DE REFERÊNCIA</w:t>
      </w:r>
    </w:p>
    <w:p w14:paraId="7D61BB4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bCs/>
          <w:sz w:val="24"/>
          <w:szCs w:val="24"/>
          <w:lang w:val="pt-BR"/>
        </w:rPr>
      </w:pPr>
      <w:r>
        <w:rPr>
          <w:rFonts w:hint="default" w:ascii="Arial" w:hAnsi="Arial" w:cs="Arial"/>
          <w:b/>
          <w:bCs/>
          <w:sz w:val="24"/>
          <w:szCs w:val="24"/>
          <w:lang w:val="pt-BR"/>
        </w:rPr>
        <w:t>CREDENCIAMENTO</w:t>
      </w:r>
    </w:p>
    <w:p w14:paraId="1191E70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bCs/>
          <w:sz w:val="24"/>
          <w:szCs w:val="24"/>
          <w:lang w:val="pt-BR"/>
        </w:rPr>
      </w:pPr>
      <w:r>
        <w:rPr>
          <w:rFonts w:hint="default" w:ascii="Arial" w:hAnsi="Arial" w:cs="Arial"/>
          <w:b/>
          <w:bCs/>
          <w:sz w:val="24"/>
          <w:szCs w:val="24"/>
          <w:lang w:val="pt-BR"/>
        </w:rPr>
        <w:t>TERMO DE REFERENCIA 235/2024</w:t>
      </w:r>
    </w:p>
    <w:p w14:paraId="32CA0111">
      <w:pPr>
        <w:jc w:val="center"/>
        <w:rPr>
          <w:rFonts w:hint="default" w:ascii="Arial" w:hAnsi="Arial" w:cs="Arial"/>
          <w:b w:val="0"/>
          <w:bCs w:val="0"/>
          <w:sz w:val="24"/>
          <w:szCs w:val="24"/>
          <w:lang w:val="pt-BR"/>
        </w:rPr>
      </w:pPr>
    </w:p>
    <w:p w14:paraId="1861A217">
      <w:pPr>
        <w:pStyle w:val="17"/>
        <w:bidi w:val="0"/>
        <w:ind w:left="-220" w:leftChars="0" w:firstLine="0" w:firstLineChars="0"/>
        <w:rPr>
          <w:rFonts w:hint="default" w:ascii="Arial" w:hAnsi="Arial" w:cs="Arial"/>
          <w:b/>
          <w:bCs/>
          <w:sz w:val="24"/>
          <w:szCs w:val="24"/>
        </w:rPr>
      </w:pPr>
      <w:r>
        <w:rPr>
          <w:rFonts w:hint="default" w:ascii="Arial" w:hAnsi="Arial" w:cs="Arial"/>
          <w:b/>
          <w:bCs/>
          <w:sz w:val="24"/>
          <w:szCs w:val="24"/>
          <w:lang w:val="pt-BR"/>
        </w:rPr>
        <w:t xml:space="preserve"> </w:t>
      </w:r>
      <w:r>
        <w:rPr>
          <w:rFonts w:hint="default" w:ascii="Arial" w:hAnsi="Arial" w:cs="Arial"/>
          <w:b/>
          <w:bCs/>
          <w:sz w:val="24"/>
          <w:szCs w:val="24"/>
        </w:rPr>
        <w:t>OBJETO</w:t>
      </w:r>
    </w:p>
    <w:p w14:paraId="43EF5D80">
      <w:pPr>
        <w:numPr>
          <w:ilvl w:val="1"/>
          <w:numId w:val="2"/>
        </w:numPr>
        <w:ind w:left="-220" w:leftChars="-100" w:firstLine="0" w:firstLineChars="0"/>
        <w:jc w:val="both"/>
        <w:rPr>
          <w:rFonts w:hint="default" w:ascii="Arial" w:hAnsi="Arial" w:cs="Arial"/>
          <w:b w:val="0"/>
          <w:bCs w:val="0"/>
          <w:sz w:val="24"/>
          <w:szCs w:val="24"/>
          <w:lang w:val="pt-BR"/>
        </w:rPr>
      </w:pPr>
      <w:r>
        <w:rPr>
          <w:rFonts w:hint="default" w:ascii="Arial" w:hAnsi="Arial"/>
          <w:b w:val="0"/>
          <w:bCs w:val="0"/>
          <w:sz w:val="24"/>
          <w:szCs w:val="24"/>
        </w:rPr>
        <w:t xml:space="preserve">CREDENCIAMENTO com a finalidade de contratação de serviços odontológicos na área de buco maxilo, para atender as demandas de </w:t>
      </w:r>
      <w:r>
        <w:rPr>
          <w:rFonts w:hint="default" w:ascii="Arial" w:hAnsi="Arial"/>
          <w:b/>
          <w:bCs/>
          <w:sz w:val="24"/>
          <w:szCs w:val="24"/>
        </w:rPr>
        <w:t xml:space="preserve">URGÊNCIA </w:t>
      </w:r>
      <w:r>
        <w:rPr>
          <w:rFonts w:hint="default" w:ascii="Arial" w:hAnsi="Arial"/>
          <w:b/>
          <w:bCs/>
          <w:sz w:val="24"/>
          <w:szCs w:val="24"/>
          <w:lang w:val="pt-BR"/>
        </w:rPr>
        <w:t>e</w:t>
      </w:r>
      <w:r>
        <w:rPr>
          <w:rFonts w:hint="default" w:ascii="Arial" w:hAnsi="Arial"/>
          <w:b/>
          <w:bCs/>
          <w:sz w:val="24"/>
          <w:szCs w:val="24"/>
        </w:rPr>
        <w:t xml:space="preserve"> EMERGÊNCIA</w:t>
      </w:r>
      <w:r>
        <w:rPr>
          <w:rFonts w:hint="default" w:ascii="Arial" w:hAnsi="Arial"/>
          <w:b w:val="0"/>
          <w:bCs w:val="0"/>
          <w:sz w:val="24"/>
          <w:szCs w:val="24"/>
        </w:rPr>
        <w:t xml:space="preserve"> da Secretaria Municipal de Saúde através do Hospital Municipal São José, em Arcos/MG.</w:t>
      </w:r>
    </w:p>
    <w:p w14:paraId="4E191031">
      <w:pPr>
        <w:pStyle w:val="17"/>
        <w:bidi w:val="0"/>
        <w:ind w:left="-220" w:leftChars="0" w:firstLine="0" w:firstLineChars="0"/>
        <w:rPr>
          <w:rFonts w:hint="default" w:ascii="Arial" w:hAnsi="Arial" w:cs="Arial"/>
          <w:b w:val="0"/>
          <w:bCs w:val="0"/>
          <w:sz w:val="24"/>
          <w:szCs w:val="24"/>
        </w:rPr>
      </w:pPr>
      <w:r>
        <w:rPr>
          <w:rFonts w:hint="default" w:ascii="Arial" w:hAnsi="Arial" w:cs="Arial"/>
          <w:b/>
          <w:bCs/>
          <w:sz w:val="24"/>
          <w:szCs w:val="24"/>
          <w:lang w:val="pt-BR"/>
        </w:rPr>
        <w:t xml:space="preserve"> </w:t>
      </w:r>
      <w:r>
        <w:rPr>
          <w:rFonts w:hint="default" w:ascii="Arial" w:hAnsi="Arial" w:cs="Arial"/>
          <w:b/>
          <w:bCs/>
          <w:sz w:val="24"/>
          <w:szCs w:val="24"/>
        </w:rPr>
        <w:t>JUSTIFICATIVA DA CONTRATAÇÃO</w:t>
      </w:r>
    </w:p>
    <w:p w14:paraId="08B010AD">
      <w:pPr>
        <w:pStyle w:val="18"/>
        <w:bidi w:val="0"/>
        <w:ind w:left="-228" w:leftChars="0" w:firstLine="0" w:firstLineChars="0"/>
        <w:jc w:val="both"/>
        <w:rPr>
          <w:rStyle w:val="16"/>
          <w:rFonts w:hint="default" w:ascii="Arial" w:hAnsi="Arial" w:cs="Arial"/>
          <w:sz w:val="24"/>
          <w:szCs w:val="24"/>
          <w:highlight w:val="none"/>
          <w:lang w:val="pt-BR"/>
        </w:rPr>
      </w:pPr>
      <w:r>
        <w:rPr>
          <w:rStyle w:val="16"/>
          <w:rFonts w:hint="default" w:ascii="Arial" w:hAnsi="Arial"/>
          <w:sz w:val="24"/>
          <w:szCs w:val="24"/>
          <w:highlight w:val="none"/>
          <w:lang w:val="pt-BR"/>
        </w:rPr>
        <w:t>Justifica-se a presente contratação de empresas especializadas na área de buco maxilo para atendimento de demandas em URGÊNCIA E EMERGÊNCIA no Hospital Municipal São José, tendo em vista que trata-se de procedimentos específicos não contemplado pela rede de atendimento municipal. Objetiva-se com a contratação deste serviço, atender aos pacientes em tratamento pelo Sistema Único de Saúde, residentes e domiciliados neste município (art. 73 do Código Civil: “Ter-se-á por domicílio da pessoa natural, que não tenha residência habitual, o lugar onde for encontrada”).</w:t>
      </w:r>
    </w:p>
    <w:p w14:paraId="19839567">
      <w:pPr>
        <w:pStyle w:val="17"/>
        <w:bidi w:val="0"/>
        <w:ind w:left="-220" w:leftChars="0" w:firstLine="0" w:firstLineChars="0"/>
        <w:rPr>
          <w:rFonts w:hint="default" w:ascii="Arial" w:hAnsi="Arial" w:cs="Arial"/>
          <w:b w:val="0"/>
          <w:bCs w:val="0"/>
          <w:sz w:val="24"/>
          <w:szCs w:val="24"/>
          <w:highlight w:val="none"/>
          <w:lang w:val="pt-BR"/>
        </w:rPr>
      </w:pPr>
      <w:r>
        <w:rPr>
          <w:rFonts w:hint="default" w:ascii="Arial" w:hAnsi="Arial" w:cs="Arial"/>
          <w:b/>
          <w:bCs/>
          <w:sz w:val="24"/>
          <w:szCs w:val="24"/>
          <w:highlight w:val="none"/>
          <w:lang w:val="pt-BR"/>
        </w:rPr>
        <w:t xml:space="preserve"> MODALIDADE DA CONTRATAÇÃO</w:t>
      </w:r>
    </w:p>
    <w:p w14:paraId="48EE20D4">
      <w:pPr>
        <w:pStyle w:val="18"/>
        <w:bidi w:val="0"/>
        <w:ind w:left="-228" w:leftChars="0" w:firstLine="0" w:firstLineChars="0"/>
        <w:jc w:val="both"/>
        <w:rPr>
          <w:rFonts w:hint="default" w:ascii="Arial" w:hAnsi="Arial" w:cs="Arial"/>
          <w:sz w:val="24"/>
          <w:szCs w:val="24"/>
          <w:lang w:val="pt-BR"/>
        </w:rPr>
      </w:pPr>
      <w:r>
        <w:rPr>
          <w:rFonts w:hint="default" w:ascii="Arial" w:hAnsi="Arial" w:cs="Arial"/>
          <w:sz w:val="24"/>
          <w:szCs w:val="24"/>
        </w:rPr>
        <w:t>A Contratação deverá ser feita por meio de credenciamento, nos termos do artigo 6º, inciso XLIII, e 79 da Lei 14.133/2021</w:t>
      </w:r>
      <w:r>
        <w:rPr>
          <w:rFonts w:hint="default" w:ascii="Arial" w:hAnsi="Arial" w:cs="Arial"/>
          <w:sz w:val="24"/>
          <w:szCs w:val="24"/>
          <w:lang w:val="pt-BR"/>
        </w:rPr>
        <w:t>.</w:t>
      </w:r>
    </w:p>
    <w:p w14:paraId="0B7CAB9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210" w:beforeAutospacing="0" w:after="0" w:afterAutospacing="0"/>
        <w:ind w:left="1100" w:leftChars="500" w:right="0" w:firstLine="0" w:firstLineChars="0"/>
        <w:jc w:val="both"/>
        <w:rPr>
          <w:rFonts w:hint="default" w:ascii="Arial" w:hAnsi="Arial" w:eastAsia="Segoe UI" w:cs="Arial"/>
          <w:b/>
          <w:bCs/>
          <w:i w:val="0"/>
          <w:iCs w:val="0"/>
          <w:caps w:val="0"/>
          <w:color w:val="auto"/>
          <w:spacing w:val="0"/>
          <w:sz w:val="20"/>
          <w:szCs w:val="20"/>
        </w:rPr>
      </w:pPr>
      <w:r>
        <w:rPr>
          <w:rFonts w:hint="default" w:ascii="Arial" w:hAnsi="Arial" w:eastAsia="Segoe UI" w:cs="Arial"/>
          <w:b/>
          <w:bCs/>
          <w:i w:val="0"/>
          <w:iCs w:val="0"/>
          <w:caps w:val="0"/>
          <w:color w:val="auto"/>
          <w:spacing w:val="0"/>
          <w:sz w:val="20"/>
          <w:szCs w:val="20"/>
          <w:shd w:val="clear" w:fill="FAFAFA"/>
        </w:rPr>
        <w:t>"</w:t>
      </w:r>
      <w:r>
        <w:rPr>
          <w:rFonts w:hint="default" w:ascii="Arial" w:hAnsi="Arial" w:eastAsia="Segoe UI" w:cs="Arial"/>
          <w:b/>
          <w:bCs/>
          <w:i/>
          <w:iCs/>
          <w:caps w:val="0"/>
          <w:color w:val="auto"/>
          <w:spacing w:val="0"/>
          <w:sz w:val="20"/>
          <w:szCs w:val="20"/>
          <w:shd w:val="clear" w:fill="FAFAFA"/>
        </w:rPr>
        <w:t>Art. 6º Para os fins desta Lei, consideram-se: (...)</w:t>
      </w:r>
    </w:p>
    <w:p w14:paraId="5F26DF6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210" w:beforeAutospacing="0" w:after="0" w:afterAutospacing="0"/>
        <w:ind w:left="1100" w:leftChars="500" w:right="0" w:firstLine="0" w:firstLineChars="0"/>
        <w:jc w:val="both"/>
        <w:rPr>
          <w:rFonts w:hint="default" w:ascii="Arial" w:hAnsi="Arial" w:eastAsia="Segoe UI" w:cs="Arial"/>
          <w:b/>
          <w:bCs/>
          <w:i w:val="0"/>
          <w:iCs w:val="0"/>
          <w:caps w:val="0"/>
          <w:color w:val="auto"/>
          <w:spacing w:val="0"/>
          <w:sz w:val="20"/>
          <w:szCs w:val="20"/>
        </w:rPr>
      </w:pPr>
      <w:r>
        <w:rPr>
          <w:rFonts w:hint="default" w:ascii="Arial" w:hAnsi="Arial" w:eastAsia="Segoe UI" w:cs="Arial"/>
          <w:b/>
          <w:bCs/>
          <w:i/>
          <w:iCs/>
          <w:caps w:val="0"/>
          <w:color w:val="auto"/>
          <w:spacing w:val="0"/>
          <w:sz w:val="20"/>
          <w:szCs w:val="20"/>
          <w:shd w:val="clear" w:fill="FAFAFA"/>
        </w:rPr>
        <w:t>XLIII - credenciamento: processo administrativo de chamamento público em que a Administração Pública convoca interessados em prestar serviços ou fornecer bens para que, preenchidos os requisitos necessários, se credenciem no órgão ou na entidade para executar o objeto quando convocados;</w:t>
      </w:r>
    </w:p>
    <w:p w14:paraId="1E4463E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210" w:beforeAutospacing="0" w:after="0" w:afterAutospacing="0"/>
        <w:ind w:left="1100" w:leftChars="500" w:right="0" w:firstLine="0" w:firstLineChars="0"/>
        <w:jc w:val="both"/>
        <w:rPr>
          <w:rFonts w:hint="default" w:ascii="Arial" w:hAnsi="Arial" w:eastAsia="Segoe UI" w:cs="Arial"/>
          <w:b/>
          <w:bCs/>
          <w:i w:val="0"/>
          <w:iCs w:val="0"/>
          <w:caps w:val="0"/>
          <w:color w:val="auto"/>
          <w:spacing w:val="0"/>
          <w:sz w:val="20"/>
          <w:szCs w:val="20"/>
        </w:rPr>
      </w:pPr>
      <w:r>
        <w:rPr>
          <w:rFonts w:hint="default" w:ascii="Arial" w:hAnsi="Arial" w:eastAsia="Segoe UI" w:cs="Arial"/>
          <w:b/>
          <w:bCs/>
          <w:i/>
          <w:iCs/>
          <w:caps w:val="0"/>
          <w:color w:val="auto"/>
          <w:spacing w:val="0"/>
          <w:sz w:val="20"/>
          <w:szCs w:val="20"/>
          <w:shd w:val="clear" w:fill="FAFAFA"/>
        </w:rPr>
        <w:t>Art. 79. O credenciamento poderá ser usado nas seguintes hipóteses de contratação:</w:t>
      </w:r>
    </w:p>
    <w:p w14:paraId="1BC899C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210" w:beforeAutospacing="0" w:after="0" w:afterAutospacing="0"/>
        <w:ind w:left="1100" w:leftChars="500" w:right="0" w:firstLine="0" w:firstLineChars="0"/>
        <w:jc w:val="both"/>
        <w:rPr>
          <w:rFonts w:hint="default" w:ascii="Arial" w:hAnsi="Arial" w:eastAsia="Segoe UI" w:cs="Arial"/>
          <w:b/>
          <w:bCs/>
          <w:i w:val="0"/>
          <w:iCs w:val="0"/>
          <w:caps w:val="0"/>
          <w:color w:val="auto"/>
          <w:spacing w:val="0"/>
          <w:sz w:val="20"/>
          <w:szCs w:val="20"/>
        </w:rPr>
      </w:pPr>
      <w:r>
        <w:rPr>
          <w:rFonts w:hint="default" w:ascii="Arial" w:hAnsi="Arial" w:eastAsia="Segoe UI" w:cs="Arial"/>
          <w:b/>
          <w:bCs/>
          <w:i/>
          <w:iCs/>
          <w:caps w:val="0"/>
          <w:color w:val="auto"/>
          <w:spacing w:val="0"/>
          <w:sz w:val="20"/>
          <w:szCs w:val="20"/>
          <w:shd w:val="clear" w:fill="FAFAFA"/>
        </w:rPr>
        <w:t>I - paralela e não excludente: caso em que é viável e vantajosa para a Administração a realização de contratações simultâneas em condições padronizadas;</w:t>
      </w:r>
    </w:p>
    <w:p w14:paraId="17F9883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210" w:beforeAutospacing="0" w:after="0" w:afterAutospacing="0"/>
        <w:ind w:left="1100" w:leftChars="500" w:right="0" w:firstLine="0" w:firstLineChars="0"/>
        <w:jc w:val="both"/>
        <w:rPr>
          <w:rFonts w:hint="default" w:ascii="Arial" w:hAnsi="Arial" w:eastAsia="Segoe UI" w:cs="Arial"/>
          <w:b/>
          <w:bCs/>
          <w:i w:val="0"/>
          <w:iCs w:val="0"/>
          <w:caps w:val="0"/>
          <w:color w:val="auto"/>
          <w:spacing w:val="0"/>
          <w:sz w:val="20"/>
          <w:szCs w:val="20"/>
        </w:rPr>
      </w:pPr>
      <w:r>
        <w:rPr>
          <w:rFonts w:hint="default" w:ascii="Arial" w:hAnsi="Arial" w:eastAsia="Segoe UI" w:cs="Arial"/>
          <w:b/>
          <w:bCs/>
          <w:i/>
          <w:iCs/>
          <w:caps w:val="0"/>
          <w:color w:val="auto"/>
          <w:spacing w:val="0"/>
          <w:sz w:val="20"/>
          <w:szCs w:val="20"/>
          <w:shd w:val="clear" w:fill="FAFAFA"/>
        </w:rPr>
        <w:t>(...)</w:t>
      </w:r>
    </w:p>
    <w:p w14:paraId="55D3C4D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210" w:beforeAutospacing="0" w:after="0" w:afterAutospacing="0"/>
        <w:ind w:left="1100" w:leftChars="500" w:right="0" w:firstLine="0" w:firstLineChars="0"/>
        <w:jc w:val="both"/>
        <w:rPr>
          <w:rFonts w:hint="default" w:ascii="Arial" w:hAnsi="Arial" w:eastAsia="Segoe UI" w:cs="Arial"/>
          <w:b/>
          <w:bCs/>
          <w:i w:val="0"/>
          <w:iCs w:val="0"/>
          <w:caps w:val="0"/>
          <w:color w:val="auto"/>
          <w:spacing w:val="0"/>
          <w:sz w:val="20"/>
          <w:szCs w:val="20"/>
        </w:rPr>
      </w:pPr>
      <w:r>
        <w:rPr>
          <w:rFonts w:hint="default" w:ascii="Arial" w:hAnsi="Arial" w:eastAsia="Segoe UI" w:cs="Arial"/>
          <w:b/>
          <w:bCs/>
          <w:i/>
          <w:iCs/>
          <w:caps w:val="0"/>
          <w:color w:val="auto"/>
          <w:spacing w:val="0"/>
          <w:sz w:val="20"/>
          <w:szCs w:val="20"/>
          <w:shd w:val="clear" w:fill="FAFAFA"/>
        </w:rPr>
        <w:t>Parágrafo único. Os procedimentos de credenciamento serão definidos em regulamento, observadas as seguintes regras: (...)</w:t>
      </w:r>
    </w:p>
    <w:p w14:paraId="0A336B4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210" w:beforeAutospacing="0" w:after="0" w:afterAutospacing="0"/>
        <w:ind w:left="1100" w:leftChars="500" w:right="0" w:firstLine="0" w:firstLineChars="0"/>
        <w:jc w:val="both"/>
        <w:rPr>
          <w:rFonts w:hint="default" w:ascii="Arial" w:hAnsi="Arial" w:eastAsia="Segoe UI" w:cs="Arial"/>
          <w:b/>
          <w:bCs/>
          <w:i w:val="0"/>
          <w:iCs w:val="0"/>
          <w:caps w:val="0"/>
          <w:color w:val="auto"/>
          <w:spacing w:val="0"/>
          <w:sz w:val="20"/>
          <w:szCs w:val="20"/>
          <w:shd w:val="clear" w:fill="FAFAFA"/>
        </w:rPr>
      </w:pPr>
      <w:r>
        <w:rPr>
          <w:rFonts w:hint="default" w:ascii="Arial" w:hAnsi="Arial" w:eastAsia="Segoe UI" w:cs="Arial"/>
          <w:b/>
          <w:bCs/>
          <w:i/>
          <w:iCs/>
          <w:caps w:val="0"/>
          <w:color w:val="auto"/>
          <w:spacing w:val="0"/>
          <w:sz w:val="20"/>
          <w:szCs w:val="20"/>
          <w:shd w:val="clear" w:fill="FAFAFA"/>
        </w:rPr>
        <w:t>II - na hipótese do inciso I do caput deste artigo, quando o objeto não permitir a contratação imediata e simultânea de todos os credenciados, deverão ser adotados critérios objetivos de distribuição da demanda; (...) </w:t>
      </w:r>
      <w:r>
        <w:rPr>
          <w:rFonts w:hint="default" w:ascii="Arial" w:hAnsi="Arial" w:eastAsia="Segoe UI" w:cs="Arial"/>
          <w:b/>
          <w:bCs/>
          <w:i w:val="0"/>
          <w:iCs w:val="0"/>
          <w:caps w:val="0"/>
          <w:color w:val="auto"/>
          <w:spacing w:val="0"/>
          <w:sz w:val="20"/>
          <w:szCs w:val="20"/>
          <w:shd w:val="clear" w:fill="FAFAFA"/>
        </w:rPr>
        <w:t>"</w:t>
      </w:r>
    </w:p>
    <w:p w14:paraId="43ABFB5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210" w:beforeAutospacing="0" w:after="0" w:afterAutospacing="0"/>
        <w:ind w:left="1100" w:leftChars="500" w:right="0" w:firstLine="0" w:firstLineChars="0"/>
        <w:jc w:val="both"/>
        <w:rPr>
          <w:rFonts w:hint="default" w:ascii="Arial" w:hAnsi="Arial" w:eastAsia="Segoe UI" w:cs="Arial"/>
          <w:b/>
          <w:bCs/>
          <w:i w:val="0"/>
          <w:iCs w:val="0"/>
          <w:caps w:val="0"/>
          <w:color w:val="auto"/>
          <w:spacing w:val="0"/>
          <w:sz w:val="20"/>
          <w:szCs w:val="20"/>
          <w:shd w:val="clear" w:fill="FAFAFA"/>
        </w:rPr>
      </w:pPr>
    </w:p>
    <w:p w14:paraId="7A2B7DAF">
      <w:pPr>
        <w:pStyle w:val="17"/>
        <w:bidi w:val="0"/>
        <w:ind w:left="-220" w:leftChars="0" w:firstLine="0" w:firstLineChars="0"/>
        <w:rPr>
          <w:rFonts w:hint="default" w:ascii="Arial" w:hAnsi="Arial" w:cs="Arial"/>
          <w:b/>
          <w:bCs/>
          <w:sz w:val="24"/>
          <w:szCs w:val="24"/>
          <w:highlight w:val="none"/>
          <w:lang w:val="pt-BR"/>
        </w:rPr>
      </w:pPr>
      <w:r>
        <w:rPr>
          <w:rFonts w:hint="default" w:ascii="Arial" w:hAnsi="Arial" w:cs="Arial"/>
          <w:b/>
          <w:bCs/>
          <w:sz w:val="24"/>
          <w:szCs w:val="24"/>
          <w:highlight w:val="none"/>
          <w:lang w:val="pt-BR"/>
        </w:rPr>
        <w:t>ALINHAMENTO COM O PLANEJAMENTO ESTRATÉGICO:</w:t>
      </w:r>
    </w:p>
    <w:p w14:paraId="4C44E163">
      <w:pPr>
        <w:pStyle w:val="18"/>
        <w:bidi w:val="0"/>
        <w:ind w:left="-228" w:leftChars="0" w:firstLine="0" w:firstLineChars="0"/>
        <w:jc w:val="both"/>
        <w:rPr>
          <w:rFonts w:hint="default" w:ascii="Arial" w:hAnsi="Arial" w:cs="Arial"/>
          <w:b w:val="0"/>
          <w:bCs w:val="0"/>
          <w:sz w:val="24"/>
          <w:szCs w:val="24"/>
          <w:lang w:val="pt-BR"/>
        </w:rPr>
      </w:pPr>
      <w:r>
        <w:rPr>
          <w:rFonts w:hint="default" w:ascii="Arial" w:hAnsi="Arial" w:cs="Arial"/>
          <w:b w:val="0"/>
          <w:bCs w:val="0"/>
          <w:sz w:val="24"/>
          <w:szCs w:val="24"/>
          <w:lang w:val="pt-BR"/>
        </w:rPr>
        <w:t>O objeto a ser contratado está previsto no Plano Anual de Contratações (PAC) 2024.</w:t>
      </w:r>
    </w:p>
    <w:p w14:paraId="5B5CB890">
      <w:pPr>
        <w:pStyle w:val="17"/>
        <w:bidi w:val="0"/>
        <w:ind w:left="-220" w:leftChars="-100" w:firstLine="0" w:firstLineChars="0"/>
        <w:rPr>
          <w:rFonts w:hint="default" w:ascii="Arial" w:hAnsi="Arial" w:cs="Arial"/>
          <w:b w:val="0"/>
          <w:bCs w:val="0"/>
          <w:sz w:val="24"/>
          <w:szCs w:val="24"/>
        </w:rPr>
      </w:pPr>
      <w:r>
        <w:rPr>
          <w:rFonts w:hint="default" w:ascii="Arial" w:hAnsi="Arial" w:cs="Arial"/>
          <w:b/>
          <w:bCs/>
          <w:sz w:val="24"/>
          <w:szCs w:val="24"/>
          <w:lang w:val="pt-BR"/>
        </w:rPr>
        <w:t xml:space="preserve"> </w:t>
      </w:r>
      <w:r>
        <w:rPr>
          <w:rFonts w:hint="default" w:ascii="Arial" w:hAnsi="Arial" w:cs="Arial"/>
          <w:b/>
          <w:bCs/>
          <w:sz w:val="24"/>
          <w:szCs w:val="24"/>
        </w:rPr>
        <w:t>D</w:t>
      </w:r>
      <w:r>
        <w:rPr>
          <w:rFonts w:hint="default" w:ascii="Arial" w:hAnsi="Arial" w:cs="Arial"/>
          <w:b/>
          <w:bCs/>
          <w:sz w:val="24"/>
          <w:szCs w:val="24"/>
          <w:lang w:val="pt-BR"/>
        </w:rPr>
        <w:t>A</w:t>
      </w:r>
      <w:r>
        <w:rPr>
          <w:rFonts w:hint="default" w:ascii="Arial" w:hAnsi="Arial" w:cs="Arial"/>
          <w:b/>
          <w:bCs/>
          <w:sz w:val="24"/>
          <w:szCs w:val="24"/>
        </w:rPr>
        <w:t xml:space="preserve"> E</w:t>
      </w:r>
      <w:r>
        <w:rPr>
          <w:rFonts w:hint="default" w:ascii="Arial" w:hAnsi="Arial" w:cs="Arial"/>
          <w:b/>
          <w:bCs/>
          <w:sz w:val="24"/>
          <w:szCs w:val="24"/>
          <w:lang w:val="pt-BR"/>
        </w:rPr>
        <w:t>SPECIFICAÇÃO</w:t>
      </w:r>
      <w:r>
        <w:rPr>
          <w:rFonts w:hint="default" w:ascii="Arial" w:hAnsi="Arial" w:cs="Arial"/>
          <w:b/>
          <w:bCs/>
          <w:sz w:val="24"/>
          <w:szCs w:val="24"/>
        </w:rPr>
        <w:t xml:space="preserve"> </w:t>
      </w:r>
      <w:r>
        <w:rPr>
          <w:rFonts w:hint="default" w:ascii="Arial" w:hAnsi="Arial" w:cs="Arial"/>
          <w:b/>
          <w:bCs/>
          <w:sz w:val="24"/>
          <w:szCs w:val="24"/>
          <w:lang w:val="pt-BR"/>
        </w:rPr>
        <w:t>DOS</w:t>
      </w:r>
      <w:r>
        <w:rPr>
          <w:rFonts w:hint="default" w:ascii="Arial" w:hAnsi="Arial" w:cs="Arial"/>
          <w:b/>
          <w:bCs/>
          <w:sz w:val="24"/>
          <w:szCs w:val="24"/>
        </w:rPr>
        <w:t xml:space="preserve"> S</w:t>
      </w:r>
      <w:r>
        <w:rPr>
          <w:rFonts w:hint="default" w:ascii="Arial" w:hAnsi="Arial" w:cs="Arial"/>
          <w:b/>
          <w:bCs/>
          <w:sz w:val="24"/>
          <w:szCs w:val="24"/>
          <w:lang w:val="pt-BR"/>
        </w:rPr>
        <w:t>ERVIÇOS</w:t>
      </w: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46"/>
        <w:gridCol w:w="3168"/>
        <w:gridCol w:w="1077"/>
        <w:gridCol w:w="1839"/>
        <w:gridCol w:w="1002"/>
        <w:gridCol w:w="872"/>
      </w:tblGrid>
      <w:tr w14:paraId="42BDB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63B8E4E">
            <w:pPr>
              <w:widowControl w:val="0"/>
              <w:suppressAutoHyphens/>
              <w:spacing w:after="0" w:line="312" w:lineRule="auto"/>
              <w:jc w:val="center"/>
              <w:rPr>
                <w:rFonts w:ascii="Arial" w:hAnsi="Arial" w:eastAsia="Arial" w:cs="Arial"/>
                <w:b/>
                <w:bCs/>
                <w:color w:val="000000" w:themeColor="text1"/>
                <w:sz w:val="18"/>
                <w:szCs w:val="18"/>
                <w14:textFill>
                  <w14:solidFill>
                    <w14:schemeClr w14:val="tx1"/>
                  </w14:solidFill>
                </w14:textFill>
              </w:rPr>
            </w:pPr>
            <w:permStart w:id="0" w:edGrp="everyone"/>
          </w:p>
          <w:p w14:paraId="23FF22CA">
            <w:pPr>
              <w:widowControl w:val="0"/>
              <w:suppressAutoHyphens/>
              <w:spacing w:after="0" w:line="312" w:lineRule="auto"/>
              <w:jc w:val="center"/>
              <w:rPr>
                <w:rFonts w:ascii="Arial" w:hAnsi="Arial" w:eastAsia="Arial" w:cs="Arial"/>
                <w:b/>
                <w:bCs/>
                <w:color w:val="000000"/>
                <w:sz w:val="18"/>
                <w:szCs w:val="18"/>
              </w:rPr>
            </w:pPr>
            <w:r>
              <w:rPr>
                <w:rFonts w:ascii="Arial" w:hAnsi="Arial" w:eastAsia="Arial" w:cs="Arial"/>
                <w:b/>
                <w:bCs/>
                <w:color w:val="000000" w:themeColor="text1"/>
                <w:sz w:val="18"/>
                <w:szCs w:val="18"/>
                <w14:textFill>
                  <w14:solidFill>
                    <w14:schemeClr w14:val="tx1"/>
                  </w14:solidFill>
                </w14:textFill>
              </w:rPr>
              <w:t>ITEM</w:t>
            </w:r>
          </w:p>
          <w:p w14:paraId="3F52F556">
            <w:pPr>
              <w:widowControl w:val="0"/>
              <w:suppressAutoHyphens/>
              <w:spacing w:after="0" w:line="312" w:lineRule="auto"/>
              <w:jc w:val="center"/>
              <w:rPr>
                <w:rFonts w:ascii="Arial" w:hAnsi="Arial" w:eastAsia="Arial" w:cs="Arial"/>
                <w:b/>
                <w:bCs/>
                <w:color w:val="000000"/>
                <w:sz w:val="18"/>
                <w:szCs w:val="18"/>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50203D5">
            <w:pPr>
              <w:widowControl w:val="0"/>
              <w:suppressAutoHyphens/>
              <w:spacing w:after="0" w:line="240" w:lineRule="auto"/>
              <w:jc w:val="center"/>
              <w:rPr>
                <w:rFonts w:ascii="Arial" w:hAnsi="Arial" w:eastAsia="Arial" w:cs="Arial"/>
                <w:color w:val="000000"/>
                <w:sz w:val="18"/>
                <w:szCs w:val="18"/>
              </w:rPr>
            </w:pPr>
            <w:r>
              <w:rPr>
                <w:rFonts w:ascii="Arial" w:hAnsi="Arial" w:eastAsia="Arial" w:cs="Arial"/>
                <w:b/>
                <w:bCs/>
                <w:color w:val="000000"/>
                <w:sz w:val="18"/>
                <w:szCs w:val="18"/>
              </w:rPr>
              <w:t>DESCRIÇÃO DO SERVIÇO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2F760C9">
            <w:pPr>
              <w:widowControl w:val="0"/>
              <w:suppressAutoHyphens/>
              <w:spacing w:after="0" w:line="312" w:lineRule="auto"/>
              <w:jc w:val="center"/>
              <w:rPr>
                <w:rFonts w:ascii="Arial" w:hAnsi="Arial" w:eastAsia="Arial" w:cs="Arial"/>
                <w:color w:val="000000"/>
                <w:sz w:val="18"/>
                <w:szCs w:val="18"/>
              </w:rPr>
            </w:pPr>
            <w:r>
              <w:rPr>
                <w:rFonts w:ascii="Arial" w:hAnsi="Arial" w:eastAsia="Arial" w:cs="Arial"/>
                <w:b/>
                <w:bCs/>
                <w:color w:val="000000" w:themeColor="text1"/>
                <w:sz w:val="18"/>
                <w:szCs w:val="18"/>
                <w14:textFill>
                  <w14:solidFill>
                    <w14:schemeClr w14:val="tx1"/>
                  </w14:solidFill>
                </w14:textFill>
              </w:rPr>
              <w:t>UNIDADE DE MEDIDA</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5A604DB">
            <w:pPr>
              <w:widowControl w:val="0"/>
              <w:suppressAutoHyphens/>
              <w:spacing w:after="0" w:line="312" w:lineRule="auto"/>
              <w:jc w:val="center"/>
              <w:rPr>
                <w:rFonts w:ascii="Arial" w:hAnsi="Arial" w:eastAsia="Arial" w:cs="Arial"/>
                <w:b/>
                <w:bCs/>
                <w:sz w:val="18"/>
                <w:szCs w:val="18"/>
              </w:rPr>
            </w:pPr>
            <w:r>
              <w:rPr>
                <w:rFonts w:ascii="Arial" w:hAnsi="Arial" w:eastAsia="Arial" w:cs="Arial"/>
                <w:b/>
                <w:bCs/>
                <w:sz w:val="18"/>
                <w:szCs w:val="18"/>
              </w:rPr>
              <w:t>QUANT.</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5D85102">
            <w:pPr>
              <w:widowControl w:val="0"/>
              <w:suppressAutoHyphens/>
              <w:spacing w:after="0" w:line="312" w:lineRule="auto"/>
              <w:jc w:val="center"/>
              <w:rPr>
                <w:rFonts w:hint="default" w:ascii="Arial" w:hAnsi="Arial" w:eastAsia="Arial" w:cs="Arial"/>
                <w:b/>
                <w:bCs/>
                <w:sz w:val="18"/>
                <w:szCs w:val="18"/>
                <w:lang w:val="pt-BR"/>
              </w:rPr>
            </w:pPr>
            <w:r>
              <w:rPr>
                <w:rFonts w:ascii="Arial" w:hAnsi="Arial" w:eastAsia="Arial" w:cs="Arial"/>
                <w:b/>
                <w:bCs/>
                <w:sz w:val="18"/>
                <w:szCs w:val="18"/>
              </w:rPr>
              <w:t xml:space="preserve">VALOR </w:t>
            </w:r>
            <w:r>
              <w:rPr>
                <w:rFonts w:hint="default" w:ascii="Arial" w:hAnsi="Arial" w:eastAsia="Arial" w:cs="Arial"/>
                <w:b/>
                <w:bCs/>
                <w:sz w:val="18"/>
                <w:szCs w:val="18"/>
                <w:lang w:val="pt-BR"/>
              </w:rPr>
              <w:t>MENSAL</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65DFFD0">
            <w:pPr>
              <w:widowControl w:val="0"/>
              <w:suppressAutoHyphens/>
              <w:spacing w:after="0" w:line="312" w:lineRule="auto"/>
              <w:jc w:val="center"/>
              <w:rPr>
                <w:rFonts w:hint="default" w:ascii="Arial" w:hAnsi="Arial" w:eastAsia="Arial" w:cs="Arial"/>
                <w:b/>
                <w:bCs/>
                <w:sz w:val="18"/>
                <w:szCs w:val="18"/>
                <w:lang w:val="pt-BR"/>
              </w:rPr>
            </w:pPr>
            <w:r>
              <w:rPr>
                <w:rFonts w:ascii="Arial" w:hAnsi="Arial" w:eastAsia="Arial" w:cs="Arial"/>
                <w:b/>
                <w:bCs/>
                <w:sz w:val="18"/>
                <w:szCs w:val="18"/>
              </w:rPr>
              <w:t xml:space="preserve">VALOR </w:t>
            </w:r>
            <w:r>
              <w:rPr>
                <w:rFonts w:hint="default" w:ascii="Arial" w:hAnsi="Arial" w:eastAsia="Arial" w:cs="Arial"/>
                <w:b/>
                <w:bCs/>
                <w:sz w:val="18"/>
                <w:szCs w:val="18"/>
                <w:lang w:val="pt-BR"/>
              </w:rPr>
              <w:t>ANUAL</w:t>
            </w:r>
          </w:p>
        </w:tc>
      </w:tr>
      <w:tr w14:paraId="617D3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4189214">
            <w:pPr>
              <w:widowControl w:val="0"/>
              <w:suppressAutoHyphens/>
              <w:spacing w:after="0" w:line="240" w:lineRule="auto"/>
              <w:jc w:val="center"/>
              <w:rPr>
                <w:rFonts w:ascii="Arial" w:hAnsi="Arial" w:eastAsia="Arial" w:cs="Arial"/>
                <w:b/>
                <w:bCs/>
                <w:color w:val="000000" w:themeColor="text1"/>
                <w:sz w:val="18"/>
                <w:szCs w:val="18"/>
                <w14:textFill>
                  <w14:solidFill>
                    <w14:schemeClr w14:val="tx1"/>
                  </w14:solidFill>
                </w14:textFill>
              </w:rPr>
            </w:pPr>
            <w:r>
              <w:rPr>
                <w:rFonts w:ascii="Arial" w:hAnsi="Arial" w:eastAsia="Arial" w:cs="Arial"/>
                <w:b/>
                <w:bCs/>
                <w:color w:val="000000" w:themeColor="text1"/>
                <w:sz w:val="18"/>
                <w:szCs w:val="18"/>
                <w14:textFill>
                  <w14:solidFill>
                    <w14:schemeClr w14:val="tx1"/>
                  </w14:solidFill>
                </w14:textFill>
              </w:rPr>
              <w:t>1</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D0A5FB0">
            <w:pPr>
              <w:widowControl w:val="0"/>
              <w:numPr>
                <w:ilvl w:val="0"/>
                <w:numId w:val="0"/>
              </w:numPr>
              <w:spacing w:after="0" w:line="240" w:lineRule="auto"/>
              <w:ind w:leftChars="0"/>
              <w:jc w:val="both"/>
              <w:rPr>
                <w:rFonts w:hint="default" w:ascii="Arial" w:hAnsi="Arial" w:cs="Arial" w:eastAsiaTheme="minorEastAsia"/>
                <w:color w:val="auto"/>
                <w:sz w:val="18"/>
                <w:szCs w:val="18"/>
                <w:lang w:val="en-US" w:eastAsia="pt-BR"/>
              </w:rPr>
            </w:pPr>
            <w:r>
              <w:rPr>
                <w:rFonts w:hint="default" w:ascii="Arial" w:hAnsi="Arial" w:cs="Arial" w:eastAsiaTheme="minorEastAsia"/>
                <w:color w:val="auto"/>
                <w:sz w:val="18"/>
                <w:szCs w:val="18"/>
                <w:lang w:val="pt-BR" w:eastAsia="pt-BR"/>
              </w:rPr>
              <w:t>CONTRATAÇÃO DE SERVIÇOS ODONTOLÓGICOS NA ÁREA DE BUCO - MAXILO ABRANGENDO: CONSULTAS, AVALIAÇÕES E CIRURGIAS DE DOENÇAS/TRAUMAS DA CAVIDADE BUCAL, FACE E PESCOÇO, ABRANGENDO OSSOS, TAIS COMO: TRAUMATISMO E DEFORMIDADES FACIAIS (CONGÊNITO OU ADQUIRIDO), TRAUMAS E DEFORMIDADES DOS MAXILARES E MANDÍBULAS, ENVOLVENDO A REGIÃO ENTRE O OSSO HIÓIDE E O SUPERCÍLIO DE BAIXO PARA CIMA E DO TRAGUS DA PIRÂMIDE, DENTRE OUTROS QUE SE FAÇAM NECESSÁRIO</w:t>
            </w:r>
            <w:r>
              <w:rPr>
                <w:rFonts w:hint="default" w:ascii="Arial" w:hAnsi="Arial" w:cs="Arial" w:eastAsiaTheme="minorEastAsia"/>
                <w:color w:val="auto"/>
                <w:sz w:val="18"/>
                <w:szCs w:val="18"/>
                <w:lang w:val="en-US" w:eastAsia="pt-BR"/>
              </w:rPr>
              <w:t>.</w:t>
            </w:r>
          </w:p>
          <w:p w14:paraId="27BA053C">
            <w:pPr>
              <w:widowControl w:val="0"/>
              <w:numPr>
                <w:ilvl w:val="0"/>
                <w:numId w:val="0"/>
              </w:numPr>
              <w:spacing w:after="0" w:line="240" w:lineRule="auto"/>
              <w:ind w:leftChars="0"/>
              <w:jc w:val="both"/>
              <w:rPr>
                <w:rFonts w:hint="default" w:ascii="Arial" w:hAnsi="Arial" w:cs="Arial" w:eastAsiaTheme="minorEastAsia"/>
                <w:color w:val="auto"/>
                <w:sz w:val="18"/>
                <w:szCs w:val="18"/>
                <w:lang w:val="en-US" w:eastAsia="pt-BR"/>
              </w:rPr>
            </w:pPr>
            <w:r>
              <w:rPr>
                <w:rFonts w:hint="default" w:ascii="Arial" w:hAnsi="Arial" w:cs="Arial"/>
                <w:sz w:val="18"/>
                <w:szCs w:val="18"/>
                <w:lang w:val="pt-BR" w:eastAsia="zh-CN"/>
              </w:rPr>
              <w:t>LIVRE DEMANDA, DURANTE O PERÍODO DE 12 MESES, COM ATENDIMENTO 24 HORAS, 07 DIAS POR SEMANA</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10BD639">
            <w:pPr>
              <w:pStyle w:val="9"/>
              <w:spacing w:before="0" w:beforeAutospacing="0" w:after="0" w:afterAutospacing="0" w:line="240" w:lineRule="auto"/>
              <w:jc w:val="center"/>
              <w:rPr>
                <w:rFonts w:hint="default" w:ascii="Arial" w:hAnsi="Arial" w:cs="Arial" w:eastAsiaTheme="minorHAnsi"/>
                <w:sz w:val="18"/>
                <w:szCs w:val="18"/>
                <w:lang w:val="pt-BR"/>
              </w:rPr>
            </w:pPr>
            <w:r>
              <w:rPr>
                <w:rFonts w:hint="default" w:ascii="Arial" w:hAnsi="Arial" w:cs="Arial" w:eastAsiaTheme="minorHAnsi"/>
                <w:sz w:val="18"/>
                <w:szCs w:val="18"/>
                <w:lang w:val="pt-BR"/>
              </w:rPr>
              <w:t>Mensal/ Serviço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E5ABCF4">
            <w:pPr>
              <w:pStyle w:val="9"/>
              <w:spacing w:before="0" w:beforeAutospacing="0" w:after="0" w:afterAutospacing="0" w:line="240" w:lineRule="auto"/>
              <w:jc w:val="center"/>
              <w:rPr>
                <w:rFonts w:hint="default" w:ascii="Arial" w:hAnsi="Arial" w:cs="Arial"/>
                <w:sz w:val="18"/>
                <w:szCs w:val="18"/>
                <w:lang w:val="pt-BR"/>
              </w:rPr>
            </w:pPr>
            <w:r>
              <w:rPr>
                <w:rFonts w:hint="default" w:ascii="Arial" w:hAnsi="Arial" w:cs="Arial"/>
                <w:sz w:val="18"/>
                <w:szCs w:val="18"/>
                <w:lang w:val="pt-BR"/>
              </w:rPr>
              <w:t xml:space="preserve">LIVRE DEMANDA DURANTE O PERÍODO DE 12 MESES COM ATENDIMENTO 24 HORAS, 07 DIAS POR SEMANA </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AA13D88">
            <w:pPr>
              <w:widowControl w:val="0"/>
              <w:suppressAutoHyphens/>
              <w:spacing w:after="0" w:line="240" w:lineRule="auto"/>
              <w:jc w:val="center"/>
              <w:rPr>
                <w:rFonts w:hint="default" w:ascii="Arial" w:hAnsi="Arial" w:eastAsia="Arial" w:cs="Arial"/>
                <w:color w:val="000000"/>
                <w:sz w:val="18"/>
                <w:szCs w:val="18"/>
                <w:lang w:val="pt-BR"/>
              </w:rPr>
            </w:pPr>
            <w:r>
              <w:rPr>
                <w:rFonts w:hint="default" w:ascii="Arial" w:hAnsi="Arial" w:eastAsia="Arial" w:cs="Arial"/>
                <w:color w:val="000000"/>
                <w:sz w:val="18"/>
                <w:szCs w:val="18"/>
                <w:lang w:val="pt-BR"/>
              </w:rPr>
              <w:t>R$</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8592A5B">
            <w:pPr>
              <w:widowControl w:val="0"/>
              <w:suppressAutoHyphens/>
              <w:spacing w:after="0" w:line="240" w:lineRule="auto"/>
              <w:jc w:val="center"/>
              <w:rPr>
                <w:rFonts w:hint="default" w:ascii="Arial" w:hAnsi="Arial" w:eastAsia="Arial" w:cs="Arial"/>
                <w:sz w:val="18"/>
                <w:szCs w:val="18"/>
                <w:lang w:val="pt-BR"/>
              </w:rPr>
            </w:pPr>
            <w:r>
              <w:rPr>
                <w:rFonts w:hint="default" w:ascii="Arial" w:hAnsi="Arial" w:eastAsia="Arial" w:cs="Arial"/>
                <w:sz w:val="18"/>
                <w:szCs w:val="18"/>
                <w:lang w:val="pt-BR"/>
              </w:rPr>
              <w:t>R$</w:t>
            </w:r>
          </w:p>
        </w:tc>
      </w:tr>
      <w:permEnd w:id="0"/>
    </w:tbl>
    <w:p w14:paraId="17E4B741">
      <w:pPr>
        <w:rPr>
          <w:rFonts w:hint="default" w:ascii="Arial" w:hAnsi="Arial" w:cs="Arial"/>
          <w:b w:val="0"/>
          <w:bCs w:val="0"/>
          <w:sz w:val="24"/>
          <w:szCs w:val="24"/>
        </w:rPr>
      </w:pPr>
      <w:r>
        <w:rPr>
          <w:rFonts w:hint="default" w:ascii="Arial" w:hAnsi="Arial" w:cs="Arial"/>
          <w:b w:val="0"/>
          <w:bCs w:val="0"/>
          <w:sz w:val="24"/>
          <w:szCs w:val="24"/>
        </w:rPr>
        <w:tab/>
      </w:r>
    </w:p>
    <w:p w14:paraId="4706ADF8">
      <w:pPr>
        <w:pStyle w:val="17"/>
        <w:bidi w:val="0"/>
        <w:ind w:left="-220" w:leftChars="0" w:firstLine="0" w:firstLineChars="0"/>
        <w:rPr>
          <w:rFonts w:hint="default" w:ascii="Arial" w:hAnsi="Arial" w:cs="Arial"/>
          <w:b w:val="0"/>
          <w:bCs w:val="0"/>
          <w:sz w:val="24"/>
          <w:szCs w:val="24"/>
          <w:lang w:val="pt-BR"/>
        </w:rPr>
      </w:pPr>
      <w:r>
        <w:rPr>
          <w:rFonts w:hint="default" w:ascii="Arial" w:hAnsi="Arial" w:cs="Arial"/>
          <w:b/>
          <w:bCs/>
          <w:sz w:val="24"/>
          <w:szCs w:val="24"/>
          <w:lang w:val="pt-BR"/>
        </w:rPr>
        <w:t xml:space="preserve"> </w:t>
      </w:r>
      <w:r>
        <w:rPr>
          <w:rFonts w:hint="default" w:ascii="Arial" w:hAnsi="Arial" w:cs="Arial"/>
          <w:b/>
          <w:bCs/>
          <w:sz w:val="24"/>
          <w:szCs w:val="24"/>
        </w:rPr>
        <w:t>DA PRESTAÇÃO DOS SERVIÇOS</w:t>
      </w:r>
      <w:r>
        <w:rPr>
          <w:rFonts w:hint="default" w:ascii="Arial" w:hAnsi="Arial" w:cs="Arial"/>
          <w:b/>
          <w:bCs/>
          <w:sz w:val="24"/>
          <w:szCs w:val="24"/>
          <w:lang w:val="pt-BR"/>
        </w:rPr>
        <w:t xml:space="preserve"> E CONDIÇÕES DA PARTICIPAÇÃO</w:t>
      </w:r>
    </w:p>
    <w:p w14:paraId="13D18240">
      <w:pPr>
        <w:pStyle w:val="18"/>
        <w:bidi w:val="0"/>
        <w:ind w:left="-228" w:leftChars="0" w:firstLine="0" w:firstLineChars="0"/>
        <w:jc w:val="both"/>
        <w:rPr>
          <w:rFonts w:hint="default" w:ascii="Arial" w:hAnsi="Arial" w:cs="Arial"/>
          <w:b w:val="0"/>
          <w:bCs w:val="0"/>
          <w:sz w:val="24"/>
          <w:szCs w:val="24"/>
          <w:lang w:val="pt-BR"/>
        </w:rPr>
      </w:pPr>
      <w:r>
        <w:rPr>
          <w:rFonts w:hint="default" w:ascii="Arial" w:hAnsi="Arial"/>
          <w:b w:val="0"/>
          <w:bCs w:val="0"/>
          <w:sz w:val="24"/>
          <w:szCs w:val="24"/>
          <w:lang w:val="pt-BR"/>
        </w:rPr>
        <w:t xml:space="preserve">O serviço será convocado pela Diretoria do Hospital Municipal São José ou médico responsável pelo plantão ou ainda, pelo responsável onde foi atendida a urgência e emergência. Os chamados deverão ser atendidos no prazo máximo de </w:t>
      </w:r>
      <w:r>
        <w:rPr>
          <w:rFonts w:hint="default" w:ascii="Arial" w:hAnsi="Arial"/>
          <w:b/>
          <w:bCs/>
          <w:sz w:val="24"/>
          <w:szCs w:val="24"/>
          <w:lang w:val="pt-BR"/>
        </w:rPr>
        <w:t>60 minutos</w:t>
      </w:r>
      <w:r>
        <w:rPr>
          <w:rFonts w:hint="default" w:ascii="Arial" w:hAnsi="Arial" w:cs="Arial"/>
          <w:b w:val="0"/>
          <w:bCs w:val="0"/>
          <w:sz w:val="24"/>
          <w:szCs w:val="24"/>
          <w:lang w:val="pt-BR"/>
        </w:rPr>
        <w:t>.</w:t>
      </w:r>
    </w:p>
    <w:p w14:paraId="05186108">
      <w:pPr>
        <w:pStyle w:val="18"/>
        <w:bidi w:val="0"/>
        <w:ind w:left="-228" w:leftChars="0" w:firstLine="0" w:firstLineChars="0"/>
        <w:jc w:val="both"/>
        <w:rPr>
          <w:rFonts w:hint="default" w:ascii="Arial" w:hAnsi="Arial" w:cs="Arial"/>
          <w:b w:val="0"/>
          <w:bCs w:val="0"/>
          <w:sz w:val="24"/>
          <w:szCs w:val="24"/>
          <w:lang w:val="pt-BR"/>
        </w:rPr>
      </w:pPr>
      <w:r>
        <w:rPr>
          <w:rFonts w:hint="default" w:ascii="Arial" w:hAnsi="Arial" w:cs="Arial"/>
          <w:b w:val="0"/>
          <w:bCs w:val="0"/>
          <w:sz w:val="24"/>
          <w:szCs w:val="24"/>
          <w:lang w:val="pt-BR"/>
        </w:rPr>
        <w:t xml:space="preserve">O Prazo de vigência d será de 12 meses contados da data da assinatura do contrato. </w:t>
      </w:r>
    </w:p>
    <w:p w14:paraId="6563F85C">
      <w:pPr>
        <w:pStyle w:val="18"/>
        <w:bidi w:val="0"/>
        <w:ind w:left="-228" w:leftChars="0" w:firstLine="0" w:firstLineChars="0"/>
        <w:jc w:val="both"/>
        <w:rPr>
          <w:rFonts w:hint="default" w:ascii="Arial" w:hAnsi="Arial"/>
          <w:b w:val="0"/>
          <w:bCs w:val="0"/>
          <w:sz w:val="24"/>
          <w:szCs w:val="24"/>
        </w:rPr>
      </w:pPr>
      <w:r>
        <w:rPr>
          <w:rFonts w:hint="default" w:ascii="Arial" w:hAnsi="Arial"/>
          <w:b w:val="0"/>
          <w:bCs w:val="0"/>
          <w:sz w:val="24"/>
          <w:szCs w:val="24"/>
        </w:rPr>
        <w:t>Os atendimentos serão realizados em pacientes em tratamento pelo Sistema Único de Saúde (SUS).</w:t>
      </w:r>
    </w:p>
    <w:p w14:paraId="4E155170">
      <w:pPr>
        <w:pStyle w:val="18"/>
        <w:bidi w:val="0"/>
        <w:ind w:left="-228" w:leftChars="0" w:firstLine="0" w:firstLineChars="0"/>
        <w:jc w:val="both"/>
        <w:rPr>
          <w:rFonts w:hint="default" w:ascii="Arial" w:hAnsi="Arial"/>
          <w:b w:val="0"/>
          <w:bCs w:val="0"/>
          <w:sz w:val="24"/>
          <w:szCs w:val="24"/>
        </w:rPr>
      </w:pPr>
      <w:r>
        <w:rPr>
          <w:rFonts w:hint="default" w:ascii="Arial" w:hAnsi="Arial"/>
          <w:b w:val="0"/>
          <w:bCs w:val="0"/>
          <w:sz w:val="24"/>
          <w:szCs w:val="24"/>
        </w:rPr>
        <w:t xml:space="preserve">Por se tratar de demanda de URGÊNCIA E EMERGÊNCIA, os chamados deverão ser atendidos no prazo máximo de </w:t>
      </w:r>
      <w:r>
        <w:rPr>
          <w:rFonts w:hint="default" w:ascii="Arial" w:hAnsi="Arial"/>
          <w:b/>
          <w:bCs/>
          <w:sz w:val="24"/>
          <w:szCs w:val="24"/>
        </w:rPr>
        <w:t>60 minutos.</w:t>
      </w:r>
    </w:p>
    <w:p w14:paraId="17A010F3">
      <w:pPr>
        <w:pStyle w:val="18"/>
        <w:bidi w:val="0"/>
        <w:ind w:left="-228" w:leftChars="0" w:firstLine="0" w:firstLineChars="0"/>
        <w:jc w:val="both"/>
        <w:rPr>
          <w:rFonts w:hint="default" w:ascii="Arial" w:hAnsi="Arial"/>
          <w:b w:val="0"/>
          <w:bCs w:val="0"/>
          <w:sz w:val="24"/>
          <w:szCs w:val="24"/>
        </w:rPr>
      </w:pPr>
      <w:r>
        <w:rPr>
          <w:rFonts w:hint="default" w:ascii="Arial" w:hAnsi="Arial"/>
          <w:b w:val="0"/>
          <w:bCs w:val="0"/>
          <w:sz w:val="24"/>
          <w:szCs w:val="24"/>
        </w:rPr>
        <w:t>O serviço contratado abrangerá consultas, avaliações e cirurgias de doenças/traumas da cavidade bucal, face e pescoço, abrangendo ossos, tais como: traumatismo e deformidades faciais (congênito ou adquirido), traumas e deformidades dos maxilares e mandíbulas, envolvendo a região entre o osso hióide e o supercílio de baixo para cima e do tragus da pirâmide, dentre outros que se façam necessário.</w:t>
      </w:r>
    </w:p>
    <w:p w14:paraId="65D55E50">
      <w:pPr>
        <w:pStyle w:val="18"/>
        <w:bidi w:val="0"/>
        <w:ind w:left="-228" w:leftChars="0" w:firstLine="0" w:firstLineChars="0"/>
        <w:jc w:val="both"/>
        <w:rPr>
          <w:rFonts w:hint="default" w:ascii="Arial" w:hAnsi="Arial"/>
          <w:b w:val="0"/>
          <w:bCs w:val="0"/>
          <w:sz w:val="24"/>
          <w:szCs w:val="24"/>
        </w:rPr>
      </w:pPr>
      <w:r>
        <w:rPr>
          <w:rFonts w:hint="default" w:ascii="Arial" w:hAnsi="Arial"/>
          <w:b w:val="0"/>
          <w:bCs w:val="0"/>
          <w:sz w:val="24"/>
          <w:szCs w:val="24"/>
        </w:rPr>
        <w:t xml:space="preserve">O credenciado deverá firmar Compromisso da Realização de todos os procedimentos cirúrgicos conforme o tópico </w:t>
      </w:r>
      <w:r>
        <w:rPr>
          <w:rFonts w:hint="default" w:ascii="Arial" w:hAnsi="Arial"/>
          <w:b w:val="0"/>
          <w:bCs w:val="0"/>
          <w:sz w:val="24"/>
          <w:szCs w:val="24"/>
          <w:lang w:val="pt-BR"/>
        </w:rPr>
        <w:t>6</w:t>
      </w:r>
      <w:r>
        <w:rPr>
          <w:rFonts w:hint="default" w:ascii="Arial" w:hAnsi="Arial"/>
          <w:b w:val="0"/>
          <w:bCs w:val="0"/>
          <w:sz w:val="24"/>
          <w:szCs w:val="24"/>
        </w:rPr>
        <w:t>.3</w:t>
      </w:r>
      <w:r>
        <w:rPr>
          <w:rFonts w:hint="default" w:ascii="Arial" w:hAnsi="Arial"/>
          <w:b w:val="0"/>
          <w:bCs w:val="0"/>
          <w:sz w:val="24"/>
          <w:szCs w:val="24"/>
          <w:lang w:val="pt-BR"/>
        </w:rPr>
        <w:t>.</w:t>
      </w:r>
    </w:p>
    <w:p w14:paraId="27F7A56E">
      <w:pPr>
        <w:pStyle w:val="18"/>
        <w:bidi w:val="0"/>
        <w:ind w:left="-228" w:leftChars="0" w:firstLine="0" w:firstLineChars="0"/>
        <w:jc w:val="both"/>
        <w:rPr>
          <w:rFonts w:hint="default" w:ascii="Arial" w:hAnsi="Arial"/>
          <w:b w:val="0"/>
          <w:bCs w:val="0"/>
          <w:sz w:val="24"/>
          <w:szCs w:val="24"/>
        </w:rPr>
      </w:pPr>
      <w:r>
        <w:rPr>
          <w:rFonts w:hint="default" w:ascii="Arial" w:hAnsi="Arial"/>
          <w:b w:val="0"/>
          <w:bCs w:val="0"/>
          <w:sz w:val="24"/>
          <w:szCs w:val="24"/>
          <w:lang w:val="pt-BR"/>
        </w:rPr>
        <w:t>A</w:t>
      </w:r>
      <w:r>
        <w:rPr>
          <w:rFonts w:hint="default" w:ascii="Arial" w:hAnsi="Arial"/>
          <w:b w:val="0"/>
          <w:bCs w:val="0"/>
          <w:sz w:val="24"/>
          <w:szCs w:val="24"/>
        </w:rPr>
        <w:t xml:space="preserve"> cada atendimento de Urgência e Emergência poderá gerar tantos retornos quanto forem necessários, dentro do período de atendimento do credenciado, sendo estes não contabilizado do quantitativo de serviços contratados.</w:t>
      </w:r>
    </w:p>
    <w:p w14:paraId="0AC39666">
      <w:pPr>
        <w:pStyle w:val="18"/>
        <w:bidi w:val="0"/>
        <w:ind w:left="-228" w:leftChars="0" w:firstLine="0" w:firstLineChars="0"/>
        <w:jc w:val="both"/>
        <w:rPr>
          <w:rFonts w:hint="default" w:ascii="Arial" w:hAnsi="Arial"/>
          <w:b w:val="0"/>
          <w:bCs w:val="0"/>
          <w:sz w:val="24"/>
          <w:szCs w:val="24"/>
        </w:rPr>
      </w:pPr>
      <w:r>
        <w:rPr>
          <w:rFonts w:hint="default" w:ascii="Arial" w:hAnsi="Arial"/>
          <w:b w:val="0"/>
          <w:bCs w:val="0"/>
          <w:sz w:val="24"/>
          <w:szCs w:val="24"/>
        </w:rPr>
        <w:t>A Contratada deverá fornecer relatório semanal descrevendo todos os procedimentos realizados, com data e nome completo do paciente beneficiado.</w:t>
      </w:r>
    </w:p>
    <w:p w14:paraId="717CAF67">
      <w:pPr>
        <w:pStyle w:val="18"/>
        <w:bidi w:val="0"/>
        <w:ind w:left="-228" w:leftChars="0" w:firstLine="0" w:firstLineChars="0"/>
        <w:jc w:val="both"/>
        <w:rPr>
          <w:rFonts w:hint="default" w:ascii="Arial" w:hAnsi="Arial"/>
          <w:b w:val="0"/>
          <w:bCs w:val="0"/>
          <w:sz w:val="24"/>
          <w:szCs w:val="24"/>
        </w:rPr>
      </w:pPr>
      <w:r>
        <w:rPr>
          <w:rFonts w:hint="default" w:ascii="Arial" w:hAnsi="Arial"/>
          <w:b w:val="0"/>
          <w:bCs w:val="0"/>
          <w:sz w:val="24"/>
          <w:szCs w:val="24"/>
        </w:rPr>
        <w:t>Caso haja mais de um profissional credenciado para a realização deste objeto, os serviços serão prestados em regime de revezamento, dividindo o mês pelo número de credenciados.</w:t>
      </w:r>
    </w:p>
    <w:p w14:paraId="42F4FFAA">
      <w:pPr>
        <w:pStyle w:val="18"/>
        <w:bidi w:val="0"/>
        <w:ind w:left="-228" w:leftChars="0" w:firstLine="0" w:firstLineChars="0"/>
        <w:jc w:val="both"/>
        <w:rPr>
          <w:rFonts w:hint="default" w:ascii="Arial" w:hAnsi="Arial"/>
          <w:b w:val="0"/>
          <w:bCs w:val="0"/>
          <w:sz w:val="24"/>
          <w:szCs w:val="24"/>
        </w:rPr>
      </w:pPr>
      <w:r>
        <w:rPr>
          <w:rFonts w:hint="default" w:ascii="Arial" w:hAnsi="Arial"/>
          <w:b w:val="0"/>
          <w:bCs w:val="0"/>
          <w:sz w:val="24"/>
          <w:szCs w:val="24"/>
        </w:rPr>
        <w:t>Na ocorrência de novos credenciados no curso da vigência deste objeto, o novo credenciado começará a prestar serviço no mês seguinte ao seu credenciamento.</w:t>
      </w:r>
    </w:p>
    <w:p w14:paraId="226892D8">
      <w:pPr>
        <w:pStyle w:val="18"/>
        <w:bidi w:val="0"/>
        <w:ind w:left="-228" w:leftChars="0" w:firstLine="0" w:firstLineChars="0"/>
        <w:jc w:val="both"/>
        <w:rPr>
          <w:rFonts w:hint="default" w:ascii="Arial" w:hAnsi="Arial"/>
          <w:b w:val="0"/>
          <w:bCs w:val="0"/>
          <w:sz w:val="24"/>
          <w:szCs w:val="24"/>
        </w:rPr>
      </w:pPr>
      <w:r>
        <w:rPr>
          <w:rFonts w:hint="default" w:ascii="Arial" w:hAnsi="Arial"/>
          <w:b w:val="0"/>
          <w:bCs w:val="0"/>
          <w:sz w:val="24"/>
          <w:szCs w:val="24"/>
        </w:rPr>
        <w:t>O fornecimento de materiais, equipamentos se darão por conta da contratante.</w:t>
      </w:r>
    </w:p>
    <w:p w14:paraId="57A58827">
      <w:pPr>
        <w:pStyle w:val="18"/>
        <w:numPr>
          <w:ilvl w:val="1"/>
          <w:numId w:val="0"/>
        </w:numPr>
        <w:bidi w:val="0"/>
        <w:ind w:left="-228" w:leftChars="0"/>
        <w:jc w:val="both"/>
        <w:rPr>
          <w:rFonts w:hint="default" w:ascii="Arial" w:hAnsi="Arial"/>
          <w:b/>
          <w:bCs/>
          <w:sz w:val="24"/>
          <w:szCs w:val="24"/>
        </w:rPr>
      </w:pPr>
      <w:r>
        <w:rPr>
          <w:rFonts w:hint="default" w:ascii="Arial" w:hAnsi="Arial"/>
          <w:b/>
          <w:bCs/>
          <w:sz w:val="24"/>
          <w:szCs w:val="24"/>
          <w:lang w:val="pt-BR"/>
        </w:rPr>
        <w:t>E</w:t>
      </w:r>
      <w:r>
        <w:rPr>
          <w:rFonts w:hint="default" w:ascii="Arial" w:hAnsi="Arial"/>
          <w:b/>
          <w:bCs/>
          <w:sz w:val="24"/>
          <w:szCs w:val="24"/>
        </w:rPr>
        <w:t>ndereço para prestação do serviço</w:t>
      </w:r>
    </w:p>
    <w:p w14:paraId="3C5140D0">
      <w:pPr>
        <w:pStyle w:val="18"/>
        <w:bidi w:val="0"/>
        <w:ind w:left="-228" w:leftChars="0" w:firstLine="0" w:firstLineChars="0"/>
        <w:jc w:val="both"/>
        <w:rPr>
          <w:rFonts w:hint="default" w:ascii="Arial" w:hAnsi="Arial"/>
          <w:b w:val="0"/>
          <w:bCs w:val="0"/>
          <w:sz w:val="24"/>
          <w:szCs w:val="24"/>
        </w:rPr>
      </w:pPr>
      <w:r>
        <w:rPr>
          <w:rFonts w:hint="default" w:ascii="Arial" w:hAnsi="Arial"/>
          <w:b w:val="0"/>
          <w:bCs w:val="0"/>
          <w:sz w:val="24"/>
          <w:szCs w:val="24"/>
        </w:rPr>
        <w:t>Todos os procedimentos deverão ser realizados nas dependências do Hospital Municipal São José, situado na Rua: Formiga, nº: 114, Bairro: São José - Arcos/M.G., podendo eventualmente, com autorização da contratante, ser realizado em outra unidade de saúde do município de Arcos/M.G.</w:t>
      </w:r>
    </w:p>
    <w:p w14:paraId="0A11C6C0">
      <w:pPr>
        <w:pStyle w:val="18"/>
        <w:bidi w:val="0"/>
        <w:ind w:left="-228" w:leftChars="0" w:firstLine="0" w:firstLineChars="0"/>
        <w:jc w:val="both"/>
        <w:rPr>
          <w:rFonts w:hint="default" w:ascii="Arial" w:hAnsi="Arial"/>
          <w:b w:val="0"/>
          <w:bCs w:val="0"/>
          <w:sz w:val="24"/>
          <w:szCs w:val="24"/>
        </w:rPr>
      </w:pPr>
      <w:r>
        <w:rPr>
          <w:rFonts w:hint="default" w:ascii="Arial" w:hAnsi="Arial"/>
          <w:b w:val="0"/>
          <w:bCs w:val="0"/>
          <w:sz w:val="24"/>
          <w:szCs w:val="24"/>
        </w:rPr>
        <w:t>NÃO SERÁ ADMITIDO A SUBCONTRATAÇÃO</w:t>
      </w:r>
    </w:p>
    <w:p w14:paraId="4B2674A7">
      <w:pPr>
        <w:pStyle w:val="18"/>
        <w:bidi w:val="0"/>
        <w:ind w:left="-228" w:leftChars="0" w:firstLine="0" w:firstLineChars="0"/>
        <w:jc w:val="both"/>
        <w:rPr>
          <w:rFonts w:hint="default" w:ascii="Arial" w:hAnsi="Arial" w:cs="Arial"/>
          <w:b w:val="0"/>
          <w:bCs w:val="0"/>
          <w:sz w:val="24"/>
          <w:szCs w:val="24"/>
        </w:rPr>
      </w:pPr>
      <w:r>
        <w:rPr>
          <w:rFonts w:hint="default" w:ascii="Arial" w:hAnsi="Arial"/>
          <w:b w:val="0"/>
          <w:bCs w:val="0"/>
          <w:sz w:val="24"/>
          <w:szCs w:val="24"/>
        </w:rPr>
        <w:t>É obrigatório entregar a Nota Fiscal junto com o relatório da prestação do serviço. Não serão aceitas notas fiscais enviadas por email para fim de recebiment</w:t>
      </w:r>
      <w:r>
        <w:rPr>
          <w:rFonts w:hint="default" w:ascii="Arial" w:hAnsi="Arial"/>
          <w:b w:val="0"/>
          <w:bCs w:val="0"/>
          <w:sz w:val="24"/>
          <w:szCs w:val="24"/>
          <w:lang w:val="pt-BR"/>
        </w:rPr>
        <w:t>o.</w:t>
      </w:r>
    </w:p>
    <w:p w14:paraId="0C5231AE">
      <w:pPr>
        <w:pStyle w:val="17"/>
        <w:bidi w:val="0"/>
        <w:ind w:left="-220" w:leftChars="0" w:firstLine="0" w:firstLineChars="0"/>
        <w:rPr>
          <w:rFonts w:hint="default" w:ascii="Arial" w:hAnsi="Arial" w:cs="Arial"/>
          <w:b w:val="0"/>
          <w:bCs w:val="0"/>
          <w:sz w:val="24"/>
          <w:szCs w:val="24"/>
        </w:rPr>
      </w:pPr>
      <w:r>
        <w:rPr>
          <w:rFonts w:hint="default" w:ascii="Arial" w:hAnsi="Arial" w:cs="Arial"/>
          <w:b/>
          <w:bCs/>
          <w:sz w:val="24"/>
          <w:szCs w:val="24"/>
          <w:lang w:val="pt-BR"/>
        </w:rPr>
        <w:t xml:space="preserve"> </w:t>
      </w:r>
      <w:r>
        <w:rPr>
          <w:rFonts w:hint="default" w:ascii="Arial" w:hAnsi="Arial" w:cs="Arial"/>
          <w:b/>
          <w:bCs/>
          <w:sz w:val="24"/>
          <w:szCs w:val="24"/>
        </w:rPr>
        <w:t>DOS RECURSOS ORÇAMENTÁRIOS</w:t>
      </w:r>
    </w:p>
    <w:p w14:paraId="7990758E">
      <w:pPr>
        <w:ind w:left="-220" w:leftChars="-100" w:firstLine="0" w:firstLineChars="0"/>
        <w:jc w:val="both"/>
        <w:rPr>
          <w:rFonts w:hint="default" w:ascii="Arial" w:hAnsi="Arial" w:cs="Arial"/>
          <w:b w:val="0"/>
          <w:bCs w:val="0"/>
          <w:sz w:val="24"/>
          <w:szCs w:val="24"/>
          <w:lang w:val="pt-BR"/>
        </w:rPr>
      </w:pPr>
      <w:r>
        <w:rPr>
          <w:rFonts w:hint="default" w:ascii="Arial" w:hAnsi="Arial" w:cs="Arial"/>
          <w:b w:val="0"/>
          <w:bCs w:val="0"/>
          <w:sz w:val="24"/>
          <w:szCs w:val="24"/>
        </w:rPr>
        <w:t>As despesas decorrentes da execução do presente credenciamento correrão por conta d</w:t>
      </w:r>
      <w:r>
        <w:rPr>
          <w:rFonts w:hint="default" w:ascii="Arial" w:hAnsi="Arial" w:cs="Arial"/>
          <w:b w:val="0"/>
          <w:bCs w:val="0"/>
          <w:sz w:val="24"/>
          <w:szCs w:val="24"/>
          <w:lang w:val="pt-BR"/>
        </w:rPr>
        <w:t>a</w:t>
      </w:r>
      <w:r>
        <w:rPr>
          <w:rFonts w:hint="default" w:ascii="Arial" w:hAnsi="Arial" w:cs="Arial"/>
          <w:b w:val="0"/>
          <w:bCs w:val="0"/>
          <w:sz w:val="24"/>
          <w:szCs w:val="24"/>
        </w:rPr>
        <w:t xml:space="preserve"> dotação do orçamento </w:t>
      </w:r>
      <w:r>
        <w:rPr>
          <w:rFonts w:hint="default" w:ascii="Arial" w:hAnsi="Arial" w:cs="Arial"/>
          <w:b w:val="0"/>
          <w:bCs w:val="0"/>
          <w:sz w:val="24"/>
          <w:szCs w:val="24"/>
          <w:lang w:val="pt-BR"/>
        </w:rPr>
        <w:t>em anexo.</w:t>
      </w:r>
    </w:p>
    <w:p w14:paraId="20B76661">
      <w:pPr>
        <w:pStyle w:val="17"/>
        <w:bidi w:val="0"/>
        <w:ind w:left="-220" w:leftChars="0" w:firstLine="0" w:firstLineChars="0"/>
        <w:rPr>
          <w:rFonts w:hint="default" w:ascii="Arial" w:hAnsi="Arial" w:cs="Arial"/>
          <w:b w:val="0"/>
          <w:bCs w:val="0"/>
          <w:sz w:val="24"/>
          <w:szCs w:val="24"/>
        </w:rPr>
      </w:pPr>
      <w:r>
        <w:rPr>
          <w:rFonts w:hint="default" w:ascii="Arial" w:hAnsi="Arial" w:cs="Arial"/>
          <w:b/>
          <w:bCs/>
          <w:sz w:val="24"/>
          <w:szCs w:val="24"/>
          <w:lang w:val="pt-BR"/>
        </w:rPr>
        <w:t xml:space="preserve"> </w:t>
      </w:r>
      <w:r>
        <w:rPr>
          <w:rFonts w:hint="default" w:ascii="Arial" w:hAnsi="Arial" w:cs="Arial"/>
          <w:b/>
          <w:bCs/>
          <w:sz w:val="24"/>
          <w:szCs w:val="24"/>
        </w:rPr>
        <w:t>DOCUMENTAÇÃO</w:t>
      </w:r>
    </w:p>
    <w:p w14:paraId="4CFAD5A0">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lang w:val="pt-BR"/>
        </w:rPr>
        <w:t>P</w:t>
      </w:r>
      <w:r>
        <w:rPr>
          <w:rFonts w:hint="default" w:ascii="Arial" w:hAnsi="Arial" w:cs="Arial"/>
          <w:b w:val="0"/>
          <w:bCs w:val="0"/>
          <w:sz w:val="24"/>
          <w:szCs w:val="24"/>
        </w:rPr>
        <w:t>ara fins de habilitação, deverá o licitante comprovar os seguintes requisitos:</w:t>
      </w:r>
    </w:p>
    <w:p w14:paraId="03984B3E">
      <w:pPr>
        <w:pStyle w:val="18"/>
        <w:bidi w:val="0"/>
        <w:ind w:left="-220" w:leftChars="0" w:firstLine="0" w:firstLineChars="0"/>
        <w:jc w:val="both"/>
        <w:rPr>
          <w:rFonts w:hint="default" w:ascii="Arial" w:hAnsi="Arial" w:cs="Arial"/>
          <w:b w:val="0"/>
          <w:bCs w:val="0"/>
          <w:sz w:val="24"/>
          <w:szCs w:val="24"/>
          <w:lang w:eastAsia="zh-CN"/>
        </w:rPr>
      </w:pPr>
      <w:r>
        <w:rPr>
          <w:rFonts w:hint="default" w:ascii="Arial" w:hAnsi="Arial" w:cs="Arial"/>
          <w:b w:val="0"/>
          <w:bCs w:val="0"/>
          <w:sz w:val="24"/>
          <w:szCs w:val="24"/>
          <w:lang w:eastAsia="zh-CN"/>
        </w:rPr>
        <w:t>Habilitação jurídica</w:t>
      </w:r>
    </w:p>
    <w:p w14:paraId="4B4DBA2F">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 xml:space="preserve">Microempreendedor Individual - MEI: Certificado da Condição de Microempreendedor Individual - CCMEI, cuja aceitação ficará condicionada à verificação da autenticidade no sítio </w:t>
      </w:r>
      <w:r>
        <w:rPr>
          <w:rFonts w:hint="default" w:ascii="Arial" w:hAnsi="Arial" w:cs="Arial"/>
          <w:b w:val="0"/>
          <w:bCs w:val="0"/>
          <w:sz w:val="24"/>
          <w:szCs w:val="24"/>
        </w:rPr>
        <w:fldChar w:fldCharType="begin"/>
      </w:r>
      <w:r>
        <w:rPr>
          <w:rFonts w:hint="default" w:ascii="Arial" w:hAnsi="Arial" w:cs="Arial"/>
          <w:b w:val="0"/>
          <w:bCs w:val="0"/>
          <w:sz w:val="24"/>
          <w:szCs w:val="24"/>
        </w:rPr>
        <w:instrText xml:space="preserve"> HYPERLINK "https://www.gov.br/empresas-e-negocios/pt-br/empreendedor" </w:instrText>
      </w:r>
      <w:r>
        <w:rPr>
          <w:rFonts w:hint="default" w:ascii="Arial" w:hAnsi="Arial" w:cs="Arial"/>
          <w:b w:val="0"/>
          <w:bCs w:val="0"/>
          <w:sz w:val="24"/>
          <w:szCs w:val="24"/>
        </w:rPr>
        <w:fldChar w:fldCharType="separate"/>
      </w:r>
      <w:r>
        <w:rPr>
          <w:rFonts w:hint="default" w:ascii="Arial" w:hAnsi="Arial" w:cs="Arial"/>
          <w:b w:val="0"/>
          <w:bCs w:val="0"/>
          <w:sz w:val="24"/>
          <w:szCs w:val="24"/>
        </w:rPr>
        <w:t>https://www.gov.br/empresas-e-negocios/pt-br/empreendedor</w:t>
      </w:r>
      <w:r>
        <w:rPr>
          <w:rFonts w:hint="default" w:ascii="Arial" w:hAnsi="Arial" w:cs="Arial"/>
          <w:b w:val="0"/>
          <w:bCs w:val="0"/>
          <w:sz w:val="24"/>
          <w:szCs w:val="24"/>
        </w:rPr>
        <w:fldChar w:fldCharType="end"/>
      </w:r>
      <w:r>
        <w:rPr>
          <w:rFonts w:hint="default" w:ascii="Arial" w:hAnsi="Arial" w:cs="Arial"/>
          <w:b w:val="0"/>
          <w:bCs w:val="0"/>
          <w:sz w:val="24"/>
          <w:szCs w:val="24"/>
        </w:rPr>
        <w:t xml:space="preserve">; </w:t>
      </w:r>
    </w:p>
    <w:p w14:paraId="525E944A">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30AB2D18">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Sociedade simples: inscrição do ato constitutivo no Registro Civil de Pessoas Jurídicas do local de sua sede, acompanhada de documento comprobatório de seus administradores;</w:t>
      </w:r>
    </w:p>
    <w:p w14:paraId="5CC008A4">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 xml:space="preserve">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0" w:name="_Int_ySfCXwr4"/>
      <w:r>
        <w:rPr>
          <w:rFonts w:hint="default" w:ascii="Arial" w:hAnsi="Arial" w:cs="Arial"/>
          <w:b w:val="0"/>
          <w:bCs w:val="0"/>
          <w:sz w:val="24"/>
          <w:szCs w:val="24"/>
        </w:rPr>
        <w:t>Mercantis onde</w:t>
      </w:r>
      <w:bookmarkEnd w:id="0"/>
      <w:r>
        <w:rPr>
          <w:rFonts w:hint="default" w:ascii="Arial" w:hAnsi="Arial" w:cs="Arial"/>
          <w:b w:val="0"/>
          <w:bCs w:val="0"/>
          <w:sz w:val="24"/>
          <w:szCs w:val="24"/>
        </w:rPr>
        <w:t xml:space="preserve"> opera, com averbação no Registro onde tem sede a matriz</w:t>
      </w:r>
    </w:p>
    <w:p w14:paraId="7FC9393A">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 xml:space="preserve">Sociedade cooperativa: ata de fundação e estatuto social, com a ata da assembleia que o aprovou, devidamente arquivado na Junta Comercial ou inscrito no Registro Civil das Pessoas Jurídicas da respectiva sede, além do registro de que trata o </w:t>
      </w:r>
      <w:r>
        <w:rPr>
          <w:rFonts w:hint="default" w:ascii="Arial" w:hAnsi="Arial" w:cs="Arial"/>
          <w:b w:val="0"/>
          <w:bCs w:val="0"/>
          <w:sz w:val="24"/>
          <w:szCs w:val="24"/>
        </w:rPr>
        <w:fldChar w:fldCharType="begin"/>
      </w:r>
      <w:r>
        <w:rPr>
          <w:rFonts w:hint="default" w:ascii="Arial" w:hAnsi="Arial" w:cs="Arial"/>
          <w:b w:val="0"/>
          <w:bCs w:val="0"/>
          <w:sz w:val="24"/>
          <w:szCs w:val="24"/>
        </w:rPr>
        <w:instrText xml:space="preserve"> HYPERLINK "https://www.planalto.gov.br/ccivil_03/leis/l5764.htm" \l "art107" </w:instrText>
      </w:r>
      <w:r>
        <w:rPr>
          <w:rFonts w:hint="default" w:ascii="Arial" w:hAnsi="Arial" w:cs="Arial"/>
          <w:b w:val="0"/>
          <w:bCs w:val="0"/>
          <w:sz w:val="24"/>
          <w:szCs w:val="24"/>
        </w:rPr>
        <w:fldChar w:fldCharType="separate"/>
      </w:r>
      <w:r>
        <w:rPr>
          <w:rFonts w:hint="default" w:ascii="Arial" w:hAnsi="Arial" w:cs="Arial"/>
          <w:b w:val="0"/>
          <w:bCs w:val="0"/>
          <w:sz w:val="24"/>
          <w:szCs w:val="24"/>
        </w:rPr>
        <w:t>art. 107 da Lei nº 5.764, de 16 de dezembro 1971</w:t>
      </w:r>
      <w:r>
        <w:rPr>
          <w:rFonts w:hint="default" w:ascii="Arial" w:hAnsi="Arial" w:cs="Arial"/>
          <w:b w:val="0"/>
          <w:bCs w:val="0"/>
          <w:sz w:val="24"/>
          <w:szCs w:val="24"/>
        </w:rPr>
        <w:fldChar w:fldCharType="end"/>
      </w:r>
      <w:r>
        <w:rPr>
          <w:rFonts w:hint="default" w:ascii="Arial" w:hAnsi="Arial" w:cs="Arial"/>
          <w:b w:val="0"/>
          <w:bCs w:val="0"/>
          <w:sz w:val="24"/>
          <w:szCs w:val="24"/>
        </w:rPr>
        <w:t>.</w:t>
      </w:r>
    </w:p>
    <w:p w14:paraId="57B536A7">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Os documentos apresentados deverão estar acompanhados de todas as alterações ou da consolidação respectiva.</w:t>
      </w:r>
    </w:p>
    <w:p w14:paraId="30CAA45F">
      <w:pPr>
        <w:pStyle w:val="18"/>
        <w:bidi w:val="0"/>
        <w:ind w:left="-220" w:leftChars="0" w:firstLine="0" w:firstLineChars="0"/>
        <w:jc w:val="both"/>
        <w:rPr>
          <w:rFonts w:hint="default" w:ascii="Arial" w:hAnsi="Arial" w:cs="Arial"/>
          <w:b w:val="0"/>
          <w:bCs w:val="0"/>
          <w:sz w:val="24"/>
          <w:szCs w:val="24"/>
          <w:lang w:eastAsia="zh-CN"/>
        </w:rPr>
      </w:pPr>
      <w:r>
        <w:rPr>
          <w:rFonts w:hint="default" w:ascii="Arial" w:hAnsi="Arial" w:cs="Arial"/>
          <w:b w:val="0"/>
          <w:bCs w:val="0"/>
          <w:sz w:val="24"/>
          <w:szCs w:val="24"/>
          <w:lang w:eastAsia="zh-CN"/>
        </w:rPr>
        <w:t>Habilitação fiscal, social e trabalhista</w:t>
      </w:r>
    </w:p>
    <w:p w14:paraId="1F502FE0">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Prova de inscrição no Cadastro Nacional de Pessoas Jurídicas ou no Cadastro de Pessoas Físicas, conforme o caso;</w:t>
      </w:r>
    </w:p>
    <w:p w14:paraId="1C1D500B">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Prova de regularidade fiscal perante a Fazenda Nacional, mediante apresentação de certidão expedida conjuntamente pela Secretaria da Receita Federal do Brasil (RFB)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1974BD0E">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Prova de regularidade com o Fundo de Garantia do Tempo de Serviço (FGTS);</w:t>
      </w:r>
    </w:p>
    <w:p w14:paraId="5B05FC18">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4D0BE89">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 xml:space="preserve">Prova de inscrição no cadastro de contribuintes relativo ao domicílio ou sede do fornecedor, pertinente ao seu ramo de atividade e compatível com o objeto contratual; </w:t>
      </w:r>
    </w:p>
    <w:p w14:paraId="6BFDF447">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Prova de regularidade com a Fazenda Estadual e Municipal do domicílio ou sede do fornecedor, relativa à atividade em cujo exercício contrata ou concorre;</w:t>
      </w:r>
    </w:p>
    <w:p w14:paraId="3DE9D888">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Caso o fornecedor seja considerado isento dos tributos relacionados ao objeto contratual, deverá comprovar tal condição mediante a apresentação de declaração da Fazenda respectiva do seu domicílio ou sede, ou outra equivalente, na forma da lei.</w:t>
      </w:r>
    </w:p>
    <w:p w14:paraId="5C9891F1">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259D494E">
      <w:pPr>
        <w:pStyle w:val="18"/>
        <w:numPr>
          <w:ilvl w:val="1"/>
          <w:numId w:val="0"/>
        </w:numPr>
        <w:bidi w:val="0"/>
        <w:ind w:left="-220" w:leftChars="0"/>
        <w:jc w:val="both"/>
        <w:rPr>
          <w:rFonts w:hint="default" w:ascii="Arial" w:hAnsi="Arial" w:cs="Arial"/>
          <w:b/>
          <w:bCs/>
          <w:sz w:val="24"/>
          <w:szCs w:val="24"/>
          <w:lang w:eastAsia="zh-CN"/>
        </w:rPr>
      </w:pPr>
      <w:r>
        <w:rPr>
          <w:rFonts w:hint="default" w:ascii="Arial" w:hAnsi="Arial" w:cs="Arial"/>
          <w:b/>
          <w:bCs/>
          <w:sz w:val="24"/>
          <w:szCs w:val="24"/>
          <w:lang w:eastAsia="zh-CN"/>
        </w:rPr>
        <w:t>Qualificação Econômico-Financeira</w:t>
      </w:r>
    </w:p>
    <w:p w14:paraId="62DC352C">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 xml:space="preserve">Certidão negativa de falência expedida pelo distribuidor da sede do fornecedor - </w:t>
      </w:r>
      <w:r>
        <w:rPr>
          <w:rFonts w:hint="default" w:ascii="Arial" w:hAnsi="Arial" w:cs="Arial"/>
          <w:b w:val="0"/>
          <w:bCs w:val="0"/>
          <w:sz w:val="24"/>
          <w:szCs w:val="24"/>
        </w:rPr>
        <w:fldChar w:fldCharType="begin"/>
      </w:r>
      <w:r>
        <w:rPr>
          <w:rFonts w:hint="default" w:ascii="Arial" w:hAnsi="Arial" w:cs="Arial"/>
          <w:b w:val="0"/>
          <w:bCs w:val="0"/>
          <w:sz w:val="24"/>
          <w:szCs w:val="24"/>
        </w:rPr>
        <w:instrText xml:space="preserve"> HYPERLINK "http://www.planalto.gov.br/ccivil_03/_ato2019-2022/2021/lei/L14133.htm" \l "art69" </w:instrText>
      </w:r>
      <w:r>
        <w:rPr>
          <w:rFonts w:hint="default" w:ascii="Arial" w:hAnsi="Arial" w:cs="Arial"/>
          <w:b w:val="0"/>
          <w:bCs w:val="0"/>
          <w:sz w:val="24"/>
          <w:szCs w:val="24"/>
        </w:rPr>
        <w:fldChar w:fldCharType="separate"/>
      </w:r>
      <w:r>
        <w:rPr>
          <w:rFonts w:hint="default" w:ascii="Arial" w:hAnsi="Arial" w:cs="Arial"/>
          <w:b w:val="0"/>
          <w:bCs w:val="0"/>
          <w:sz w:val="24"/>
          <w:szCs w:val="24"/>
        </w:rPr>
        <w:t>Lei nº 14.133, de 2021, art. 69, caput, inciso II</w:t>
      </w:r>
      <w:r>
        <w:rPr>
          <w:rFonts w:hint="default" w:ascii="Arial" w:hAnsi="Arial" w:cs="Arial"/>
          <w:b w:val="0"/>
          <w:bCs w:val="0"/>
          <w:sz w:val="24"/>
          <w:szCs w:val="24"/>
        </w:rPr>
        <w:fldChar w:fldCharType="end"/>
      </w:r>
      <w:r>
        <w:rPr>
          <w:rFonts w:hint="default" w:ascii="Arial" w:hAnsi="Arial" w:cs="Arial"/>
          <w:b w:val="0"/>
          <w:bCs w:val="0"/>
          <w:sz w:val="24"/>
          <w:szCs w:val="24"/>
        </w:rPr>
        <w:t>);</w:t>
      </w:r>
    </w:p>
    <w:p w14:paraId="6E0245BB">
      <w:pPr>
        <w:pStyle w:val="18"/>
        <w:numPr>
          <w:ilvl w:val="1"/>
          <w:numId w:val="0"/>
        </w:numPr>
        <w:bidi w:val="0"/>
        <w:jc w:val="both"/>
        <w:rPr>
          <w:rFonts w:hint="default" w:ascii="Arial" w:hAnsi="Arial" w:cs="Arial"/>
          <w:b/>
          <w:bCs/>
          <w:sz w:val="24"/>
          <w:szCs w:val="24"/>
          <w:lang w:eastAsia="zh-CN"/>
        </w:rPr>
      </w:pPr>
      <w:r>
        <w:rPr>
          <w:rFonts w:hint="default" w:ascii="Arial" w:hAnsi="Arial" w:cs="Arial"/>
          <w:b/>
          <w:bCs/>
          <w:sz w:val="24"/>
          <w:szCs w:val="24"/>
          <w:lang w:eastAsia="zh-CN"/>
        </w:rPr>
        <w:t>Qualificação Técnica</w:t>
      </w:r>
    </w:p>
    <w:p w14:paraId="0549A1F0">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Comprovação de aptidão para o fornecimento de serviços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43E7EC30">
      <w:pPr>
        <w:pStyle w:val="27"/>
        <w:spacing w:after="288" w:afterLines="120" w:line="312" w:lineRule="auto"/>
        <w:ind w:left="170" w:firstLine="709"/>
        <w:rPr>
          <w:rFonts w:hint="default" w:ascii="Arial" w:hAnsi="Arial" w:cs="Arial" w:eastAsiaTheme="minorHAnsi"/>
          <w:b w:val="0"/>
          <w:bCs w:val="0"/>
          <w:i w:val="0"/>
          <w:iCs w:val="0"/>
          <w:color w:val="auto"/>
          <w:sz w:val="24"/>
          <w:szCs w:val="24"/>
          <w:lang w:val="pt-BR" w:eastAsia="en-US" w:bidi="ar-SA"/>
        </w:rPr>
      </w:pPr>
      <w:r>
        <w:rPr>
          <w:rFonts w:hint="default" w:ascii="Arial" w:hAnsi="Arial" w:cs="Arial" w:eastAsiaTheme="minorHAnsi"/>
          <w:b w:val="0"/>
          <w:bCs w:val="0"/>
          <w:i w:val="0"/>
          <w:iCs w:val="0"/>
          <w:color w:val="auto"/>
          <w:sz w:val="24"/>
          <w:szCs w:val="24"/>
          <w:lang w:val="pt-BR" w:eastAsia="en-US" w:bidi="ar-SA"/>
        </w:rPr>
        <w:t xml:space="preserve">Para fins da comprovação de que trata este subitem, os atestados deverão dizer respeito a contratos executados com as seguintes características mínimas: </w:t>
      </w:r>
    </w:p>
    <w:p w14:paraId="73750E42">
      <w:pPr>
        <w:pStyle w:val="20"/>
        <w:bidi w:val="0"/>
        <w:ind w:left="590" w:leftChars="0"/>
        <w:rPr>
          <w:rFonts w:hint="default" w:ascii="Arial" w:hAnsi="Arial" w:cs="Arial"/>
          <w:sz w:val="24"/>
          <w:szCs w:val="24"/>
        </w:rPr>
      </w:pPr>
      <w:r>
        <w:rPr>
          <w:rFonts w:hint="default" w:ascii="Arial" w:hAnsi="Arial" w:cs="Arial"/>
          <w:sz w:val="24"/>
          <w:szCs w:val="24"/>
        </w:rPr>
        <w:t>Nomes empresariais e dados de identificação da instituição emitente (CNPJ, endereço, telefone, e- mail);</w:t>
      </w:r>
    </w:p>
    <w:p w14:paraId="45ACD189">
      <w:pPr>
        <w:pStyle w:val="20"/>
        <w:bidi w:val="0"/>
        <w:ind w:left="590" w:leftChars="0"/>
        <w:rPr>
          <w:rFonts w:hint="default" w:ascii="Arial" w:hAnsi="Arial" w:cs="Arial"/>
          <w:sz w:val="24"/>
          <w:szCs w:val="24"/>
        </w:rPr>
      </w:pPr>
      <w:bookmarkStart w:id="1" w:name="_GoBack"/>
      <w:bookmarkEnd w:id="1"/>
      <w:r>
        <w:rPr>
          <w:rFonts w:hint="default" w:ascii="Arial" w:hAnsi="Arial" w:cs="Arial"/>
          <w:sz w:val="24"/>
          <w:szCs w:val="24"/>
        </w:rPr>
        <w:t>Local e data de emissão;</w:t>
      </w:r>
    </w:p>
    <w:p w14:paraId="39BDB0D7">
      <w:pPr>
        <w:pStyle w:val="20"/>
        <w:bidi w:val="0"/>
        <w:ind w:left="590" w:leftChars="0"/>
        <w:rPr>
          <w:rFonts w:hint="default" w:ascii="Arial" w:hAnsi="Arial" w:cs="Arial"/>
          <w:sz w:val="24"/>
          <w:szCs w:val="24"/>
        </w:rPr>
      </w:pPr>
      <w:r>
        <w:rPr>
          <w:rFonts w:hint="default" w:ascii="Arial" w:hAnsi="Arial" w:cs="Arial"/>
          <w:sz w:val="24"/>
          <w:szCs w:val="24"/>
        </w:rPr>
        <w:t>Nome, cargo, telefone, e- mail e a assinatura do responsável pela veracidade das informações;</w:t>
      </w:r>
    </w:p>
    <w:p w14:paraId="73B1D59A">
      <w:pPr>
        <w:pStyle w:val="20"/>
        <w:bidi w:val="0"/>
        <w:ind w:left="590" w:leftChars="0"/>
        <w:rPr>
          <w:rFonts w:hint="default" w:ascii="Arial" w:hAnsi="Arial" w:cs="Arial"/>
          <w:sz w:val="24"/>
          <w:szCs w:val="24"/>
        </w:rPr>
      </w:pPr>
      <w:r>
        <w:rPr>
          <w:rFonts w:hint="default" w:ascii="Arial" w:hAnsi="Arial" w:cs="Arial"/>
          <w:sz w:val="24"/>
          <w:szCs w:val="24"/>
        </w:rPr>
        <w:t>Período de fornecimento/prestação de serviço</w:t>
      </w:r>
    </w:p>
    <w:p w14:paraId="662C9582">
      <w:pPr>
        <w:pStyle w:val="20"/>
        <w:bidi w:val="0"/>
        <w:ind w:left="590" w:leftChars="0"/>
        <w:rPr>
          <w:rFonts w:hint="default" w:ascii="Arial" w:hAnsi="Arial" w:cs="Arial"/>
          <w:sz w:val="24"/>
          <w:szCs w:val="24"/>
        </w:rPr>
      </w:pPr>
      <w:r>
        <w:rPr>
          <w:rFonts w:hint="default" w:ascii="Arial" w:hAnsi="Arial" w:cs="Arial"/>
          <w:sz w:val="24"/>
          <w:szCs w:val="24"/>
        </w:rPr>
        <w:t>Será admitida, para fins de comprovação de quantitativo mínimo, a apresentação e o somatório de diferentes atestados executados de forma concomitante.</w:t>
      </w:r>
    </w:p>
    <w:p w14:paraId="114B7BE0">
      <w:pPr>
        <w:pStyle w:val="27"/>
        <w:spacing w:after="288" w:afterLines="120" w:line="312" w:lineRule="auto"/>
        <w:ind w:left="170" w:firstLine="709"/>
        <w:rPr>
          <w:rFonts w:hint="default" w:ascii="Arial" w:hAnsi="Arial" w:cs="Arial"/>
          <w:i w:val="0"/>
          <w:iCs w:val="0"/>
          <w:color w:val="auto"/>
          <w:sz w:val="24"/>
          <w:szCs w:val="24"/>
          <w:shd w:val="clear" w:color="auto" w:fill="FFFF00"/>
        </w:rPr>
      </w:pPr>
      <w:r>
        <w:rPr>
          <w:rFonts w:hint="default" w:ascii="Arial" w:hAnsi="Arial" w:cs="Arial"/>
          <w:i w:val="0"/>
          <w:iCs w:val="0"/>
          <w:color w:val="auto"/>
          <w:sz w:val="24"/>
          <w:szCs w:val="24"/>
        </w:rPr>
        <w:t>Os atestados de capacidade técnica poderão ser apresentados em nome da matriz ou da filial do fornecedor.</w:t>
      </w:r>
    </w:p>
    <w:p w14:paraId="0BD5E7AF">
      <w:pPr>
        <w:pStyle w:val="27"/>
        <w:spacing w:after="288" w:afterLines="120" w:line="312" w:lineRule="auto"/>
        <w:ind w:left="170" w:firstLine="709"/>
        <w:rPr>
          <w:i w:val="0"/>
          <w:iCs w:val="0"/>
          <w:color w:val="auto"/>
          <w:sz w:val="24"/>
          <w:szCs w:val="24"/>
        </w:rPr>
      </w:pPr>
      <w:r>
        <w:rPr>
          <w:rFonts w:hint="default" w:ascii="Arial" w:hAnsi="Arial" w:cs="Arial"/>
          <w:i w:val="0"/>
          <w:iCs w:val="0"/>
          <w:color w:val="auto"/>
          <w:sz w:val="24"/>
          <w:szCs w:val="24"/>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49D5BE33">
      <w:pPr>
        <w:pStyle w:val="18"/>
        <w:numPr>
          <w:ilvl w:val="1"/>
          <w:numId w:val="0"/>
        </w:numPr>
        <w:bidi w:val="0"/>
        <w:ind w:leftChars="0"/>
        <w:jc w:val="both"/>
        <w:rPr>
          <w:rFonts w:hint="default" w:ascii="Arial" w:hAnsi="Arial" w:cs="Arial"/>
          <w:b/>
          <w:bCs/>
          <w:i w:val="0"/>
          <w:iCs w:val="0"/>
          <w:color w:val="auto"/>
          <w:sz w:val="24"/>
          <w:szCs w:val="24"/>
          <w:lang w:val="pt-BR"/>
        </w:rPr>
      </w:pPr>
      <w:r>
        <w:rPr>
          <w:rFonts w:hint="default" w:ascii="Arial" w:hAnsi="Arial" w:cs="Arial"/>
          <w:b/>
          <w:bCs/>
          <w:i w:val="0"/>
          <w:iCs w:val="0"/>
          <w:color w:val="auto"/>
          <w:sz w:val="24"/>
          <w:szCs w:val="24"/>
          <w:lang w:val="pt-BR"/>
        </w:rPr>
        <w:t>Formação Técnica</w:t>
      </w:r>
    </w:p>
    <w:p w14:paraId="06A00B0A">
      <w:pPr>
        <w:pStyle w:val="18"/>
        <w:bidi w:val="0"/>
        <w:ind w:left="0" w:leftChars="0" w:firstLine="0" w:firstLineChars="0"/>
        <w:jc w:val="both"/>
        <w:rPr>
          <w:rFonts w:hint="default" w:ascii="Arial" w:hAnsi="Arial"/>
          <w:b w:val="0"/>
          <w:bCs w:val="0"/>
          <w:i w:val="0"/>
          <w:iCs w:val="0"/>
          <w:color w:val="auto"/>
          <w:sz w:val="24"/>
          <w:szCs w:val="24"/>
          <w:lang w:val="pt-BR"/>
        </w:rPr>
      </w:pPr>
      <w:r>
        <w:rPr>
          <w:rFonts w:hint="default" w:ascii="Arial" w:hAnsi="Arial"/>
          <w:b w:val="0"/>
          <w:bCs w:val="0"/>
          <w:i w:val="0"/>
          <w:iCs w:val="0"/>
          <w:color w:val="auto"/>
          <w:sz w:val="24"/>
          <w:szCs w:val="24"/>
          <w:lang w:val="pt-BR"/>
        </w:rPr>
        <w:t>Certificado de formação superior em Odontologia.</w:t>
      </w:r>
    </w:p>
    <w:p w14:paraId="44F117B6">
      <w:pPr>
        <w:pStyle w:val="18"/>
        <w:bidi w:val="0"/>
        <w:ind w:left="0" w:leftChars="0" w:firstLine="0" w:firstLineChars="0"/>
        <w:jc w:val="both"/>
        <w:rPr>
          <w:rFonts w:hint="default" w:ascii="Arial" w:hAnsi="Arial"/>
          <w:b w:val="0"/>
          <w:bCs w:val="0"/>
          <w:i w:val="0"/>
          <w:iCs w:val="0"/>
          <w:color w:val="auto"/>
          <w:sz w:val="24"/>
          <w:szCs w:val="24"/>
          <w:lang w:val="pt-BR"/>
        </w:rPr>
      </w:pPr>
      <w:r>
        <w:rPr>
          <w:rFonts w:hint="default" w:ascii="Arial" w:hAnsi="Arial"/>
          <w:b w:val="0"/>
          <w:bCs w:val="0"/>
          <w:i w:val="0"/>
          <w:iCs w:val="0"/>
          <w:color w:val="auto"/>
          <w:sz w:val="24"/>
          <w:szCs w:val="24"/>
          <w:lang w:val="pt-BR"/>
        </w:rPr>
        <w:t>Certificado de especialidade em buco maxilo, devidamente registrado pelo MEC, do profissional que prestará o serviço.</w:t>
      </w:r>
    </w:p>
    <w:p w14:paraId="606A3A92">
      <w:pPr>
        <w:pStyle w:val="18"/>
        <w:bidi w:val="0"/>
        <w:ind w:left="0" w:leftChars="0" w:firstLine="0" w:firstLineChars="0"/>
        <w:jc w:val="both"/>
        <w:rPr>
          <w:rFonts w:hint="default" w:ascii="Arial" w:hAnsi="Arial" w:cs="Arial"/>
          <w:b w:val="0"/>
          <w:bCs w:val="0"/>
          <w:i w:val="0"/>
          <w:iCs w:val="0"/>
          <w:color w:val="auto"/>
          <w:sz w:val="24"/>
          <w:szCs w:val="24"/>
          <w:lang w:val="pt-BR"/>
        </w:rPr>
      </w:pPr>
      <w:r>
        <w:rPr>
          <w:rFonts w:hint="default" w:ascii="Arial" w:hAnsi="Arial"/>
          <w:b w:val="0"/>
          <w:bCs w:val="0"/>
          <w:i w:val="0"/>
          <w:iCs w:val="0"/>
          <w:color w:val="auto"/>
          <w:sz w:val="24"/>
          <w:szCs w:val="24"/>
          <w:lang w:val="pt-BR"/>
        </w:rPr>
        <w:t>Registro do profissional no Conselho Regional de Odontologia (CRO).</w:t>
      </w:r>
    </w:p>
    <w:p w14:paraId="6989AC43">
      <w:pPr>
        <w:pStyle w:val="17"/>
        <w:bidi w:val="0"/>
        <w:ind w:left="-220" w:leftChars="0" w:firstLine="0" w:firstLineChars="0"/>
        <w:rPr>
          <w:rFonts w:hint="default" w:ascii="Arial" w:hAnsi="Arial" w:cs="Arial"/>
          <w:b w:val="0"/>
          <w:bCs w:val="0"/>
          <w:color w:val="FF0000"/>
          <w:sz w:val="24"/>
          <w:szCs w:val="24"/>
        </w:rPr>
      </w:pPr>
      <w:r>
        <w:rPr>
          <w:rFonts w:hint="default" w:ascii="Arial" w:hAnsi="Arial" w:cs="Arial"/>
          <w:b/>
          <w:bCs/>
          <w:sz w:val="24"/>
          <w:szCs w:val="24"/>
        </w:rPr>
        <w:t>F</w:t>
      </w:r>
      <w:r>
        <w:rPr>
          <w:rFonts w:hint="default" w:ascii="Arial" w:hAnsi="Arial" w:cs="Arial"/>
          <w:b/>
          <w:bCs/>
          <w:sz w:val="24"/>
          <w:szCs w:val="24"/>
          <w:lang w:val="pt-BR"/>
        </w:rPr>
        <w:t>O</w:t>
      </w:r>
      <w:r>
        <w:rPr>
          <w:rFonts w:hint="default" w:ascii="Arial" w:hAnsi="Arial" w:cs="Arial"/>
          <w:b/>
          <w:bCs/>
          <w:sz w:val="24"/>
          <w:szCs w:val="24"/>
        </w:rPr>
        <w:t>RMA DE PAGAMENTO</w:t>
      </w:r>
    </w:p>
    <w:p w14:paraId="28980D67">
      <w:pPr>
        <w:pStyle w:val="18"/>
        <w:bidi w:val="0"/>
        <w:ind w:left="0" w:leftChars="0" w:firstLine="0" w:firstLineChars="0"/>
        <w:jc w:val="both"/>
        <w:rPr>
          <w:rFonts w:hint="default" w:ascii="Arial" w:hAnsi="Arial"/>
          <w:sz w:val="24"/>
          <w:szCs w:val="24"/>
        </w:rPr>
      </w:pPr>
      <w:r>
        <w:rPr>
          <w:rFonts w:hint="default" w:ascii="Arial" w:hAnsi="Arial"/>
          <w:sz w:val="24"/>
          <w:szCs w:val="24"/>
        </w:rPr>
        <w:t>O pagamento será realizado por meio de ordem bancária, para crédito em banco, agência e conta corrente indicados pelo contratado.</w:t>
      </w:r>
    </w:p>
    <w:p w14:paraId="18C6C72A">
      <w:pPr>
        <w:pStyle w:val="18"/>
        <w:bidi w:val="0"/>
        <w:ind w:left="0" w:leftChars="0" w:firstLine="0" w:firstLineChars="0"/>
        <w:jc w:val="both"/>
        <w:rPr>
          <w:rFonts w:hint="default" w:ascii="Arial" w:hAnsi="Arial"/>
          <w:sz w:val="24"/>
          <w:szCs w:val="24"/>
        </w:rPr>
      </w:pPr>
      <w:r>
        <w:rPr>
          <w:rFonts w:hint="default" w:ascii="Arial" w:hAnsi="Arial"/>
          <w:sz w:val="24"/>
          <w:szCs w:val="24"/>
        </w:rPr>
        <w:t>Será considerada data do pagamento o dia em que constar como emitida a ordem bancária para pagamento.</w:t>
      </w:r>
    </w:p>
    <w:p w14:paraId="583E7C87">
      <w:pPr>
        <w:pStyle w:val="18"/>
        <w:bidi w:val="0"/>
        <w:ind w:left="0" w:leftChars="0" w:firstLine="0" w:firstLineChars="0"/>
        <w:jc w:val="both"/>
        <w:rPr>
          <w:rFonts w:hint="default" w:ascii="Arial" w:hAnsi="Arial"/>
          <w:sz w:val="24"/>
          <w:szCs w:val="24"/>
        </w:rPr>
      </w:pPr>
      <w:r>
        <w:rPr>
          <w:rFonts w:hint="default" w:ascii="Arial" w:hAnsi="Arial"/>
          <w:sz w:val="24"/>
          <w:szCs w:val="24"/>
        </w:rPr>
        <w:t>Quando do pagamento, será efetuada a retenção tributária prevista na legislação aplicável.</w:t>
      </w:r>
    </w:p>
    <w:p w14:paraId="253516C0">
      <w:pPr>
        <w:pStyle w:val="18"/>
        <w:bidi w:val="0"/>
        <w:ind w:left="0" w:leftChars="0" w:firstLine="0" w:firstLineChars="0"/>
        <w:jc w:val="both"/>
        <w:rPr>
          <w:rFonts w:hint="default" w:ascii="Arial" w:hAnsi="Arial"/>
          <w:sz w:val="24"/>
          <w:szCs w:val="24"/>
        </w:rPr>
      </w:pPr>
      <w:r>
        <w:rPr>
          <w:rFonts w:hint="default" w:ascii="Arial" w:hAnsi="Arial"/>
          <w:sz w:val="24"/>
          <w:szCs w:val="24"/>
        </w:rPr>
        <w:t>Independentemente do percentual de tributo inserido na planilha, quando houver, serão retidos na fonte, quando da realização do pagamento, os percentuais estabelecidos na legislação vigente.</w:t>
      </w:r>
    </w:p>
    <w:p w14:paraId="2686B463">
      <w:pPr>
        <w:pStyle w:val="18"/>
        <w:bidi w:val="0"/>
        <w:ind w:left="0" w:leftChars="0" w:firstLine="0" w:firstLineChars="0"/>
        <w:jc w:val="both"/>
        <w:rPr>
          <w:rFonts w:hint="default" w:ascii="Arial" w:hAnsi="Arial" w:cs="Arial"/>
          <w:b w:val="0"/>
          <w:bCs w:val="0"/>
          <w:sz w:val="24"/>
          <w:szCs w:val="24"/>
        </w:rPr>
      </w:pPr>
      <w:r>
        <w:rPr>
          <w:rFonts w:hint="default" w:ascii="Arial" w:hAnsi="Arial"/>
          <w:sz w:val="24"/>
          <w:szCs w:val="24"/>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Pr>
          <w:rFonts w:hint="default" w:ascii="Arial" w:hAnsi="Arial" w:cs="Arial"/>
          <w:b w:val="0"/>
          <w:bCs w:val="0"/>
          <w:sz w:val="24"/>
          <w:szCs w:val="24"/>
        </w:rPr>
        <w:t>.</w:t>
      </w:r>
    </w:p>
    <w:p w14:paraId="316816AC">
      <w:pPr>
        <w:rPr>
          <w:rFonts w:hint="default" w:ascii="Arial" w:hAnsi="Arial" w:cs="Arial"/>
          <w:b w:val="0"/>
          <w:bCs w:val="0"/>
          <w:sz w:val="24"/>
          <w:szCs w:val="24"/>
        </w:rPr>
      </w:pPr>
    </w:p>
    <w:p w14:paraId="766C5A29">
      <w:pPr>
        <w:pStyle w:val="17"/>
        <w:bidi w:val="0"/>
        <w:ind w:left="360" w:leftChars="0" w:hanging="360" w:firstLineChars="0"/>
        <w:rPr>
          <w:rFonts w:hint="default" w:ascii="Arial" w:hAnsi="Arial" w:cs="Arial"/>
          <w:sz w:val="24"/>
          <w:szCs w:val="24"/>
        </w:rPr>
      </w:pPr>
      <w:r>
        <w:rPr>
          <w:rFonts w:hint="default" w:ascii="Arial" w:hAnsi="Arial" w:cs="Arial"/>
          <w:b/>
          <w:bCs/>
          <w:sz w:val="24"/>
          <w:szCs w:val="24"/>
        </w:rPr>
        <w:t>FISCALIZAÇÃO DO CONTRATO</w:t>
      </w:r>
    </w:p>
    <w:p w14:paraId="329A8DA7">
      <w:pPr>
        <w:pStyle w:val="18"/>
        <w:bidi w:val="0"/>
        <w:ind w:left="0" w:leftChars="0" w:firstLine="0" w:firstLineChars="0"/>
        <w:jc w:val="both"/>
        <w:rPr>
          <w:rFonts w:hint="default" w:ascii="Arial" w:hAnsi="Arial"/>
          <w:sz w:val="24"/>
          <w:szCs w:val="24"/>
        </w:rPr>
      </w:pPr>
      <w:r>
        <w:rPr>
          <w:rFonts w:hint="default" w:ascii="Arial" w:hAnsi="Arial"/>
          <w:sz w:val="24"/>
          <w:szCs w:val="24"/>
        </w:rPr>
        <w:t xml:space="preserve">A execução do contrato deverá ser acompanhada e fiscalizada pelo(s) fiscal(is) do contrato, ou pelos respectivos substitutos (Lei nº 14.133, de 2021, art. 117, caput), sendo indicado para a presente contratação </w:t>
      </w:r>
      <w:r>
        <w:rPr>
          <w:rFonts w:hint="default" w:ascii="Arial" w:hAnsi="Arial"/>
          <w:sz w:val="24"/>
          <w:szCs w:val="24"/>
          <w:lang w:val="pt-BR"/>
        </w:rPr>
        <w:t>a</w:t>
      </w:r>
      <w:r>
        <w:rPr>
          <w:rFonts w:hint="default" w:ascii="Arial" w:hAnsi="Arial"/>
          <w:sz w:val="24"/>
          <w:szCs w:val="24"/>
        </w:rPr>
        <w:t xml:space="preserve"> servidor</w:t>
      </w:r>
      <w:r>
        <w:rPr>
          <w:rFonts w:hint="default" w:ascii="Arial" w:hAnsi="Arial"/>
          <w:sz w:val="24"/>
          <w:szCs w:val="24"/>
          <w:lang w:val="pt-BR"/>
        </w:rPr>
        <w:t>a</w:t>
      </w:r>
      <w:r>
        <w:rPr>
          <w:rFonts w:hint="default" w:ascii="Arial" w:hAnsi="Arial"/>
          <w:sz w:val="24"/>
          <w:szCs w:val="24"/>
        </w:rPr>
        <w:t xml:space="preserve"> </w:t>
      </w:r>
      <w:r>
        <w:rPr>
          <w:rFonts w:hint="default" w:ascii="Arial" w:hAnsi="Arial"/>
          <w:sz w:val="24"/>
          <w:szCs w:val="24"/>
          <w:lang w:val="pt-BR"/>
        </w:rPr>
        <w:t>Micheli Custodia Diniz MASP: 6655/9 para atuar como fiscal do contrato e o servidor Tiago Carvalho de Oliveira MASP: 5987/0 para atuar como gestor do contrato.</w:t>
      </w:r>
    </w:p>
    <w:p w14:paraId="479CB5A9">
      <w:pPr>
        <w:pStyle w:val="18"/>
        <w:bidi w:val="0"/>
        <w:ind w:left="0" w:leftChars="0" w:firstLine="0" w:firstLineChars="0"/>
        <w:jc w:val="both"/>
        <w:rPr>
          <w:rFonts w:hint="default" w:ascii="Arial" w:hAnsi="Arial"/>
          <w:sz w:val="24"/>
          <w:szCs w:val="24"/>
        </w:rPr>
      </w:pPr>
      <w:r>
        <w:rPr>
          <w:rFonts w:hint="default" w:ascii="Arial" w:hAnsi="Arial"/>
          <w:sz w:val="24"/>
          <w:szCs w:val="24"/>
        </w:rPr>
        <w:t>O fiscal do contrato acompanhará a execução do contrato, para que sejam cumpridas todas as condições estabelecidas no contrato, de modo a assegurar os melhores resultados para a Administração.</w:t>
      </w:r>
    </w:p>
    <w:p w14:paraId="212EDEA2">
      <w:pPr>
        <w:pStyle w:val="18"/>
        <w:bidi w:val="0"/>
        <w:ind w:left="0" w:leftChars="0" w:firstLine="0" w:firstLineChars="0"/>
        <w:jc w:val="both"/>
        <w:rPr>
          <w:rFonts w:hint="default" w:ascii="Arial" w:hAnsi="Arial"/>
          <w:sz w:val="24"/>
          <w:szCs w:val="24"/>
        </w:rPr>
      </w:pPr>
      <w:r>
        <w:rPr>
          <w:rFonts w:hint="default" w:ascii="Arial" w:hAnsi="Arial"/>
          <w:sz w:val="24"/>
          <w:szCs w:val="24"/>
        </w:rPr>
        <w:t>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7A03DC7D">
      <w:pPr>
        <w:pStyle w:val="18"/>
        <w:bidi w:val="0"/>
        <w:ind w:left="0" w:leftChars="0" w:firstLine="0" w:firstLineChars="0"/>
        <w:jc w:val="both"/>
        <w:rPr>
          <w:rFonts w:hint="default" w:ascii="Arial" w:hAnsi="Arial"/>
          <w:sz w:val="24"/>
          <w:szCs w:val="24"/>
        </w:rPr>
      </w:pPr>
      <w:r>
        <w:rPr>
          <w:rFonts w:hint="default" w:ascii="Arial" w:hAnsi="Arial"/>
          <w:sz w:val="24"/>
          <w:szCs w:val="24"/>
        </w:rPr>
        <w:t>Identificada qualquer inexatidão ou irregularidade, o fiscal do contrato emitirá notificações para a correção da execução do contrato, determinando prazo para a correção.</w:t>
      </w:r>
    </w:p>
    <w:p w14:paraId="07DFFAD1">
      <w:pPr>
        <w:pStyle w:val="18"/>
        <w:bidi w:val="0"/>
        <w:ind w:left="0" w:leftChars="0" w:firstLine="0" w:firstLineChars="0"/>
        <w:jc w:val="both"/>
        <w:rPr>
          <w:rFonts w:hint="default" w:ascii="Arial" w:hAnsi="Arial"/>
          <w:sz w:val="24"/>
          <w:szCs w:val="24"/>
        </w:rPr>
      </w:pPr>
      <w:r>
        <w:rPr>
          <w:rFonts w:hint="default" w:ascii="Arial" w:hAnsi="Arial"/>
          <w:sz w:val="24"/>
          <w:szCs w:val="24"/>
        </w:rPr>
        <w:t>O fiscal do contrato informará ao gestor do contrato, em tempo hábil, a situação que demandar decisão ou adoção de medidas que ultrapassem sua competência, para que adote as medidas necessárias e saneadoras, se for o caso.</w:t>
      </w:r>
    </w:p>
    <w:p w14:paraId="192C44B9">
      <w:pPr>
        <w:pStyle w:val="18"/>
        <w:bidi w:val="0"/>
        <w:ind w:left="0" w:leftChars="0" w:firstLine="0" w:firstLineChars="0"/>
        <w:jc w:val="both"/>
        <w:rPr>
          <w:rFonts w:hint="default" w:ascii="Arial" w:hAnsi="Arial"/>
          <w:sz w:val="24"/>
          <w:szCs w:val="24"/>
          <w:lang w:val="pt-BR"/>
        </w:rPr>
      </w:pPr>
      <w:r>
        <w:rPr>
          <w:rFonts w:hint="default" w:ascii="Arial" w:hAnsi="Arial"/>
          <w:sz w:val="24"/>
          <w:szCs w:val="24"/>
        </w:rPr>
        <w:t>No caso de ocorrências que possam inviabilizar a execução do contrato nas datas aprazadas, o fiscal do contrato comunicará o fato imediatamente ao gestor do contrato</w:t>
      </w:r>
      <w:r>
        <w:rPr>
          <w:rFonts w:hint="default" w:ascii="Arial" w:hAnsi="Arial"/>
          <w:sz w:val="24"/>
          <w:szCs w:val="24"/>
          <w:lang w:val="pt-BR"/>
        </w:rPr>
        <w:t>.</w:t>
      </w:r>
    </w:p>
    <w:p w14:paraId="4A1AAE5C">
      <w:pPr>
        <w:pStyle w:val="18"/>
        <w:bidi w:val="0"/>
        <w:ind w:left="0" w:leftChars="0" w:firstLine="0" w:firstLineChars="0"/>
        <w:jc w:val="both"/>
        <w:rPr>
          <w:rFonts w:hint="default" w:ascii="Arial" w:hAnsi="Arial"/>
          <w:sz w:val="24"/>
          <w:szCs w:val="24"/>
        </w:rPr>
      </w:pPr>
      <w:r>
        <w:rPr>
          <w:rFonts w:hint="default" w:ascii="Arial" w:hAnsi="Arial"/>
          <w:sz w:val="24"/>
          <w:szCs w:val="24"/>
        </w:rPr>
        <w:t>O fiscal do contrato comunicará ao gestor do contrato, em tempo hábil, o término do contrato sob sua responsabilidade, com vistas à renovação tempestiva ou à prorrogação contratual.</w:t>
      </w:r>
    </w:p>
    <w:p w14:paraId="56351699">
      <w:pPr>
        <w:pStyle w:val="18"/>
        <w:bidi w:val="0"/>
        <w:ind w:left="0" w:leftChars="0" w:firstLine="0" w:firstLineChars="0"/>
        <w:jc w:val="both"/>
        <w:rPr>
          <w:rFonts w:hint="default" w:ascii="Arial" w:hAnsi="Arial"/>
          <w:sz w:val="24"/>
          <w:szCs w:val="24"/>
        </w:rPr>
      </w:pPr>
      <w:r>
        <w:rPr>
          <w:rFonts w:hint="default" w:ascii="Arial" w:hAnsi="Arial"/>
          <w:sz w:val="24"/>
          <w:szCs w:val="24"/>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2FF0D71D">
      <w:pPr>
        <w:pStyle w:val="18"/>
        <w:bidi w:val="0"/>
        <w:ind w:left="0" w:leftChars="0" w:firstLine="0" w:firstLineChars="0"/>
        <w:jc w:val="both"/>
        <w:rPr>
          <w:rFonts w:hint="default" w:ascii="Arial" w:hAnsi="Arial"/>
          <w:sz w:val="24"/>
          <w:szCs w:val="24"/>
        </w:rPr>
      </w:pPr>
      <w:r>
        <w:rPr>
          <w:rFonts w:hint="default" w:ascii="Arial" w:hAnsi="Arial"/>
          <w:sz w:val="24"/>
          <w:szCs w:val="24"/>
        </w:rPr>
        <w:t>Caso ocorra descumprimento das obrigações contratuais, o fiscal do contrato atuará tempestivamente na solução do problema, reportando ao gestor do contrato para que tome as providências cabíveis, quando ultrapassar a sua competência.</w:t>
      </w:r>
    </w:p>
    <w:p w14:paraId="40913230">
      <w:pPr>
        <w:pStyle w:val="18"/>
        <w:bidi w:val="0"/>
        <w:ind w:left="0" w:leftChars="0" w:firstLine="0" w:firstLineChars="0"/>
        <w:jc w:val="both"/>
        <w:rPr>
          <w:rFonts w:hint="default" w:ascii="Arial" w:hAnsi="Arial"/>
          <w:sz w:val="24"/>
          <w:szCs w:val="24"/>
        </w:rPr>
      </w:pPr>
      <w:r>
        <w:rPr>
          <w:rFonts w:hint="default" w:ascii="Arial" w:hAnsi="Arial"/>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5DB3FE12">
      <w:pPr>
        <w:pStyle w:val="18"/>
        <w:bidi w:val="0"/>
        <w:ind w:left="0" w:leftChars="0" w:firstLine="0" w:firstLineChars="0"/>
        <w:jc w:val="both"/>
        <w:rPr>
          <w:rFonts w:hint="default" w:ascii="Arial" w:hAnsi="Arial"/>
          <w:sz w:val="24"/>
          <w:szCs w:val="24"/>
        </w:rPr>
      </w:pPr>
      <w:r>
        <w:rPr>
          <w:rFonts w:hint="default" w:ascii="Arial" w:hAnsi="Arial"/>
          <w:sz w:val="24"/>
          <w:szCs w:val="24"/>
        </w:rPr>
        <w:t>O gestor do contrato acompanhará a manutenção das condições de habilitação da contratada, para fins de empenho de despesa e pagamento, e anotará os problemas que obstem o fluxo normal da liquidação e do pagamento da despesa no relatório de riscos eventuais.</w:t>
      </w:r>
    </w:p>
    <w:p w14:paraId="431DC336">
      <w:pPr>
        <w:pStyle w:val="18"/>
        <w:bidi w:val="0"/>
        <w:ind w:left="0" w:leftChars="0" w:firstLine="0" w:firstLineChars="0"/>
        <w:jc w:val="both"/>
        <w:rPr>
          <w:rFonts w:hint="default" w:ascii="Arial" w:hAnsi="Arial"/>
          <w:sz w:val="24"/>
          <w:szCs w:val="24"/>
        </w:rPr>
      </w:pPr>
      <w:r>
        <w:rPr>
          <w:rFonts w:hint="default" w:ascii="Arial" w:hAnsi="Arial"/>
          <w:sz w:val="24"/>
          <w:szCs w:val="24"/>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5C7D1192">
      <w:pPr>
        <w:pStyle w:val="18"/>
        <w:bidi w:val="0"/>
        <w:ind w:left="0" w:leftChars="0" w:firstLine="0" w:firstLineChars="0"/>
        <w:jc w:val="both"/>
        <w:rPr>
          <w:rFonts w:hint="default" w:ascii="Arial" w:hAnsi="Arial"/>
          <w:sz w:val="24"/>
          <w:szCs w:val="24"/>
        </w:rPr>
      </w:pPr>
      <w:r>
        <w:rPr>
          <w:rFonts w:hint="default" w:ascii="Arial" w:hAnsi="Arial"/>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27B32DFC">
      <w:pPr>
        <w:pStyle w:val="9"/>
        <w:keepNext w:val="0"/>
        <w:keepLines w:val="0"/>
        <w:widowControl/>
        <w:suppressLineNumbers w:val="0"/>
        <w:bidi w:val="0"/>
        <w:spacing w:before="240" w:beforeAutospacing="0" w:after="240" w:afterAutospacing="0" w:line="8" w:lineRule="atLeast"/>
        <w:jc w:val="both"/>
        <w:rPr>
          <w:rFonts w:hint="default" w:ascii="Arial" w:hAnsi="Arial" w:cs="Arial"/>
          <w:i w:val="0"/>
          <w:iCs w:val="0"/>
          <w:color w:val="000000"/>
          <w:sz w:val="24"/>
          <w:szCs w:val="24"/>
          <w:u w:val="none"/>
          <w:vertAlign w:val="baseline"/>
        </w:rPr>
      </w:pPr>
    </w:p>
    <w:p w14:paraId="1AA400C4">
      <w:pPr>
        <w:pStyle w:val="17"/>
        <w:bidi w:val="0"/>
        <w:ind w:left="360" w:leftChars="0" w:hanging="360" w:firstLineChars="0"/>
        <w:rPr>
          <w:rFonts w:hint="default" w:ascii="Arial" w:hAnsi="Arial" w:cs="Arial"/>
          <w:b/>
          <w:bCs/>
          <w:sz w:val="24"/>
          <w:szCs w:val="24"/>
        </w:rPr>
      </w:pPr>
      <w:r>
        <w:rPr>
          <w:rFonts w:hint="default" w:ascii="Arial" w:hAnsi="Arial" w:cs="Arial"/>
          <w:b w:val="0"/>
          <w:bCs w:val="0"/>
          <w:sz w:val="24"/>
          <w:szCs w:val="24"/>
          <w:lang w:val="pt-BR"/>
        </w:rPr>
        <w:t xml:space="preserve"> </w:t>
      </w:r>
      <w:r>
        <w:rPr>
          <w:rFonts w:hint="default" w:ascii="Arial" w:hAnsi="Arial" w:cs="Arial"/>
          <w:b/>
          <w:bCs/>
          <w:sz w:val="24"/>
          <w:szCs w:val="24"/>
        </w:rPr>
        <w:t>CONDIÇÕES GERAIS</w:t>
      </w:r>
    </w:p>
    <w:p w14:paraId="4EDA6F41">
      <w:pPr>
        <w:pStyle w:val="18"/>
        <w:bidi w:val="0"/>
        <w:ind w:left="0" w:leftChars="0" w:firstLine="0" w:firstLineChars="0"/>
        <w:jc w:val="both"/>
        <w:rPr>
          <w:rFonts w:hint="default" w:ascii="Arial" w:hAnsi="Arial" w:cs="Arial"/>
          <w:b w:val="0"/>
          <w:bCs w:val="0"/>
          <w:sz w:val="24"/>
          <w:szCs w:val="24"/>
          <w:lang w:val="pt-BR"/>
        </w:rPr>
      </w:pPr>
      <w:r>
        <w:rPr>
          <w:rFonts w:hint="default" w:ascii="Arial" w:hAnsi="Arial" w:cs="Arial"/>
          <w:sz w:val="24"/>
          <w:szCs w:val="24"/>
        </w:rPr>
        <w:t>É de total responsabilidade da empresa vencedora, durante a execução do prazo da ATA, informar com antecedência a administração pública qualquer alteração na situação cadastral (mudança de CNPJ e/ou alteração na Razão Social) da empresa, sob pena de suspensão dos créditos devidos até a regularização dos dados cadastrais.</w:t>
      </w:r>
    </w:p>
    <w:p w14:paraId="336613DF">
      <w:pPr>
        <w:pStyle w:val="18"/>
        <w:bidi w:val="0"/>
        <w:ind w:left="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 xml:space="preserve">Reserva-se o direito da Contratante em não aceitar os </w:t>
      </w:r>
      <w:r>
        <w:rPr>
          <w:rFonts w:hint="default" w:ascii="Arial" w:hAnsi="Arial" w:cs="Arial"/>
          <w:b w:val="0"/>
          <w:bCs w:val="0"/>
          <w:sz w:val="24"/>
          <w:szCs w:val="24"/>
          <w:lang w:val="pt-BR"/>
        </w:rPr>
        <w:t>serviços</w:t>
      </w:r>
      <w:r>
        <w:rPr>
          <w:rFonts w:hint="default" w:ascii="Arial" w:hAnsi="Arial" w:cs="Arial"/>
          <w:b w:val="0"/>
          <w:bCs w:val="0"/>
          <w:sz w:val="24"/>
          <w:szCs w:val="24"/>
        </w:rPr>
        <w:t xml:space="preserve"> em desacordo com o previsto neste Termo de Referência ou em desconformidade com as normas legais ou técnicas pertinentes ao seu objeto, podendo rescindir a contratação prevista no art. </w:t>
      </w:r>
      <w:r>
        <w:rPr>
          <w:rFonts w:hint="default" w:ascii="Arial" w:hAnsi="Arial" w:cs="Arial"/>
          <w:b w:val="0"/>
          <w:bCs w:val="0"/>
          <w:sz w:val="24"/>
          <w:szCs w:val="24"/>
          <w:lang w:val="pt-BR"/>
        </w:rPr>
        <w:t>137 e 138</w:t>
      </w:r>
      <w:r>
        <w:rPr>
          <w:rFonts w:hint="default" w:ascii="Arial" w:hAnsi="Arial" w:cs="Arial"/>
          <w:b w:val="0"/>
          <w:bCs w:val="0"/>
          <w:sz w:val="24"/>
          <w:szCs w:val="24"/>
        </w:rPr>
        <w:t xml:space="preserve"> da Lei nº </w:t>
      </w:r>
      <w:r>
        <w:rPr>
          <w:rFonts w:hint="default" w:ascii="Arial" w:hAnsi="Arial" w:cs="Arial"/>
          <w:b w:val="0"/>
          <w:bCs w:val="0"/>
          <w:sz w:val="24"/>
          <w:szCs w:val="24"/>
          <w:lang w:val="pt-BR"/>
        </w:rPr>
        <w:t>14.133/21,</w:t>
      </w:r>
      <w:r>
        <w:rPr>
          <w:rFonts w:hint="default" w:ascii="Arial" w:hAnsi="Arial" w:eastAsia="SimSun" w:cs="Arial"/>
          <w:b w:val="0"/>
          <w:bCs w:val="0"/>
          <w:sz w:val="24"/>
          <w:szCs w:val="24"/>
        </w:rPr>
        <w:t xml:space="preserve"> com as consequências indicadas no art. 139 da mesma Lei</w:t>
      </w:r>
      <w:r>
        <w:rPr>
          <w:rFonts w:hint="default" w:ascii="Arial" w:hAnsi="Arial" w:eastAsia="SimSun" w:cs="Arial"/>
          <w:b w:val="0"/>
          <w:bCs w:val="0"/>
          <w:sz w:val="24"/>
          <w:szCs w:val="24"/>
          <w:lang w:val="pt-BR"/>
        </w:rPr>
        <w:t>.</w:t>
      </w:r>
    </w:p>
    <w:p w14:paraId="3639A912">
      <w:pPr>
        <w:pStyle w:val="18"/>
        <w:bidi w:val="0"/>
        <w:ind w:left="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Esta secretaria assume  a responsabilidade exclusiva pelas especificação dos materiais, não sendo atribuída à Pregoeiro, equipe de apoio e Departamento de licitações, quaisquer culpabilidades neste sentido</w:t>
      </w:r>
    </w:p>
    <w:p w14:paraId="409FE4F7">
      <w:pPr>
        <w:rPr>
          <w:rFonts w:hint="default" w:ascii="Arial" w:hAnsi="Arial" w:cs="Arial"/>
          <w:b w:val="0"/>
          <w:bCs w:val="0"/>
          <w:sz w:val="24"/>
          <w:szCs w:val="24"/>
        </w:rPr>
      </w:pPr>
    </w:p>
    <w:p w14:paraId="709F49AC">
      <w:pPr>
        <w:rPr>
          <w:rFonts w:hint="default" w:ascii="Arial" w:hAnsi="Arial" w:cs="Arial"/>
          <w:b w:val="0"/>
          <w:bCs w:val="0"/>
          <w:sz w:val="24"/>
          <w:szCs w:val="24"/>
          <w:lang w:val="pt-BR"/>
        </w:rPr>
      </w:pPr>
      <w:r>
        <w:rPr>
          <w:rFonts w:hint="default" w:ascii="Arial" w:hAnsi="Arial" w:cs="Arial"/>
          <w:b w:val="0"/>
          <w:bCs w:val="0"/>
          <w:sz w:val="24"/>
          <w:szCs w:val="24"/>
          <w:lang w:val="pt-BR"/>
        </w:rPr>
        <w:t>Arcos, 07 de Maio de 2024.</w:t>
      </w:r>
    </w:p>
    <w:p w14:paraId="6F4E6B43">
      <w:pPr>
        <w:rPr>
          <w:rFonts w:hint="default" w:ascii="Arial" w:hAnsi="Arial" w:cs="Arial"/>
          <w:b w:val="0"/>
          <w:bCs w:val="0"/>
          <w:sz w:val="24"/>
          <w:szCs w:val="24"/>
        </w:rPr>
      </w:pPr>
    </w:p>
    <w:p w14:paraId="585930E3">
      <w:pPr>
        <w:rPr>
          <w:rFonts w:hint="default" w:ascii="Arial" w:hAnsi="Arial" w:cs="Arial"/>
          <w:b w:val="0"/>
          <w:bCs w:val="0"/>
          <w:sz w:val="24"/>
          <w:szCs w:val="24"/>
        </w:rPr>
      </w:pPr>
      <w:r>
        <w:rPr>
          <w:rFonts w:hint="default" w:ascii="Arial" w:hAnsi="Arial" w:cs="Arial"/>
          <w:b w:val="0"/>
          <w:bCs w:val="0"/>
          <w:sz w:val="24"/>
          <w:szCs w:val="24"/>
          <w:lang w:eastAsia="pt-BR"/>
        </w:rPr>
        <mc:AlternateContent>
          <mc:Choice Requires="wps">
            <w:drawing>
              <wp:anchor distT="0" distB="0" distL="114300" distR="114300" simplePos="0" relativeHeight="251659264" behindDoc="0" locked="0" layoutInCell="1" allowOverlap="1">
                <wp:simplePos x="0" y="0"/>
                <wp:positionH relativeFrom="column">
                  <wp:posOffset>967740</wp:posOffset>
                </wp:positionH>
                <wp:positionV relativeFrom="paragraph">
                  <wp:posOffset>309880</wp:posOffset>
                </wp:positionV>
                <wp:extent cx="3629025" cy="9525"/>
                <wp:effectExtent l="0" t="0" r="0" b="0"/>
                <wp:wrapNone/>
                <wp:docPr id="2" name="AutoForma 2"/>
                <wp:cNvGraphicFramePr/>
                <a:graphic xmlns:a="http://schemas.openxmlformats.org/drawingml/2006/main">
                  <a:graphicData uri="http://schemas.microsoft.com/office/word/2010/wordprocessingShape">
                    <wps:wsp>
                      <wps:cNvCnPr/>
                      <wps:spPr>
                        <a:xfrm>
                          <a:off x="0" y="0"/>
                          <a:ext cx="3629025" cy="95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AutoForma 2" o:spid="_x0000_s1026" o:spt="32" type="#_x0000_t32" style="position:absolute;left:0pt;margin-left:76.2pt;margin-top:24.4pt;height:0.75pt;width:285.75pt;z-index:251659264;mso-width-relative:page;mso-height-relative:page;" filled="f" stroked="t" coordsize="21600,21600" o:gfxdata="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ll+oj2AAAAAkB&#10;AAAPAAAAAAAAAAEAIAAAACIAAABkcnMvZG93bnJldi54bWxQSwECFAAUAAAACACHTuJA/9fpmeIB&#10;AADxAwAADgAAAAAAAAABACAAAAAnAQAAZHJzL2Uyb0RvYy54bWxQSwUGAAAAAAYABgBZAQAAewUA&#10;AAAA&#10;">
                <v:fill on="f" focussize="0,0"/>
                <v:stroke color="#000000" joinstyle="round"/>
                <v:imagedata o:title=""/>
                <o:lock v:ext="edit" aspectratio="f"/>
              </v:shape>
            </w:pict>
          </mc:Fallback>
        </mc:AlternateContent>
      </w:r>
    </w:p>
    <w:p w14:paraId="5F044DBD">
      <w:pPr>
        <w:pStyle w:val="9"/>
        <w:keepNext w:val="0"/>
        <w:keepLines w:val="0"/>
        <w:pageBreakBefore w:val="0"/>
        <w:widowControl/>
        <w:suppressLineNumbers w:val="0"/>
        <w:kinsoku/>
        <w:wordWrap/>
        <w:overflowPunct/>
        <w:topLinePunct w:val="0"/>
        <w:autoSpaceDE/>
        <w:autoSpaceDN/>
        <w:bidi w:val="0"/>
        <w:adjustRightInd/>
        <w:snapToGrid/>
        <w:spacing w:before="181" w:beforeLines="50" w:beforeAutospacing="0" w:after="181" w:afterLines="50" w:afterAutospacing="0" w:line="20" w:lineRule="atLeast"/>
        <w:ind w:left="110" w:leftChars="50" w:right="110" w:rightChars="50" w:firstLine="240" w:firstLineChars="100"/>
        <w:jc w:val="center"/>
        <w:textAlignment w:val="auto"/>
        <w:rPr>
          <w:rFonts w:hint="default" w:ascii="Arial" w:hAnsi="Arial"/>
          <w:i w:val="0"/>
          <w:iCs w:val="0"/>
          <w:color w:val="000000"/>
          <w:sz w:val="24"/>
          <w:szCs w:val="24"/>
          <w:u w:val="none"/>
          <w:vertAlign w:val="baseline"/>
          <w:lang w:val="pt-BR"/>
        </w:rPr>
      </w:pPr>
      <w:r>
        <w:rPr>
          <w:rFonts w:hint="default" w:ascii="Arial" w:hAnsi="Arial"/>
          <w:i w:val="0"/>
          <w:iCs w:val="0"/>
          <w:color w:val="000000"/>
          <w:sz w:val="24"/>
          <w:szCs w:val="24"/>
          <w:u w:val="none"/>
          <w:vertAlign w:val="baseline"/>
          <w:lang w:val="pt-BR"/>
        </w:rPr>
        <w:t>Tiago Carvalho de Oliveira</w:t>
      </w:r>
    </w:p>
    <w:p w14:paraId="6CEA128E">
      <w:pPr>
        <w:pStyle w:val="9"/>
        <w:keepNext w:val="0"/>
        <w:keepLines w:val="0"/>
        <w:pageBreakBefore w:val="0"/>
        <w:widowControl/>
        <w:suppressLineNumbers w:val="0"/>
        <w:kinsoku/>
        <w:wordWrap/>
        <w:overflowPunct/>
        <w:topLinePunct w:val="0"/>
        <w:autoSpaceDE/>
        <w:autoSpaceDN/>
        <w:bidi w:val="0"/>
        <w:adjustRightInd/>
        <w:snapToGrid/>
        <w:spacing w:before="181" w:beforeLines="50" w:beforeAutospacing="0" w:after="181" w:afterLines="50" w:afterAutospacing="0" w:line="20" w:lineRule="atLeast"/>
        <w:ind w:left="110" w:leftChars="50" w:right="110" w:rightChars="50" w:firstLine="240" w:firstLineChars="100"/>
        <w:jc w:val="center"/>
        <w:textAlignment w:val="auto"/>
        <w:rPr>
          <w:rFonts w:hint="default" w:ascii="Arial" w:hAnsi="Arial" w:cs="Arial"/>
          <w:sz w:val="24"/>
          <w:szCs w:val="24"/>
          <w:lang w:val="pt-BR"/>
        </w:rPr>
      </w:pPr>
      <w:r>
        <w:rPr>
          <w:rFonts w:hint="default" w:ascii="Arial" w:hAnsi="Arial" w:cs="Arial"/>
          <w:i w:val="0"/>
          <w:iCs w:val="0"/>
          <w:color w:val="000000"/>
          <w:sz w:val="24"/>
          <w:szCs w:val="24"/>
          <w:u w:val="none"/>
          <w:vertAlign w:val="baseline"/>
        </w:rPr>
        <w:t xml:space="preserve">Secretário </w:t>
      </w:r>
      <w:r>
        <w:rPr>
          <w:rFonts w:hint="default" w:ascii="Arial" w:hAnsi="Arial" w:cs="Arial"/>
          <w:i w:val="0"/>
          <w:iCs w:val="0"/>
          <w:color w:val="000000"/>
          <w:sz w:val="24"/>
          <w:szCs w:val="24"/>
          <w:u w:val="none"/>
          <w:vertAlign w:val="baseline"/>
          <w:lang w:val="pt-BR"/>
        </w:rPr>
        <w:t>Municipal de Saúde</w:t>
      </w:r>
    </w:p>
    <w:p w14:paraId="419CE75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sz w:val="24"/>
          <w:szCs w:val="24"/>
          <w:lang w:val="pt-BR"/>
        </w:rPr>
      </w:pPr>
    </w:p>
    <w:sectPr>
      <w:headerReference r:id="rId5" w:type="default"/>
      <w:pgSz w:w="11906" w:h="16838"/>
      <w:pgMar w:top="1417" w:right="1701" w:bottom="1121"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80"/>
    <w:family w:val="swiss"/>
    <w:pitch w:val="default"/>
    <w:sig w:usb0="00000000" w:usb1="00000000" w:usb2="0000003F" w:usb3="00000000" w:csb0="603F01FF" w:csb1="FFFF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892BA">
    <w:pPr>
      <w:pStyle w:val="11"/>
      <w:jc w:val="center"/>
      <w:rPr>
        <w:rFonts w:ascii="Arial" w:hAnsi="Arial" w:cs="Arial"/>
        <w:b/>
        <w:bCs/>
        <w:sz w:val="28"/>
        <w:szCs w:val="28"/>
      </w:rPr>
    </w:pPr>
    <w:r>
      <w:rPr>
        <w:rFonts w:ascii="Arial" w:hAnsi="Arial" w:cs="Arial"/>
        <w:b/>
        <w:bCs/>
        <w:sz w:val="28"/>
        <w:szCs w:val="28"/>
        <w:lang w:eastAsia="pt-BR"/>
      </w:rPr>
      <w:drawing>
        <wp:anchor distT="0" distB="0" distL="114300" distR="114300" simplePos="0" relativeHeight="251660288" behindDoc="0" locked="0" layoutInCell="1" allowOverlap="1">
          <wp:simplePos x="0" y="0"/>
          <wp:positionH relativeFrom="column">
            <wp:posOffset>-318135</wp:posOffset>
          </wp:positionH>
          <wp:positionV relativeFrom="paragraph">
            <wp:posOffset>-268605</wp:posOffset>
          </wp:positionV>
          <wp:extent cx="952500" cy="1057275"/>
          <wp:effectExtent l="1905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2500" cy="1057275"/>
                  </a:xfrm>
                  <a:prstGeom prst="rect">
                    <a:avLst/>
                  </a:prstGeom>
                </pic:spPr>
              </pic:pic>
            </a:graphicData>
          </a:graphic>
        </wp:anchor>
      </w:drawing>
    </w:r>
    <w:r>
      <w:rPr>
        <w:rFonts w:ascii="Arial" w:hAnsi="Arial" w:cs="Arial"/>
        <w:b/>
        <w:bCs/>
        <w:sz w:val="28"/>
        <w:szCs w:val="28"/>
      </w:rPr>
      <w:t>Prefeitura Municipal de Arcos</w:t>
    </w:r>
  </w:p>
  <w:p w14:paraId="0E0D9438">
    <w:pPr>
      <w:pStyle w:val="11"/>
      <w:tabs>
        <w:tab w:val="left" w:pos="204"/>
        <w:tab w:val="left" w:pos="613"/>
        <w:tab w:val="center" w:pos="4677"/>
      </w:tabs>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Estado de Minas Gerais</w:t>
    </w:r>
  </w:p>
  <w:p w14:paraId="39059146">
    <w:pPr>
      <w:pStyle w:val="11"/>
      <w:jc w:val="center"/>
      <w:rPr>
        <w:rFonts w:ascii="Arial" w:hAnsi="Arial" w:cs="Arial"/>
        <w:sz w:val="20"/>
        <w:szCs w:val="20"/>
      </w:rPr>
    </w:pPr>
    <w:r>
      <w:rPr>
        <w:rFonts w:ascii="Arial" w:hAnsi="Arial" w:cs="Arial"/>
        <w:sz w:val="20"/>
        <w:szCs w:val="20"/>
      </w:rPr>
      <w:t>Rua Getúlio Vargas, nº 228 – Bairro Centro – Arcos – MG – CEP 35588-000</w:t>
    </w:r>
  </w:p>
  <w:p w14:paraId="41BE7DC9">
    <w:pPr>
      <w:pStyle w:val="11"/>
      <w:jc w:val="center"/>
      <w:rPr>
        <w:rFonts w:ascii="Arial" w:hAnsi="Arial" w:cs="Arial"/>
      </w:rPr>
    </w:pPr>
    <w:r>
      <w:rPr>
        <w:rFonts w:ascii="Arial" w:hAnsi="Arial" w:cs="Arial"/>
        <w:sz w:val="20"/>
        <w:szCs w:val="20"/>
      </w:rPr>
      <w:t>CNPJ: 18.306.662/0001-50 - Telefone: (37) 3359-7900</w:t>
    </w:r>
  </w:p>
  <w:p w14:paraId="17792F04">
    <w:pPr>
      <w:pStyle w:val="10"/>
    </w:pPr>
  </w:p>
  <w:p w14:paraId="4B7A1412">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770B82"/>
    <w:multiLevelType w:val="multilevel"/>
    <w:tmpl w:val="C8770B82"/>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07A6449A"/>
    <w:multiLevelType w:val="multilevel"/>
    <w:tmpl w:val="07A6449A"/>
    <w:lvl w:ilvl="0" w:tentative="0">
      <w:start w:val="1"/>
      <w:numFmt w:val="decimal"/>
      <w:pStyle w:val="17"/>
      <w:lvlText w:val="%1."/>
      <w:lvlJc w:val="left"/>
      <w:pPr>
        <w:ind w:left="360" w:hanging="360"/>
      </w:pPr>
      <w:rPr>
        <w:rFonts w:hint="default" w:ascii="Arial" w:hAnsi="Arial" w:cs="Arial"/>
        <w:b/>
        <w:color w:val="auto"/>
        <w:sz w:val="24"/>
        <w:szCs w:val="24"/>
      </w:rPr>
    </w:lvl>
    <w:lvl w:ilvl="1" w:tentative="0">
      <w:start w:val="1"/>
      <w:numFmt w:val="decimal"/>
      <w:pStyle w:val="18"/>
      <w:lvlText w:val="%1.%2."/>
      <w:lvlJc w:val="left"/>
      <w:pPr>
        <w:ind w:left="1022" w:hanging="432"/>
      </w:pPr>
      <w:rPr>
        <w:rFonts w:hint="default"/>
        <w:b w:val="0"/>
        <w:i w:val="0"/>
        <w:strike w:val="0"/>
        <w:color w:val="auto"/>
        <w:sz w:val="24"/>
        <w:szCs w:val="24"/>
        <w:u w:val="none"/>
      </w:rPr>
    </w:lvl>
    <w:lvl w:ilvl="2" w:tentative="0">
      <w:start w:val="1"/>
      <w:numFmt w:val="decimal"/>
      <w:pStyle w:val="19"/>
      <w:lvlText w:val="%1.%2.%3."/>
      <w:lvlJc w:val="left"/>
      <w:pPr>
        <w:ind w:left="2704" w:hanging="504"/>
      </w:pPr>
      <w:rPr>
        <w:rFonts w:hint="default" w:ascii="Arial" w:hAnsi="Arial" w:cs="Arial"/>
        <w:b w:val="0"/>
        <w:i w:val="0"/>
        <w:strike w:val="0"/>
        <w:color w:val="auto"/>
        <w:sz w:val="24"/>
        <w:szCs w:val="24"/>
      </w:rPr>
    </w:lvl>
    <w:lvl w:ilvl="3" w:tentative="0">
      <w:start w:val="1"/>
      <w:numFmt w:val="decimal"/>
      <w:pStyle w:val="20"/>
      <w:lvlText w:val="%1.%2.%3.%4."/>
      <w:lvlJc w:val="left"/>
      <w:pPr>
        <w:ind w:left="2491" w:hanging="648"/>
      </w:pPr>
      <w:rPr>
        <w:rFonts w:hint="default" w:ascii="Arial" w:hAnsi="Arial" w:cs="Arial"/>
      </w:rPr>
    </w:lvl>
    <w:lvl w:ilvl="4" w:tentative="0">
      <w:start w:val="1"/>
      <w:numFmt w:val="decimal"/>
      <w:pStyle w:val="21"/>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22C"/>
    <w:rsid w:val="00064726"/>
    <w:rsid w:val="00072BA7"/>
    <w:rsid w:val="001132EB"/>
    <w:rsid w:val="001661BD"/>
    <w:rsid w:val="002200C4"/>
    <w:rsid w:val="0042272D"/>
    <w:rsid w:val="00476A54"/>
    <w:rsid w:val="00491F92"/>
    <w:rsid w:val="004A374B"/>
    <w:rsid w:val="004F7F15"/>
    <w:rsid w:val="00556EED"/>
    <w:rsid w:val="00687C28"/>
    <w:rsid w:val="006C1C5A"/>
    <w:rsid w:val="00752732"/>
    <w:rsid w:val="008037EA"/>
    <w:rsid w:val="00811415"/>
    <w:rsid w:val="008254C9"/>
    <w:rsid w:val="00892559"/>
    <w:rsid w:val="00900259"/>
    <w:rsid w:val="00901F4D"/>
    <w:rsid w:val="00A025B8"/>
    <w:rsid w:val="00B22A54"/>
    <w:rsid w:val="00C50EA4"/>
    <w:rsid w:val="00D554C7"/>
    <w:rsid w:val="00DF720B"/>
    <w:rsid w:val="00E06927"/>
    <w:rsid w:val="00E75A3B"/>
    <w:rsid w:val="00E9188B"/>
    <w:rsid w:val="00E973F6"/>
    <w:rsid w:val="00EC4BCD"/>
    <w:rsid w:val="00ED2F4D"/>
    <w:rsid w:val="00F009BC"/>
    <w:rsid w:val="00F1259C"/>
    <w:rsid w:val="00F6722C"/>
    <w:rsid w:val="01AA6F6A"/>
    <w:rsid w:val="07C73FBF"/>
    <w:rsid w:val="0E6E55F0"/>
    <w:rsid w:val="13311B1B"/>
    <w:rsid w:val="13D23671"/>
    <w:rsid w:val="16271C96"/>
    <w:rsid w:val="18441ED8"/>
    <w:rsid w:val="18562FF7"/>
    <w:rsid w:val="18A254B1"/>
    <w:rsid w:val="1C6B43CB"/>
    <w:rsid w:val="1DB0293E"/>
    <w:rsid w:val="1E1201C0"/>
    <w:rsid w:val="1E9C1E64"/>
    <w:rsid w:val="1F420F36"/>
    <w:rsid w:val="1FEA74F4"/>
    <w:rsid w:val="22164ECA"/>
    <w:rsid w:val="23115998"/>
    <w:rsid w:val="23A301FF"/>
    <w:rsid w:val="23D52E26"/>
    <w:rsid w:val="23FB5903"/>
    <w:rsid w:val="2430169D"/>
    <w:rsid w:val="248D1458"/>
    <w:rsid w:val="25C74FE5"/>
    <w:rsid w:val="28D35C8E"/>
    <w:rsid w:val="2A9F440F"/>
    <w:rsid w:val="2AF70F53"/>
    <w:rsid w:val="2EF35D06"/>
    <w:rsid w:val="3276317A"/>
    <w:rsid w:val="346B08D0"/>
    <w:rsid w:val="3583502D"/>
    <w:rsid w:val="35DE2219"/>
    <w:rsid w:val="364943F8"/>
    <w:rsid w:val="37D05020"/>
    <w:rsid w:val="3846336A"/>
    <w:rsid w:val="39321CEB"/>
    <w:rsid w:val="3B490DFB"/>
    <w:rsid w:val="3BA43A46"/>
    <w:rsid w:val="409108A3"/>
    <w:rsid w:val="40A16ED5"/>
    <w:rsid w:val="42D2753F"/>
    <w:rsid w:val="43453E18"/>
    <w:rsid w:val="43FE402F"/>
    <w:rsid w:val="45A51474"/>
    <w:rsid w:val="466C5E86"/>
    <w:rsid w:val="48663529"/>
    <w:rsid w:val="498E5C0A"/>
    <w:rsid w:val="4A547A48"/>
    <w:rsid w:val="4AD943ED"/>
    <w:rsid w:val="4D8869A6"/>
    <w:rsid w:val="50B92583"/>
    <w:rsid w:val="56DA16B3"/>
    <w:rsid w:val="5A586525"/>
    <w:rsid w:val="623014A9"/>
    <w:rsid w:val="63ED2BE9"/>
    <w:rsid w:val="653D2D55"/>
    <w:rsid w:val="6598244A"/>
    <w:rsid w:val="65DB36B8"/>
    <w:rsid w:val="66F342F6"/>
    <w:rsid w:val="69860B9A"/>
    <w:rsid w:val="6A755A71"/>
    <w:rsid w:val="6ABC578C"/>
    <w:rsid w:val="6BE70253"/>
    <w:rsid w:val="6CA46471"/>
    <w:rsid w:val="6EE959CB"/>
    <w:rsid w:val="73E92976"/>
    <w:rsid w:val="74613512"/>
    <w:rsid w:val="792E1D6B"/>
    <w:rsid w:val="7A554F95"/>
    <w:rsid w:val="7B6F66F6"/>
    <w:rsid w:val="7BA12C61"/>
    <w:rsid w:val="7D0237FD"/>
    <w:rsid w:val="7D194AB1"/>
    <w:rsid w:val="7F1B422A"/>
    <w:rsid w:val="7F7B5229"/>
  </w:rsids>
  <m:mathPr>
    <m:mathFont m:val="Cambria Math"/>
    <m:brkBin m:val="before"/>
    <m:brkBinSub m:val="--"/>
    <m:smallFrac m:val="1"/>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t-BR" w:eastAsia="en-US" w:bidi="ar-SA"/>
    </w:rPr>
  </w:style>
  <w:style w:type="paragraph" w:styleId="2">
    <w:name w:val="heading 1"/>
    <w:basedOn w:val="1"/>
    <w:next w:val="1"/>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basedOn w:val="3"/>
    <w:qFormat/>
    <w:uiPriority w:val="22"/>
    <w:rPr>
      <w:b/>
      <w:bCs/>
    </w:rPr>
  </w:style>
  <w:style w:type="character" w:styleId="6">
    <w:name w:val="Hyperlink"/>
    <w:qFormat/>
    <w:uiPriority w:val="0"/>
    <w:rPr>
      <w:color w:val="000080"/>
      <w:u w:val="single"/>
    </w:rPr>
  </w:style>
  <w:style w:type="character" w:styleId="7">
    <w:name w:val="page number"/>
    <w:basedOn w:val="3"/>
    <w:qFormat/>
    <w:uiPriority w:val="0"/>
  </w:style>
  <w:style w:type="paragraph" w:styleId="8">
    <w:name w:val="Body Text"/>
    <w:basedOn w:val="1"/>
    <w:qFormat/>
    <w:uiPriority w:val="1"/>
    <w:pPr>
      <w:spacing w:after="0" w:line="240" w:lineRule="auto"/>
      <w:jc w:val="both"/>
    </w:pPr>
    <w:rPr>
      <w:rFonts w:hint="eastAsia" w:ascii="Arial Unicode MS" w:hAnsi="Arial Unicode MS" w:eastAsia="Arial Unicode MS" w:cs="Arial Unicode MS"/>
      <w:sz w:val="28"/>
      <w:szCs w:val="24"/>
    </w:rPr>
  </w:style>
  <w:style w:type="paragraph" w:styleId="9">
    <w:name w:val="Normal (Web)"/>
    <w:basedOn w:val="1"/>
    <w:semiHidden/>
    <w:unhideWhenUsed/>
    <w:qFormat/>
    <w:uiPriority w:val="99"/>
    <w:pPr>
      <w:spacing w:before="0" w:beforeAutospacing="1" w:after="0" w:afterAutospacing="1"/>
      <w:ind w:left="0" w:right="0"/>
      <w:jc w:val="left"/>
    </w:pPr>
    <w:rPr>
      <w:rFonts w:ascii="Times New Roman" w:hAnsi="Times New Roman" w:eastAsia="SimSun" w:cs="Times New Roman"/>
      <w:kern w:val="0"/>
      <w:szCs w:val="24"/>
      <w:lang w:val="en-US" w:eastAsia="zh-CN" w:bidi="ar"/>
    </w:rPr>
  </w:style>
  <w:style w:type="paragraph" w:styleId="10">
    <w:name w:val="header"/>
    <w:basedOn w:val="1"/>
    <w:link w:val="14"/>
    <w:semiHidden/>
    <w:unhideWhenUsed/>
    <w:qFormat/>
    <w:uiPriority w:val="99"/>
    <w:pPr>
      <w:tabs>
        <w:tab w:val="center" w:pos="4252"/>
        <w:tab w:val="right" w:pos="8504"/>
      </w:tabs>
      <w:spacing w:after="0" w:line="240" w:lineRule="auto"/>
    </w:pPr>
  </w:style>
  <w:style w:type="paragraph" w:styleId="11">
    <w:name w:val="footer"/>
    <w:basedOn w:val="1"/>
    <w:link w:val="15"/>
    <w:semiHidden/>
    <w:unhideWhenUsed/>
    <w:qFormat/>
    <w:uiPriority w:val="99"/>
    <w:pPr>
      <w:tabs>
        <w:tab w:val="center" w:pos="4252"/>
        <w:tab w:val="right" w:pos="8504"/>
      </w:tabs>
      <w:spacing w:after="0" w:line="240" w:lineRule="auto"/>
    </w:pPr>
  </w:style>
  <w:style w:type="table" w:styleId="12">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3">
    <w:name w:val="List Paragraph"/>
    <w:basedOn w:val="1"/>
    <w:qFormat/>
    <w:uiPriority w:val="34"/>
    <w:pPr>
      <w:ind w:left="720"/>
      <w:contextualSpacing/>
    </w:pPr>
  </w:style>
  <w:style w:type="character" w:customStyle="1" w:styleId="14">
    <w:name w:val="Cabeçalho Char"/>
    <w:basedOn w:val="3"/>
    <w:link w:val="10"/>
    <w:semiHidden/>
    <w:qFormat/>
    <w:uiPriority w:val="99"/>
  </w:style>
  <w:style w:type="character" w:customStyle="1" w:styleId="15">
    <w:name w:val="Rodapé Char"/>
    <w:basedOn w:val="3"/>
    <w:link w:val="11"/>
    <w:semiHidden/>
    <w:qFormat/>
    <w:uiPriority w:val="99"/>
  </w:style>
  <w:style w:type="character" w:customStyle="1" w:styleId="16">
    <w:name w:val="hgkelc"/>
    <w:basedOn w:val="3"/>
    <w:qFormat/>
    <w:uiPriority w:val="0"/>
  </w:style>
  <w:style w:type="paragraph" w:customStyle="1" w:styleId="17">
    <w:name w:val="Nivel 01"/>
    <w:basedOn w:val="1"/>
    <w:next w:val="1"/>
    <w:qFormat/>
    <w:uiPriority w:val="0"/>
    <w:pPr>
      <w:numPr>
        <w:ilvl w:val="0"/>
        <w:numId w:val="1"/>
      </w:numPr>
      <w:ind w:left="360" w:hanging="360"/>
    </w:pPr>
  </w:style>
  <w:style w:type="paragraph" w:customStyle="1" w:styleId="18">
    <w:name w:val="Nivel 2"/>
    <w:basedOn w:val="1"/>
    <w:qFormat/>
    <w:uiPriority w:val="0"/>
    <w:pPr>
      <w:numPr>
        <w:ilvl w:val="1"/>
        <w:numId w:val="1"/>
      </w:numPr>
      <w:ind w:left="1250" w:hanging="432"/>
    </w:pPr>
  </w:style>
  <w:style w:type="paragraph" w:customStyle="1" w:styleId="19">
    <w:name w:val="Nivel 3"/>
    <w:basedOn w:val="1"/>
    <w:qFormat/>
    <w:uiPriority w:val="0"/>
    <w:pPr>
      <w:numPr>
        <w:ilvl w:val="2"/>
        <w:numId w:val="1"/>
      </w:numPr>
      <w:ind w:left="3198" w:hanging="504"/>
    </w:pPr>
  </w:style>
  <w:style w:type="paragraph" w:customStyle="1" w:styleId="20">
    <w:name w:val="Nivel 4"/>
    <w:basedOn w:val="1"/>
    <w:qFormat/>
    <w:uiPriority w:val="0"/>
    <w:pPr>
      <w:numPr>
        <w:ilvl w:val="3"/>
        <w:numId w:val="1"/>
      </w:numPr>
      <w:ind w:left="2491" w:hanging="648"/>
    </w:pPr>
  </w:style>
  <w:style w:type="paragraph" w:customStyle="1" w:styleId="21">
    <w:name w:val="Nivel 5"/>
    <w:basedOn w:val="1"/>
    <w:qFormat/>
    <w:uiPriority w:val="0"/>
    <w:pPr>
      <w:numPr>
        <w:ilvl w:val="4"/>
        <w:numId w:val="1"/>
      </w:numPr>
      <w:ind w:left="2232" w:hanging="792"/>
    </w:pPr>
  </w:style>
  <w:style w:type="paragraph" w:customStyle="1" w:styleId="22">
    <w:name w:val="gravata"/>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3">
    <w:name w:val="Table Paragraph"/>
    <w:basedOn w:val="1"/>
    <w:qFormat/>
    <w:uiPriority w:val="1"/>
  </w:style>
  <w:style w:type="table" w:customStyle="1" w:styleId="24">
    <w:name w:val="Table Normal"/>
    <w:semiHidden/>
    <w:unhideWhenUsed/>
    <w:qFormat/>
    <w:uiPriority w:val="2"/>
    <w:tblPr>
      <w:tblCellMar>
        <w:top w:w="0" w:type="dxa"/>
        <w:left w:w="0" w:type="dxa"/>
        <w:bottom w:w="0" w:type="dxa"/>
        <w:right w:w="0" w:type="dxa"/>
      </w:tblCellMar>
    </w:tblPr>
  </w:style>
  <w:style w:type="paragraph" w:customStyle="1" w:styleId="25">
    <w:name w:val="Nível 1-Sem Num"/>
    <w:basedOn w:val="17"/>
    <w:qFormat/>
    <w:uiPriority w:val="0"/>
    <w:pPr>
      <w:numPr>
        <w:numId w:val="0"/>
      </w:numPr>
      <w:tabs>
        <w:tab w:val="left" w:pos="567"/>
      </w:tabs>
      <w:ind w:left="357"/>
      <w:outlineLvl w:val="1"/>
    </w:pPr>
    <w:rPr>
      <w:color w:val="FF0000"/>
    </w:rPr>
  </w:style>
  <w:style w:type="paragraph" w:customStyle="1" w:styleId="26">
    <w:name w:val="Nível 2 -Red"/>
    <w:basedOn w:val="18"/>
    <w:qFormat/>
    <w:uiPriority w:val="0"/>
    <w:rPr>
      <w:i/>
      <w:iCs/>
      <w:color w:val="FF0000"/>
    </w:rPr>
  </w:style>
  <w:style w:type="paragraph" w:customStyle="1" w:styleId="27">
    <w:name w:val="Nível 3-R"/>
    <w:basedOn w:val="19"/>
    <w:qFormat/>
    <w:uiPriority w:val="0"/>
    <w:rPr>
      <w:i/>
      <w:iCs/>
      <w:color w:val="FF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1671</Words>
  <Characters>9028</Characters>
  <Lines>75</Lines>
  <Paragraphs>21</Paragraphs>
  <TotalTime>15</TotalTime>
  <ScaleCrop>false</ScaleCrop>
  <LinksUpToDate>false</LinksUpToDate>
  <CharactersWithSpaces>10678</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2023-02-14T18:30:00Z</dcterms:created>
  <dc:creator>mandrade</dc:creator>
  <cp:lastModifiedBy>hcristina</cp:lastModifiedBy>
  <cp:lastPrinted>2024-05-29T17:19:00Z</cp:lastPrinted>
  <dcterms:modified xsi:type="dcterms:W3CDTF">2024-07-23T18:52:02Z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53CFD68BB91C465189CE1BBF2106EDC1_13</vt:lpwstr>
  </property>
</Properties>
</file>