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highlight w:val="none"/>
        </w:rPr>
      </w:pPr>
      <w:bookmarkStart w:id="0" w:name="_Hlk82471863"/>
      <w:r>
        <w:rPr>
          <w:rFonts w:ascii="Arial" w:hAnsi="Arial" w:eastAsia="Times New Roman" w:cs="Arial"/>
          <w:b/>
          <w:iCs/>
          <w:highlight w:val="none"/>
        </w:rPr>
        <w:t>TERMO DE REFERÊNCIA</w:t>
      </w:r>
    </w:p>
    <w:p>
      <w:pPr>
        <w:jc w:val="center"/>
        <w:rPr>
          <w:rFonts w:ascii="Arial" w:hAnsi="Arial" w:eastAsia="Times New Roman" w:cs="Arial"/>
          <w:b/>
          <w:iCs/>
          <w:highlight w:val="none"/>
        </w:rPr>
      </w:pPr>
      <w:r>
        <w:rPr>
          <w:rFonts w:ascii="Arial" w:hAnsi="Arial" w:eastAsia="Times New Roman" w:cs="Arial"/>
          <w:b/>
          <w:iCs/>
          <w:highlight w:val="none"/>
        </w:rPr>
        <w:t>MUNICÍPIO DE ARCOS/MG</w:t>
      </w:r>
    </w:p>
    <w:p>
      <w:pPr>
        <w:jc w:val="center"/>
        <w:rPr>
          <w:rFonts w:hint="default" w:ascii="Arial" w:hAnsi="Arial" w:eastAsia="Times New Roman" w:cs="Arial"/>
          <w:b/>
          <w:iCs/>
          <w:highlight w:val="none"/>
          <w:lang w:val="pt-BR"/>
        </w:rPr>
      </w:pPr>
      <w:r>
        <w:rPr>
          <w:rFonts w:hint="default" w:ascii="Arial" w:hAnsi="Arial" w:eastAsia="Times New Roman" w:cs="Arial"/>
          <w:b/>
          <w:iCs/>
          <w:highlight w:val="none"/>
          <w:lang w:val="pt-BR"/>
        </w:rPr>
        <w:t>N° 089.2024</w:t>
      </w:r>
    </w:p>
    <w:p>
      <w:pPr>
        <w:pStyle w:val="39"/>
        <w:numPr>
          <w:ilvl w:val="0"/>
          <w:numId w:val="3"/>
        </w:numPr>
        <w:spacing w:before="120" w:afterLines="120" w:line="312" w:lineRule="auto"/>
        <w:ind w:left="0" w:firstLine="0"/>
        <w:rPr>
          <w:rFonts w:eastAsia="Arial"/>
          <w:sz w:val="24"/>
          <w:szCs w:val="24"/>
          <w:highlight w:val="none"/>
        </w:rPr>
      </w:pPr>
      <w:r>
        <w:rPr>
          <w:sz w:val="24"/>
          <w:szCs w:val="24"/>
          <w:highlight w:val="none"/>
        </w:rPr>
        <w:t>CONDIÇÕES GERAIS DA CONTRATAÇÃO</w:t>
      </w:r>
    </w:p>
    <w:p>
      <w:pPr>
        <w:pStyle w:val="56"/>
        <w:spacing w:afterLines="120" w:line="312" w:lineRule="auto"/>
        <w:ind w:firstLine="709"/>
        <w:rPr>
          <w:b/>
          <w:bCs/>
          <w:sz w:val="24"/>
          <w:szCs w:val="24"/>
          <w:highlight w:val="none"/>
        </w:rPr>
      </w:pPr>
      <w:permStart w:id="0" w:edGrp="everyone"/>
      <w:r>
        <w:rPr>
          <w:rFonts w:hint="default"/>
          <w:sz w:val="24"/>
          <w:szCs w:val="24"/>
          <w:highlight w:val="none"/>
          <w:lang w:val="pt-BR"/>
        </w:rPr>
        <w:t>Aquisição de Cesta Básica para atender as demandas da Secretaria Municipal de Desenvolvimento e Integração conforme os</w:t>
      </w:r>
      <w:permEnd w:id="0"/>
      <w:r>
        <w:rPr>
          <w:sz w:val="24"/>
          <w:szCs w:val="24"/>
          <w:highlight w:val="none"/>
        </w:rPr>
        <w:t xml:space="preserve"> termos da tabela abaixo, conforme condições e exigências estabelecidas neste instrumento</w:t>
      </w:r>
      <w:r>
        <w:rPr>
          <w:rFonts w:hint="default"/>
          <w:sz w:val="24"/>
          <w:szCs w:val="24"/>
          <w:highlight w:val="none"/>
          <w:lang w:val="pt-BR"/>
        </w:rPr>
        <w:t>, para atender diversas secretarias.</w:t>
      </w:r>
    </w:p>
    <w:tbl>
      <w:tblPr>
        <w:tblStyle w:val="23"/>
        <w:tblpPr w:leftFromText="180" w:rightFromText="180" w:vertAnchor="text" w:horzAnchor="page" w:tblpX="1180" w:tblpY="402"/>
        <w:tblOverlap w:val="never"/>
        <w:tblW w:w="1009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885"/>
        <w:gridCol w:w="985"/>
        <w:gridCol w:w="3905"/>
        <w:gridCol w:w="855"/>
        <w:gridCol w:w="885"/>
        <w:gridCol w:w="990"/>
        <w:gridCol w:w="9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bottom w:val="single" w:color="auto" w:sz="4" w:space="0"/>
            </w:tcBorders>
            <w:shd w:val="clear" w:color="auto" w:fill="A4A4A4" w:themeFill="background1" w:themeFillShade="A5"/>
            <w:vAlign w:val="center"/>
          </w:tcPr>
          <w:p>
            <w:pPr>
              <w:keepNext w:val="0"/>
              <w:keepLines w:val="0"/>
              <w:pageBreakBefore w:val="0"/>
              <w:kinsoku/>
              <w:wordWrap/>
              <w:overflowPunct/>
              <w:topLinePunct w:val="0"/>
              <w:bidi w:val="0"/>
              <w:adjustRightInd/>
              <w:snapToGrid/>
              <w:spacing w:before="120" w:after="181" w:afterLines="50" w:line="240" w:lineRule="auto"/>
              <w:jc w:val="center"/>
              <w:textAlignment w:val="auto"/>
              <w:rPr>
                <w:rFonts w:hint="default" w:ascii="Arial" w:hAnsi="Arial" w:eastAsia="Open Sans" w:cs="Arial"/>
                <w:b/>
                <w:bCs/>
                <w:sz w:val="20"/>
                <w:szCs w:val="20"/>
                <w:lang w:val="pt-BR"/>
              </w:rPr>
            </w:pPr>
            <w:r>
              <w:rPr>
                <w:rFonts w:hint="default" w:ascii="Arial" w:hAnsi="Arial" w:eastAsia="Open Sans" w:cs="Arial"/>
                <w:b/>
                <w:bCs/>
                <w:sz w:val="20"/>
                <w:szCs w:val="20"/>
                <w:lang w:val="pt-BR"/>
              </w:rPr>
              <w:t>LOTE</w:t>
            </w:r>
          </w:p>
        </w:tc>
        <w:tc>
          <w:tcPr>
            <w:tcW w:w="885" w:type="dxa"/>
            <w:shd w:val="clear" w:color="auto" w:fill="A4A4A4" w:themeFill="background1" w:themeFillShade="A5"/>
            <w:vAlign w:val="center"/>
          </w:tcPr>
          <w:p>
            <w:pPr>
              <w:keepNext w:val="0"/>
              <w:keepLines w:val="0"/>
              <w:pageBreakBefore w:val="0"/>
              <w:kinsoku/>
              <w:wordWrap/>
              <w:overflowPunct/>
              <w:topLinePunct w:val="0"/>
              <w:bidi w:val="0"/>
              <w:adjustRightInd/>
              <w:snapToGrid/>
              <w:spacing w:before="120" w:after="181" w:afterLines="50" w:line="240" w:lineRule="auto"/>
              <w:ind w:right="-50" w:rightChars="-21"/>
              <w:jc w:val="center"/>
              <w:textAlignment w:val="auto"/>
              <w:rPr>
                <w:rFonts w:hint="default" w:ascii="Arial" w:hAnsi="Arial" w:eastAsia="Open Sans" w:cs="Arial"/>
                <w:b/>
                <w:bCs/>
                <w:sz w:val="20"/>
                <w:szCs w:val="20"/>
              </w:rPr>
            </w:pPr>
            <w:r>
              <w:rPr>
                <w:rFonts w:hint="default" w:ascii="Arial" w:hAnsi="Arial" w:eastAsia="Open Sans" w:cs="Arial"/>
                <w:b/>
                <w:bCs/>
                <w:sz w:val="20"/>
                <w:szCs w:val="20"/>
              </w:rPr>
              <w:t>Q</w:t>
            </w:r>
            <w:r>
              <w:rPr>
                <w:rFonts w:hint="default" w:ascii="Arial" w:hAnsi="Arial" w:eastAsia="Open Sans" w:cs="Arial"/>
                <w:b/>
                <w:bCs/>
                <w:sz w:val="20"/>
                <w:szCs w:val="20"/>
                <w:lang w:val="pt-BR"/>
              </w:rPr>
              <w:t>TD.</w:t>
            </w:r>
            <w:r>
              <w:rPr>
                <w:rFonts w:hint="default" w:ascii="Arial" w:hAnsi="Arial" w:eastAsia="Open Sans" w:cs="Arial"/>
                <w:b/>
                <w:bCs/>
                <w:sz w:val="20"/>
                <w:szCs w:val="20"/>
              </w:rPr>
              <w:t xml:space="preserve"> CESTA</w:t>
            </w:r>
          </w:p>
        </w:tc>
        <w:tc>
          <w:tcPr>
            <w:tcW w:w="985" w:type="dxa"/>
            <w:shd w:val="clear" w:color="auto" w:fill="A4A4A4" w:themeFill="background1" w:themeFillShade="A5"/>
            <w:vAlign w:val="center"/>
          </w:tcPr>
          <w:p>
            <w:pPr>
              <w:keepNext w:val="0"/>
              <w:keepLines w:val="0"/>
              <w:pageBreakBefore w:val="0"/>
              <w:kinsoku/>
              <w:wordWrap/>
              <w:overflowPunct/>
              <w:topLinePunct w:val="0"/>
              <w:bidi w:val="0"/>
              <w:adjustRightInd/>
              <w:snapToGrid/>
              <w:spacing w:before="120" w:after="181" w:afterLines="50" w:line="240" w:lineRule="auto"/>
              <w:jc w:val="center"/>
              <w:textAlignment w:val="auto"/>
              <w:rPr>
                <w:rFonts w:hint="default" w:ascii="Arial" w:hAnsi="Arial" w:eastAsia="Open Sans" w:cs="Arial"/>
                <w:b/>
                <w:bCs/>
                <w:sz w:val="20"/>
                <w:szCs w:val="20"/>
                <w:lang w:val="pt-BR"/>
              </w:rPr>
            </w:pPr>
            <w:r>
              <w:rPr>
                <w:rFonts w:hint="default" w:ascii="Arial" w:hAnsi="Arial" w:eastAsia="Open Sans" w:cs="Arial"/>
                <w:b/>
                <w:bCs/>
                <w:sz w:val="20"/>
                <w:szCs w:val="20"/>
              </w:rPr>
              <w:t>ITEM</w:t>
            </w:r>
            <w:r>
              <w:rPr>
                <w:rFonts w:hint="default" w:ascii="Arial" w:hAnsi="Arial" w:eastAsia="Open Sans" w:cs="Arial"/>
                <w:b/>
                <w:bCs/>
                <w:sz w:val="20"/>
                <w:szCs w:val="20"/>
                <w:lang w:val="pt-BR"/>
              </w:rPr>
              <w:t xml:space="preserve"> DA CESTA</w:t>
            </w:r>
          </w:p>
        </w:tc>
        <w:tc>
          <w:tcPr>
            <w:tcW w:w="3905" w:type="dxa"/>
            <w:shd w:val="clear" w:color="auto" w:fill="A4A4A4" w:themeFill="background1" w:themeFillShade="A5"/>
            <w:vAlign w:val="center"/>
          </w:tcPr>
          <w:p>
            <w:pPr>
              <w:keepNext w:val="0"/>
              <w:keepLines w:val="0"/>
              <w:pageBreakBefore w:val="0"/>
              <w:kinsoku/>
              <w:wordWrap/>
              <w:overflowPunct/>
              <w:topLinePunct w:val="0"/>
              <w:bidi w:val="0"/>
              <w:adjustRightInd/>
              <w:snapToGrid/>
              <w:spacing w:before="120" w:after="181" w:afterLines="50" w:line="240" w:lineRule="auto"/>
              <w:jc w:val="center"/>
              <w:textAlignment w:val="auto"/>
              <w:rPr>
                <w:rFonts w:hint="default" w:ascii="Arial" w:hAnsi="Arial" w:eastAsia="Open Sans" w:cs="Arial"/>
                <w:b/>
                <w:bCs/>
                <w:sz w:val="20"/>
                <w:szCs w:val="20"/>
              </w:rPr>
            </w:pPr>
            <w:r>
              <w:rPr>
                <w:rFonts w:hint="default" w:ascii="Arial" w:hAnsi="Arial" w:eastAsia="Open Sans" w:cs="Arial"/>
                <w:b/>
                <w:bCs/>
                <w:sz w:val="20"/>
                <w:szCs w:val="20"/>
                <w:lang w:val="pt-BR"/>
              </w:rPr>
              <w:t xml:space="preserve">DESCRIÇÃO </w:t>
            </w:r>
            <w:r>
              <w:rPr>
                <w:rFonts w:hint="default" w:ascii="Arial" w:hAnsi="Arial" w:eastAsia="Open Sans" w:cs="Arial"/>
                <w:b/>
                <w:bCs/>
                <w:sz w:val="20"/>
                <w:szCs w:val="20"/>
              </w:rPr>
              <w:t xml:space="preserve">DO PRODUTO </w:t>
            </w:r>
          </w:p>
        </w:tc>
        <w:tc>
          <w:tcPr>
            <w:tcW w:w="855" w:type="dxa"/>
            <w:shd w:val="clear" w:color="auto" w:fill="A4A4A4" w:themeFill="background1" w:themeFillShade="A5"/>
            <w:vAlign w:val="center"/>
          </w:tcPr>
          <w:p>
            <w:pPr>
              <w:keepNext w:val="0"/>
              <w:keepLines w:val="0"/>
              <w:pageBreakBefore w:val="0"/>
              <w:kinsoku/>
              <w:wordWrap/>
              <w:overflowPunct/>
              <w:topLinePunct w:val="0"/>
              <w:bidi w:val="0"/>
              <w:adjustRightInd/>
              <w:snapToGrid/>
              <w:spacing w:before="120" w:after="181" w:afterLines="50" w:line="240" w:lineRule="auto"/>
              <w:jc w:val="center"/>
              <w:textAlignment w:val="auto"/>
              <w:rPr>
                <w:rFonts w:hint="default" w:ascii="Arial" w:hAnsi="Arial" w:eastAsia="Open Sans" w:cs="Arial"/>
                <w:b/>
                <w:bCs/>
                <w:sz w:val="20"/>
                <w:szCs w:val="20"/>
                <w:lang w:val="pt-BR"/>
              </w:rPr>
            </w:pPr>
            <w:r>
              <w:rPr>
                <w:rFonts w:hint="default" w:ascii="Arial" w:hAnsi="Arial" w:eastAsia="Open Sans" w:cs="Arial"/>
                <w:b/>
                <w:bCs/>
                <w:sz w:val="20"/>
                <w:szCs w:val="20"/>
              </w:rPr>
              <w:t>U</w:t>
            </w:r>
            <w:r>
              <w:rPr>
                <w:rFonts w:hint="default" w:ascii="Arial" w:hAnsi="Arial" w:eastAsia="Open Sans" w:cs="Arial"/>
                <w:b/>
                <w:bCs/>
                <w:sz w:val="20"/>
                <w:szCs w:val="20"/>
                <w:lang w:val="pt-BR"/>
              </w:rPr>
              <w:t>ND. MEDIDA</w:t>
            </w:r>
          </w:p>
        </w:tc>
        <w:tc>
          <w:tcPr>
            <w:tcW w:w="885" w:type="dxa"/>
            <w:shd w:val="clear" w:color="auto" w:fill="A4A4A4" w:themeFill="background1" w:themeFillShade="A5"/>
            <w:vAlign w:val="center"/>
          </w:tcPr>
          <w:p>
            <w:pPr>
              <w:keepNext w:val="0"/>
              <w:keepLines w:val="0"/>
              <w:pageBreakBefore w:val="0"/>
              <w:kinsoku/>
              <w:wordWrap/>
              <w:overflowPunct/>
              <w:topLinePunct w:val="0"/>
              <w:bidi w:val="0"/>
              <w:adjustRightInd/>
              <w:snapToGrid/>
              <w:spacing w:before="120" w:after="181" w:afterLines="50" w:line="240" w:lineRule="auto"/>
              <w:jc w:val="center"/>
              <w:textAlignment w:val="auto"/>
              <w:rPr>
                <w:rFonts w:hint="default" w:ascii="Arial" w:hAnsi="Arial" w:eastAsia="Open Sans" w:cs="Arial"/>
                <w:b/>
                <w:bCs/>
                <w:sz w:val="20"/>
                <w:szCs w:val="20"/>
                <w:lang w:val="pt-BR"/>
              </w:rPr>
            </w:pPr>
            <w:r>
              <w:rPr>
                <w:rFonts w:hint="default" w:ascii="Arial" w:hAnsi="Arial" w:eastAsia="Open Sans" w:cs="Arial"/>
                <w:b/>
                <w:bCs/>
                <w:sz w:val="20"/>
                <w:szCs w:val="20"/>
                <w:lang w:val="pt-BR"/>
              </w:rPr>
              <w:t>QNT.</w:t>
            </w:r>
          </w:p>
        </w:tc>
        <w:tc>
          <w:tcPr>
            <w:tcW w:w="990" w:type="dxa"/>
            <w:shd w:val="clear" w:color="auto" w:fill="A4A4A4" w:themeFill="background1" w:themeFillShade="A5"/>
            <w:vAlign w:val="center"/>
          </w:tcPr>
          <w:p>
            <w:pPr>
              <w:keepNext w:val="0"/>
              <w:keepLines w:val="0"/>
              <w:pageBreakBefore w:val="0"/>
              <w:kinsoku/>
              <w:wordWrap/>
              <w:overflowPunct/>
              <w:topLinePunct w:val="0"/>
              <w:bidi w:val="0"/>
              <w:adjustRightInd/>
              <w:snapToGrid/>
              <w:spacing w:before="120" w:after="181" w:afterLines="50" w:line="240" w:lineRule="auto"/>
              <w:jc w:val="center"/>
              <w:textAlignment w:val="auto"/>
              <w:rPr>
                <w:rFonts w:hint="default" w:ascii="Arial" w:hAnsi="Arial" w:eastAsia="Open Sans" w:cs="Arial"/>
                <w:b/>
                <w:bCs/>
                <w:sz w:val="20"/>
                <w:szCs w:val="20"/>
                <w:lang w:val="pt-BR"/>
              </w:rPr>
            </w:pPr>
            <w:r>
              <w:rPr>
                <w:rFonts w:hint="default" w:ascii="Arial" w:hAnsi="Arial" w:eastAsia="Open Sans" w:cs="Arial"/>
                <w:b/>
                <w:bCs/>
                <w:sz w:val="20"/>
                <w:szCs w:val="20"/>
                <w:lang w:val="pt-BR"/>
              </w:rPr>
              <w:t>Vlr. Unitário</w:t>
            </w:r>
          </w:p>
        </w:tc>
        <w:tc>
          <w:tcPr>
            <w:tcW w:w="915" w:type="dxa"/>
            <w:shd w:val="clear" w:color="auto" w:fill="A4A4A4" w:themeFill="background1" w:themeFillShade="A5"/>
            <w:vAlign w:val="center"/>
          </w:tcPr>
          <w:p>
            <w:pPr>
              <w:keepNext w:val="0"/>
              <w:keepLines w:val="0"/>
              <w:pageBreakBefore w:val="0"/>
              <w:kinsoku/>
              <w:wordWrap/>
              <w:overflowPunct/>
              <w:topLinePunct w:val="0"/>
              <w:bidi w:val="0"/>
              <w:adjustRightInd/>
              <w:snapToGrid/>
              <w:spacing w:before="120" w:after="181" w:afterLines="50" w:line="240" w:lineRule="auto"/>
              <w:jc w:val="center"/>
              <w:textAlignment w:val="auto"/>
              <w:rPr>
                <w:rFonts w:hint="default" w:ascii="Arial" w:hAnsi="Arial" w:eastAsia="Open Sans" w:cs="Arial"/>
                <w:b/>
                <w:bCs/>
                <w:sz w:val="20"/>
                <w:szCs w:val="20"/>
                <w:lang w:val="pt-BR"/>
              </w:rPr>
            </w:pPr>
            <w:r>
              <w:rPr>
                <w:rFonts w:hint="default" w:ascii="Arial" w:hAnsi="Arial" w:eastAsia="Open Sans" w:cs="Arial"/>
                <w:b/>
                <w:bCs/>
                <w:sz w:val="20"/>
                <w:szCs w:val="20"/>
                <w:lang w:val="pt-BR"/>
              </w:rPr>
              <w:t>Vlr. Total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0"/>
              <w:jc w:val="center"/>
              <w:textAlignment w:val="auto"/>
              <w:rPr>
                <w:rFonts w:hint="default" w:ascii="Arial" w:hAnsi="Arial" w:eastAsia="Open Sans" w:cs="Arial"/>
                <w:sz w:val="20"/>
                <w:szCs w:val="20"/>
              </w:rPr>
            </w:pPr>
            <w:r>
              <w:rPr>
                <w:rFonts w:hint="default" w:ascii="Arial" w:hAnsi="Arial" w:eastAsia="Open Sans" w:cs="Arial"/>
                <w:b/>
                <w:bCs/>
                <w:sz w:val="20"/>
                <w:szCs w:val="20"/>
              </w:rPr>
              <w:t>01</w:t>
            </w:r>
          </w:p>
        </w:tc>
        <w:tc>
          <w:tcPr>
            <w:tcW w:w="885" w:type="dxa"/>
            <w:vMerge w:val="restart"/>
            <w:tcBorders>
              <w:left w:val="single" w:color="auto" w:sz="4" w:space="0"/>
            </w:tcBorders>
            <w:vAlign w:val="top"/>
          </w:tcPr>
          <w:p>
            <w:pPr>
              <w:keepNext w:val="0"/>
              <w:keepLines w:val="0"/>
              <w:pageBreakBefore w:val="0"/>
              <w:kinsoku/>
              <w:wordWrap/>
              <w:overflowPunct/>
              <w:topLinePunct w:val="0"/>
              <w:bidi w:val="0"/>
              <w:adjustRightInd/>
              <w:snapToGrid/>
              <w:spacing w:before="120" w:after="181" w:afterLines="50" w:line="240" w:lineRule="auto"/>
              <w:jc w:val="center"/>
              <w:textAlignment w:val="auto"/>
              <w:rPr>
                <w:rFonts w:hint="default" w:ascii="Arial" w:hAnsi="Arial" w:eastAsia="Open Sans" w:cs="Arial"/>
                <w:sz w:val="20"/>
                <w:szCs w:val="20"/>
              </w:rPr>
            </w:pPr>
            <w:r>
              <w:rPr>
                <w:rFonts w:hint="default" w:ascii="Arial" w:hAnsi="Arial" w:eastAsia="Open Sans" w:cs="Arial"/>
                <w:sz w:val="20"/>
                <w:szCs w:val="20"/>
              </w:rPr>
              <w:t>8.000</w:t>
            </w: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ind w:right="81"/>
              <w:jc w:val="center"/>
              <w:textAlignment w:val="auto"/>
              <w:rPr>
                <w:rFonts w:hint="default" w:ascii="Arial" w:hAnsi="Arial" w:cs="Arial"/>
                <w:sz w:val="20"/>
                <w:szCs w:val="20"/>
                <w:lang w:val="pt-BR"/>
              </w:rPr>
            </w:pPr>
            <w:r>
              <w:rPr>
                <w:rFonts w:hint="default" w:ascii="Arial" w:hAnsi="Arial" w:cs="Arial"/>
                <w:sz w:val="20"/>
                <w:szCs w:val="20"/>
                <w:lang w:val="pt-BR"/>
              </w:rPr>
              <w:t>1</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left="105"/>
              <w:jc w:val="both"/>
              <w:textAlignment w:val="auto"/>
              <w:rPr>
                <w:rFonts w:hint="default" w:ascii="Arial" w:hAnsi="Arial" w:cs="Arial"/>
                <w:sz w:val="20"/>
                <w:szCs w:val="20"/>
                <w:lang w:val="pt-BR" w:eastAsia="pt-BR"/>
              </w:rPr>
            </w:pPr>
            <w:r>
              <w:rPr>
                <w:rFonts w:hint="default" w:ascii="Arial" w:hAnsi="Arial" w:eastAsia="Times New Roman" w:cs="Arial"/>
                <w:sz w:val="20"/>
                <w:szCs w:val="20"/>
              </w:rPr>
              <w:t>Arroz longo fino tipo 1 – embalagem com dados de identificação do produto, data de beneficiamento, data de validade e nº de lote – pacote com 5 kg.</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ind w:right="81"/>
              <w:jc w:val="center"/>
              <w:textAlignment w:val="auto"/>
              <w:rPr>
                <w:rFonts w:hint="default" w:ascii="Arial" w:hAnsi="Arial" w:cs="Arial"/>
                <w:sz w:val="20"/>
                <w:szCs w:val="20"/>
                <w:lang w:val="pt-BR"/>
              </w:rPr>
            </w:pPr>
            <w:r>
              <w:rPr>
                <w:rFonts w:hint="default" w:ascii="Arial" w:hAnsi="Arial" w:cs="Arial"/>
                <w:sz w:val="20"/>
                <w:szCs w:val="20"/>
              </w:rPr>
              <w:t>Pct</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r>
              <w:rPr>
                <w:rFonts w:hint="default" w:ascii="Arial" w:hAnsi="Arial" w:cs="Arial"/>
                <w:sz w:val="20"/>
                <w:szCs w:val="20"/>
              </w:rPr>
              <w:t>02</w:t>
            </w:r>
          </w:p>
        </w:tc>
        <w:tc>
          <w:tcPr>
            <w:tcW w:w="990" w:type="dxa"/>
            <w:vMerge w:val="restart"/>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lang w:val="pt-BR"/>
              </w:rPr>
            </w:pPr>
          </w:p>
        </w:tc>
        <w:tc>
          <w:tcPr>
            <w:tcW w:w="915" w:type="dxa"/>
            <w:vMerge w:val="restart"/>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lang w:val="pt-B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7" w:hRule="atLeast"/>
        </w:trPr>
        <w:tc>
          <w:tcPr>
            <w:tcW w:w="675" w:type="dxa"/>
            <w:vMerge w:val="continue"/>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360"/>
              <w:jc w:val="center"/>
              <w:textAlignment w:val="auto"/>
              <w:rPr>
                <w:rFonts w:hint="default" w:ascii="Arial" w:hAnsi="Arial" w:eastAsia="Open Sans" w:cs="Arial"/>
                <w:sz w:val="20"/>
                <w:szCs w:val="20"/>
              </w:rPr>
            </w:pPr>
          </w:p>
        </w:tc>
        <w:tc>
          <w:tcPr>
            <w:tcW w:w="885" w:type="dxa"/>
            <w:vMerge w:val="continue"/>
            <w:tcBorders>
              <w:left w:val="single" w:color="auto" w:sz="4" w:space="0"/>
            </w:tcBorders>
            <w:vAlign w:val="top"/>
          </w:tcPr>
          <w:p>
            <w:pPr>
              <w:keepNext w:val="0"/>
              <w:keepLines w:val="0"/>
              <w:pageBreakBefore w:val="0"/>
              <w:kinsoku/>
              <w:wordWrap/>
              <w:overflowPunct/>
              <w:topLinePunct w:val="0"/>
              <w:bidi w:val="0"/>
              <w:adjustRightInd/>
              <w:snapToGrid/>
              <w:spacing w:before="120" w:after="181" w:afterLines="50" w:line="240" w:lineRule="auto"/>
              <w:jc w:val="center"/>
              <w:textAlignment w:val="auto"/>
              <w:rPr>
                <w:rFonts w:hint="default" w:ascii="Arial" w:hAnsi="Arial" w:eastAsia="Open Sans"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ind w:right="81"/>
              <w:jc w:val="center"/>
              <w:textAlignment w:val="auto"/>
              <w:rPr>
                <w:rFonts w:hint="default" w:ascii="Arial" w:hAnsi="Arial" w:cs="Arial"/>
                <w:sz w:val="20"/>
                <w:szCs w:val="20"/>
                <w:lang w:val="pt-BR"/>
              </w:rPr>
            </w:pPr>
            <w:r>
              <w:rPr>
                <w:rFonts w:hint="default" w:ascii="Arial" w:hAnsi="Arial" w:cs="Arial"/>
                <w:sz w:val="20"/>
                <w:szCs w:val="20"/>
                <w:lang w:val="pt-BR"/>
              </w:rPr>
              <w:t>2</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ind w:left="105" w:right="99"/>
              <w:jc w:val="both"/>
              <w:textAlignment w:val="auto"/>
              <w:rPr>
                <w:rFonts w:hint="default" w:ascii="Arial" w:hAnsi="Arial" w:cs="Arial"/>
                <w:sz w:val="20"/>
                <w:szCs w:val="20"/>
              </w:rPr>
            </w:pPr>
            <w:r>
              <w:rPr>
                <w:rFonts w:hint="default" w:ascii="Arial" w:hAnsi="Arial" w:cs="Arial"/>
                <w:sz w:val="20"/>
                <w:szCs w:val="20"/>
              </w:rPr>
              <w:t>Açúcar cristal (pct de 5 kg cada) contendo sacarose, originário do</w:t>
            </w:r>
            <w:r>
              <w:rPr>
                <w:rFonts w:hint="default" w:ascii="Arial" w:hAnsi="Arial" w:cs="Arial"/>
                <w:spacing w:val="1"/>
                <w:sz w:val="20"/>
                <w:szCs w:val="20"/>
              </w:rPr>
              <w:t xml:space="preserve"> </w:t>
            </w:r>
            <w:r>
              <w:rPr>
                <w:rFonts w:hint="default" w:ascii="Arial" w:hAnsi="Arial" w:cs="Arial"/>
                <w:sz w:val="20"/>
                <w:szCs w:val="20"/>
              </w:rPr>
              <w:t>suco da cana, livre de fermentação, isento de matéria terrosa, de</w:t>
            </w:r>
            <w:r>
              <w:rPr>
                <w:rFonts w:hint="default" w:ascii="Arial" w:hAnsi="Arial" w:cs="Arial"/>
                <w:spacing w:val="1"/>
                <w:sz w:val="20"/>
                <w:szCs w:val="20"/>
              </w:rPr>
              <w:t xml:space="preserve"> </w:t>
            </w:r>
            <w:r>
              <w:rPr>
                <w:rFonts w:hint="default" w:ascii="Arial" w:hAnsi="Arial" w:cs="Arial"/>
                <w:sz w:val="20"/>
                <w:szCs w:val="20"/>
              </w:rPr>
              <w:t>parasitas</w:t>
            </w:r>
            <w:r>
              <w:rPr>
                <w:rFonts w:hint="default" w:ascii="Arial" w:hAnsi="Arial" w:cs="Arial"/>
                <w:sz w:val="20"/>
                <w:szCs w:val="20"/>
                <w:lang w:val="pt-BR"/>
              </w:rPr>
              <w:t xml:space="preserve"> </w:t>
            </w:r>
            <w:r>
              <w:rPr>
                <w:rFonts w:hint="default" w:ascii="Arial" w:hAnsi="Arial" w:cs="Arial"/>
                <w:sz w:val="20"/>
                <w:szCs w:val="20"/>
              </w:rPr>
              <w:t>e</w:t>
            </w:r>
            <w:r>
              <w:rPr>
                <w:rFonts w:hint="default" w:ascii="Arial" w:hAnsi="Arial" w:cs="Arial"/>
                <w:spacing w:val="38"/>
                <w:sz w:val="20"/>
                <w:szCs w:val="20"/>
              </w:rPr>
              <w:t xml:space="preserve"> </w:t>
            </w:r>
            <w:r>
              <w:rPr>
                <w:rFonts w:hint="default" w:ascii="Arial" w:hAnsi="Arial" w:cs="Arial"/>
                <w:sz w:val="20"/>
                <w:szCs w:val="20"/>
              </w:rPr>
              <w:t>detritos,</w:t>
            </w:r>
            <w:r>
              <w:rPr>
                <w:rFonts w:hint="default" w:ascii="Arial" w:hAnsi="Arial" w:cs="Arial"/>
                <w:spacing w:val="39"/>
                <w:sz w:val="20"/>
                <w:szCs w:val="20"/>
              </w:rPr>
              <w:t xml:space="preserve"> </w:t>
            </w:r>
            <w:r>
              <w:rPr>
                <w:rFonts w:hint="default" w:ascii="Arial" w:hAnsi="Arial" w:cs="Arial"/>
                <w:sz w:val="20"/>
                <w:szCs w:val="20"/>
              </w:rPr>
              <w:t>animais</w:t>
            </w:r>
            <w:r>
              <w:rPr>
                <w:rFonts w:hint="default" w:ascii="Arial" w:hAnsi="Arial" w:cs="Arial"/>
                <w:spacing w:val="38"/>
                <w:sz w:val="20"/>
                <w:szCs w:val="20"/>
              </w:rPr>
              <w:t xml:space="preserve"> </w:t>
            </w:r>
            <w:r>
              <w:rPr>
                <w:rFonts w:hint="default" w:ascii="Arial" w:hAnsi="Arial" w:cs="Arial"/>
                <w:sz w:val="20"/>
                <w:szCs w:val="20"/>
              </w:rPr>
              <w:t>e</w:t>
            </w:r>
            <w:r>
              <w:rPr>
                <w:rFonts w:hint="default" w:ascii="Arial" w:hAnsi="Arial" w:cs="Arial"/>
                <w:spacing w:val="38"/>
                <w:sz w:val="20"/>
                <w:szCs w:val="20"/>
              </w:rPr>
              <w:t xml:space="preserve"> </w:t>
            </w:r>
            <w:r>
              <w:rPr>
                <w:rFonts w:hint="default" w:ascii="Arial" w:hAnsi="Arial" w:cs="Arial"/>
                <w:sz w:val="20"/>
                <w:szCs w:val="20"/>
              </w:rPr>
              <w:t>vegetais,</w:t>
            </w:r>
            <w:r>
              <w:rPr>
                <w:rFonts w:hint="default" w:ascii="Arial" w:hAnsi="Arial" w:cs="Arial"/>
                <w:spacing w:val="39"/>
                <w:sz w:val="20"/>
                <w:szCs w:val="20"/>
              </w:rPr>
              <w:t xml:space="preserve"> </w:t>
            </w:r>
            <w:r>
              <w:rPr>
                <w:rFonts w:hint="default" w:ascii="Arial" w:hAnsi="Arial" w:cs="Arial"/>
                <w:sz w:val="20"/>
                <w:szCs w:val="20"/>
              </w:rPr>
              <w:t>contendo</w:t>
            </w:r>
            <w:r>
              <w:rPr>
                <w:rFonts w:hint="default" w:ascii="Arial" w:hAnsi="Arial" w:cs="Arial"/>
                <w:sz w:val="20"/>
                <w:szCs w:val="20"/>
                <w:lang w:val="pt-BR"/>
              </w:rPr>
              <w:t xml:space="preserve"> </w:t>
            </w:r>
            <w:r>
              <w:rPr>
                <w:rFonts w:hint="default" w:ascii="Arial" w:hAnsi="Arial" w:cs="Arial"/>
                <w:sz w:val="20"/>
                <w:szCs w:val="20"/>
              </w:rPr>
              <w:t>aproximadamente</w:t>
            </w:r>
            <w:r>
              <w:rPr>
                <w:rFonts w:hint="default" w:ascii="Arial" w:hAnsi="Arial" w:cs="Arial"/>
                <w:spacing w:val="-4"/>
                <w:sz w:val="20"/>
                <w:szCs w:val="20"/>
              </w:rPr>
              <w:t xml:space="preserve"> </w:t>
            </w:r>
            <w:r>
              <w:rPr>
                <w:rFonts w:hint="default" w:ascii="Arial" w:hAnsi="Arial" w:cs="Arial"/>
                <w:sz w:val="20"/>
                <w:szCs w:val="20"/>
              </w:rPr>
              <w:t>99,2%</w:t>
            </w:r>
            <w:r>
              <w:rPr>
                <w:rFonts w:hint="default" w:ascii="Arial" w:hAnsi="Arial" w:cs="Arial"/>
                <w:spacing w:val="-2"/>
                <w:sz w:val="20"/>
                <w:szCs w:val="20"/>
              </w:rPr>
              <w:t xml:space="preserve"> </w:t>
            </w:r>
            <w:r>
              <w:rPr>
                <w:rFonts w:hint="default" w:ascii="Arial" w:hAnsi="Arial" w:cs="Arial"/>
                <w:sz w:val="20"/>
                <w:szCs w:val="20"/>
              </w:rPr>
              <w:t>de</w:t>
            </w:r>
            <w:r>
              <w:rPr>
                <w:rFonts w:hint="default" w:ascii="Arial" w:hAnsi="Arial" w:cs="Arial"/>
                <w:spacing w:val="-3"/>
                <w:sz w:val="20"/>
                <w:szCs w:val="20"/>
              </w:rPr>
              <w:t xml:space="preserve"> </w:t>
            </w:r>
            <w:r>
              <w:rPr>
                <w:rFonts w:hint="default" w:ascii="Arial" w:hAnsi="Arial" w:cs="Arial"/>
                <w:sz w:val="20"/>
                <w:szCs w:val="20"/>
              </w:rPr>
              <w:t>glicídios.</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ind w:right="81"/>
              <w:jc w:val="center"/>
              <w:textAlignment w:val="auto"/>
              <w:rPr>
                <w:rFonts w:hint="default" w:ascii="Arial" w:hAnsi="Arial" w:cs="Arial"/>
                <w:sz w:val="20"/>
                <w:szCs w:val="20"/>
                <w:lang w:val="pt-BR"/>
              </w:rPr>
            </w:pPr>
            <w:r>
              <w:rPr>
                <w:rFonts w:hint="default" w:ascii="Arial" w:hAnsi="Arial" w:cs="Arial"/>
                <w:sz w:val="20"/>
                <w:szCs w:val="20"/>
              </w:rPr>
              <w:t>Pct</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r>
              <w:rPr>
                <w:rFonts w:hint="default" w:ascii="Arial" w:hAnsi="Arial" w:cs="Arial"/>
                <w:sz w:val="20"/>
                <w:szCs w:val="20"/>
              </w:rPr>
              <w:t>01</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7" w:hRule="atLeast"/>
        </w:trPr>
        <w:tc>
          <w:tcPr>
            <w:tcW w:w="675" w:type="dxa"/>
            <w:vMerge w:val="continue"/>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360"/>
              <w:jc w:val="center"/>
              <w:textAlignment w:val="auto"/>
              <w:rPr>
                <w:rFonts w:hint="default" w:ascii="Arial" w:hAnsi="Arial" w:eastAsia="Open Sans" w:cs="Arial"/>
                <w:sz w:val="20"/>
                <w:szCs w:val="20"/>
              </w:rPr>
            </w:pPr>
          </w:p>
        </w:tc>
        <w:tc>
          <w:tcPr>
            <w:tcW w:w="885" w:type="dxa"/>
            <w:vMerge w:val="continue"/>
            <w:tcBorders>
              <w:left w:val="single" w:color="auto" w:sz="4" w:space="0"/>
            </w:tcBorders>
            <w:vAlign w:val="top"/>
          </w:tcPr>
          <w:p>
            <w:pPr>
              <w:keepNext w:val="0"/>
              <w:keepLines w:val="0"/>
              <w:pageBreakBefore w:val="0"/>
              <w:kinsoku/>
              <w:wordWrap/>
              <w:overflowPunct/>
              <w:topLinePunct w:val="0"/>
              <w:bidi w:val="0"/>
              <w:adjustRightInd/>
              <w:snapToGrid/>
              <w:spacing w:before="120" w:after="181" w:afterLines="50" w:line="240" w:lineRule="auto"/>
              <w:jc w:val="center"/>
              <w:textAlignment w:val="auto"/>
              <w:rPr>
                <w:rFonts w:hint="default" w:ascii="Arial" w:hAnsi="Arial" w:eastAsia="Open Sans"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ind w:right="81"/>
              <w:jc w:val="center"/>
              <w:textAlignment w:val="auto"/>
              <w:rPr>
                <w:rFonts w:hint="default" w:ascii="Arial" w:hAnsi="Arial" w:cs="Arial"/>
                <w:sz w:val="20"/>
                <w:szCs w:val="20"/>
                <w:lang w:val="pt-BR"/>
              </w:rPr>
            </w:pPr>
            <w:r>
              <w:rPr>
                <w:rFonts w:hint="default" w:ascii="Arial" w:hAnsi="Arial" w:cs="Arial"/>
                <w:sz w:val="20"/>
                <w:szCs w:val="20"/>
                <w:lang w:val="pt-BR"/>
              </w:rPr>
              <w:t>3</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line="201" w:lineRule="exact"/>
              <w:ind w:left="105"/>
              <w:jc w:val="both"/>
              <w:textAlignment w:val="auto"/>
              <w:rPr>
                <w:rFonts w:hint="default" w:ascii="Arial" w:hAnsi="Arial" w:cs="Arial"/>
                <w:sz w:val="20"/>
                <w:szCs w:val="20"/>
                <w:lang w:val="pt-BR"/>
              </w:rPr>
            </w:pPr>
            <w:r>
              <w:rPr>
                <w:rFonts w:hint="default" w:ascii="Arial" w:hAnsi="Arial" w:cs="Arial"/>
                <w:sz w:val="20"/>
                <w:szCs w:val="20"/>
              </w:rPr>
              <w:t>Óleo</w:t>
            </w:r>
            <w:r>
              <w:rPr>
                <w:rFonts w:hint="default" w:ascii="Arial" w:hAnsi="Arial" w:cs="Arial"/>
                <w:spacing w:val="1"/>
                <w:sz w:val="20"/>
                <w:szCs w:val="20"/>
              </w:rPr>
              <w:t xml:space="preserve"> </w:t>
            </w:r>
            <w:r>
              <w:rPr>
                <w:rFonts w:hint="default" w:ascii="Arial" w:hAnsi="Arial" w:cs="Arial"/>
                <w:sz w:val="20"/>
                <w:szCs w:val="20"/>
              </w:rPr>
              <w:t>vegetal</w:t>
            </w:r>
            <w:r>
              <w:rPr>
                <w:rFonts w:hint="default" w:ascii="Arial" w:hAnsi="Arial" w:cs="Arial"/>
                <w:spacing w:val="1"/>
                <w:sz w:val="20"/>
                <w:szCs w:val="20"/>
              </w:rPr>
              <w:t xml:space="preserve"> </w:t>
            </w:r>
            <w:r>
              <w:rPr>
                <w:rFonts w:hint="default" w:ascii="Arial" w:hAnsi="Arial" w:cs="Arial"/>
                <w:sz w:val="20"/>
                <w:szCs w:val="20"/>
              </w:rPr>
              <w:t>alimentício,</w:t>
            </w:r>
            <w:r>
              <w:rPr>
                <w:rFonts w:hint="default" w:ascii="Arial" w:hAnsi="Arial" w:cs="Arial"/>
                <w:spacing w:val="1"/>
                <w:sz w:val="20"/>
                <w:szCs w:val="20"/>
              </w:rPr>
              <w:t xml:space="preserve"> </w:t>
            </w:r>
            <w:r>
              <w:rPr>
                <w:rFonts w:hint="default" w:ascii="Arial" w:hAnsi="Arial" w:cs="Arial"/>
                <w:sz w:val="20"/>
                <w:szCs w:val="20"/>
              </w:rPr>
              <w:t>embalagem</w:t>
            </w:r>
            <w:r>
              <w:rPr>
                <w:rFonts w:hint="default" w:ascii="Arial" w:hAnsi="Arial" w:cs="Arial"/>
                <w:spacing w:val="1"/>
                <w:sz w:val="20"/>
                <w:szCs w:val="20"/>
              </w:rPr>
              <w:t xml:space="preserve"> </w:t>
            </w:r>
            <w:r>
              <w:rPr>
                <w:rFonts w:hint="default" w:ascii="Arial" w:hAnsi="Arial" w:cs="Arial"/>
                <w:sz w:val="20"/>
                <w:szCs w:val="20"/>
              </w:rPr>
              <w:t>de</w:t>
            </w:r>
            <w:r>
              <w:rPr>
                <w:rFonts w:hint="default" w:ascii="Arial" w:hAnsi="Arial" w:cs="Arial"/>
                <w:spacing w:val="1"/>
                <w:sz w:val="20"/>
                <w:szCs w:val="20"/>
              </w:rPr>
              <w:t xml:space="preserve"> </w:t>
            </w:r>
            <w:r>
              <w:rPr>
                <w:rFonts w:hint="default" w:ascii="Arial" w:hAnsi="Arial" w:cs="Arial"/>
                <w:sz w:val="20"/>
                <w:szCs w:val="20"/>
              </w:rPr>
              <w:t>900</w:t>
            </w:r>
            <w:r>
              <w:rPr>
                <w:rFonts w:hint="default" w:ascii="Arial" w:hAnsi="Arial" w:cs="Arial"/>
                <w:spacing w:val="1"/>
                <w:sz w:val="20"/>
                <w:szCs w:val="20"/>
              </w:rPr>
              <w:t xml:space="preserve"> </w:t>
            </w:r>
            <w:r>
              <w:rPr>
                <w:rFonts w:hint="default" w:ascii="Arial" w:hAnsi="Arial" w:cs="Arial"/>
                <w:sz w:val="20"/>
                <w:szCs w:val="20"/>
              </w:rPr>
              <w:t>ml,</w:t>
            </w:r>
            <w:r>
              <w:rPr>
                <w:rFonts w:hint="default" w:ascii="Arial" w:hAnsi="Arial" w:cs="Arial"/>
                <w:spacing w:val="1"/>
                <w:sz w:val="20"/>
                <w:szCs w:val="20"/>
              </w:rPr>
              <w:t xml:space="preserve"> </w:t>
            </w:r>
            <w:r>
              <w:rPr>
                <w:rFonts w:hint="default" w:ascii="Arial" w:hAnsi="Arial" w:cs="Arial"/>
                <w:sz w:val="20"/>
                <w:szCs w:val="20"/>
              </w:rPr>
              <w:t>originário</w:t>
            </w:r>
            <w:r>
              <w:rPr>
                <w:rFonts w:hint="default" w:ascii="Arial" w:hAnsi="Arial" w:cs="Arial"/>
                <w:spacing w:val="1"/>
                <w:sz w:val="20"/>
                <w:szCs w:val="20"/>
              </w:rPr>
              <w:t xml:space="preserve"> </w:t>
            </w:r>
            <w:r>
              <w:rPr>
                <w:rFonts w:hint="default" w:ascii="Arial" w:hAnsi="Arial" w:cs="Arial"/>
                <w:sz w:val="20"/>
                <w:szCs w:val="20"/>
              </w:rPr>
              <w:t>de</w:t>
            </w:r>
            <w:r>
              <w:rPr>
                <w:rFonts w:hint="default" w:ascii="Arial" w:hAnsi="Arial" w:cs="Arial"/>
                <w:spacing w:val="-38"/>
                <w:sz w:val="20"/>
                <w:szCs w:val="20"/>
              </w:rPr>
              <w:t xml:space="preserve"> </w:t>
            </w:r>
            <w:r>
              <w:rPr>
                <w:rFonts w:hint="default" w:ascii="Arial" w:hAnsi="Arial" w:cs="Arial"/>
                <w:sz w:val="20"/>
                <w:szCs w:val="20"/>
              </w:rPr>
              <w:t>algodão,</w:t>
            </w:r>
            <w:r>
              <w:rPr>
                <w:rFonts w:hint="default" w:ascii="Arial" w:hAnsi="Arial" w:cs="Arial"/>
                <w:spacing w:val="32"/>
                <w:sz w:val="20"/>
                <w:szCs w:val="20"/>
              </w:rPr>
              <w:t xml:space="preserve"> </w:t>
            </w:r>
            <w:r>
              <w:rPr>
                <w:rFonts w:hint="default" w:ascii="Arial" w:hAnsi="Arial" w:cs="Arial"/>
                <w:sz w:val="20"/>
                <w:szCs w:val="20"/>
              </w:rPr>
              <w:t>soja,</w:t>
            </w:r>
            <w:r>
              <w:rPr>
                <w:rFonts w:hint="default" w:ascii="Arial" w:hAnsi="Arial" w:cs="Arial"/>
                <w:spacing w:val="32"/>
                <w:sz w:val="20"/>
                <w:szCs w:val="20"/>
              </w:rPr>
              <w:t xml:space="preserve"> </w:t>
            </w:r>
            <w:r>
              <w:rPr>
                <w:rFonts w:hint="default" w:ascii="Arial" w:hAnsi="Arial" w:cs="Arial"/>
                <w:sz w:val="20"/>
                <w:szCs w:val="20"/>
              </w:rPr>
              <w:t>milho</w:t>
            </w:r>
            <w:r>
              <w:rPr>
                <w:rFonts w:hint="default" w:ascii="Arial" w:hAnsi="Arial" w:cs="Arial"/>
                <w:spacing w:val="32"/>
                <w:sz w:val="20"/>
                <w:szCs w:val="20"/>
              </w:rPr>
              <w:t xml:space="preserve"> </w:t>
            </w:r>
            <w:r>
              <w:rPr>
                <w:rFonts w:hint="default" w:ascii="Arial" w:hAnsi="Arial" w:cs="Arial"/>
                <w:sz w:val="20"/>
                <w:szCs w:val="20"/>
              </w:rPr>
              <w:t>ou</w:t>
            </w:r>
            <w:r>
              <w:rPr>
                <w:rFonts w:hint="default" w:ascii="Arial" w:hAnsi="Arial" w:cs="Arial"/>
                <w:spacing w:val="30"/>
                <w:sz w:val="20"/>
                <w:szCs w:val="20"/>
              </w:rPr>
              <w:t xml:space="preserve"> </w:t>
            </w:r>
            <w:r>
              <w:rPr>
                <w:rFonts w:hint="default" w:ascii="Arial" w:hAnsi="Arial" w:cs="Arial"/>
                <w:sz w:val="20"/>
                <w:szCs w:val="20"/>
              </w:rPr>
              <w:t>girassol,</w:t>
            </w:r>
            <w:r>
              <w:rPr>
                <w:rFonts w:hint="default" w:ascii="Arial" w:hAnsi="Arial" w:cs="Arial"/>
                <w:spacing w:val="32"/>
                <w:sz w:val="20"/>
                <w:szCs w:val="20"/>
              </w:rPr>
              <w:t xml:space="preserve"> </w:t>
            </w:r>
            <w:r>
              <w:rPr>
                <w:rFonts w:hint="default" w:ascii="Arial" w:hAnsi="Arial" w:cs="Arial"/>
                <w:sz w:val="20"/>
                <w:szCs w:val="20"/>
              </w:rPr>
              <w:t>produto</w:t>
            </w:r>
            <w:r>
              <w:rPr>
                <w:rFonts w:hint="default" w:ascii="Arial" w:hAnsi="Arial" w:cs="Arial"/>
                <w:spacing w:val="32"/>
                <w:sz w:val="20"/>
                <w:szCs w:val="20"/>
              </w:rPr>
              <w:t xml:space="preserve"> </w:t>
            </w:r>
            <w:r>
              <w:rPr>
                <w:rFonts w:hint="default" w:ascii="Arial" w:hAnsi="Arial" w:cs="Arial"/>
                <w:sz w:val="20"/>
                <w:szCs w:val="20"/>
              </w:rPr>
              <w:t>refinado</w:t>
            </w:r>
            <w:r>
              <w:rPr>
                <w:rFonts w:hint="default" w:ascii="Arial" w:hAnsi="Arial" w:cs="Arial"/>
                <w:sz w:val="20"/>
                <w:szCs w:val="20"/>
                <w:lang w:val="pt-BR"/>
              </w:rPr>
              <w:t>.</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ind w:right="81"/>
              <w:jc w:val="center"/>
              <w:textAlignment w:val="auto"/>
              <w:rPr>
                <w:rFonts w:hint="default" w:ascii="Arial" w:hAnsi="Arial" w:cs="Arial"/>
                <w:sz w:val="20"/>
                <w:szCs w:val="20"/>
                <w:lang w:val="pt-BR"/>
              </w:rPr>
            </w:pPr>
            <w:r>
              <w:rPr>
                <w:rFonts w:hint="default" w:ascii="Arial" w:hAnsi="Arial" w:cs="Arial"/>
                <w:sz w:val="20"/>
                <w:szCs w:val="20"/>
              </w:rPr>
              <w:t>Pet</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ind w:right="78"/>
              <w:jc w:val="center"/>
              <w:textAlignment w:val="auto"/>
              <w:rPr>
                <w:rFonts w:hint="default" w:ascii="Arial" w:hAnsi="Arial" w:cs="Arial"/>
                <w:sz w:val="20"/>
                <w:szCs w:val="20"/>
              </w:rPr>
            </w:pPr>
            <w:r>
              <w:rPr>
                <w:rFonts w:hint="default" w:ascii="Arial" w:hAnsi="Arial" w:cs="Arial"/>
                <w:sz w:val="20"/>
                <w:szCs w:val="20"/>
              </w:rPr>
              <w:t>03</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8"/>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8"/>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7" w:hRule="atLeast"/>
        </w:trPr>
        <w:tc>
          <w:tcPr>
            <w:tcW w:w="675" w:type="dxa"/>
            <w:vMerge w:val="continue"/>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360"/>
              <w:jc w:val="center"/>
              <w:textAlignment w:val="auto"/>
              <w:rPr>
                <w:rFonts w:hint="default" w:ascii="Arial" w:hAnsi="Arial" w:eastAsia="Open Sans" w:cs="Arial"/>
                <w:sz w:val="20"/>
                <w:szCs w:val="20"/>
              </w:rPr>
            </w:pPr>
          </w:p>
        </w:tc>
        <w:tc>
          <w:tcPr>
            <w:tcW w:w="885" w:type="dxa"/>
            <w:vMerge w:val="continue"/>
            <w:tcBorders>
              <w:left w:val="single" w:color="auto" w:sz="4" w:space="0"/>
            </w:tcBorders>
            <w:vAlign w:val="top"/>
          </w:tcPr>
          <w:p>
            <w:pPr>
              <w:keepNext w:val="0"/>
              <w:keepLines w:val="0"/>
              <w:pageBreakBefore w:val="0"/>
              <w:kinsoku/>
              <w:wordWrap/>
              <w:overflowPunct/>
              <w:topLinePunct w:val="0"/>
              <w:bidi w:val="0"/>
              <w:adjustRightInd/>
              <w:snapToGrid/>
              <w:spacing w:before="120" w:after="181" w:afterLines="50" w:line="240" w:lineRule="auto"/>
              <w:jc w:val="center"/>
              <w:textAlignment w:val="auto"/>
              <w:rPr>
                <w:rFonts w:hint="default" w:ascii="Arial" w:hAnsi="Arial" w:eastAsia="Open Sans"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ind w:right="81"/>
              <w:jc w:val="center"/>
              <w:textAlignment w:val="auto"/>
              <w:rPr>
                <w:rFonts w:hint="default" w:ascii="Arial" w:hAnsi="Arial" w:cs="Arial"/>
                <w:sz w:val="20"/>
                <w:szCs w:val="20"/>
                <w:lang w:val="pt-BR"/>
              </w:rPr>
            </w:pPr>
            <w:r>
              <w:rPr>
                <w:rFonts w:hint="default" w:ascii="Arial" w:hAnsi="Arial" w:cs="Arial"/>
                <w:sz w:val="20"/>
                <w:szCs w:val="20"/>
                <w:lang w:val="pt-BR"/>
              </w:rPr>
              <w:t>4</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line="276" w:lineRule="auto"/>
              <w:ind w:left="105"/>
              <w:jc w:val="both"/>
              <w:textAlignment w:val="auto"/>
              <w:rPr>
                <w:rFonts w:hint="default" w:ascii="Arial" w:hAnsi="Arial" w:cs="Arial"/>
                <w:sz w:val="20"/>
                <w:szCs w:val="20"/>
              </w:rPr>
            </w:pPr>
            <w:r>
              <w:rPr>
                <w:rFonts w:hint="default" w:ascii="Arial" w:hAnsi="Arial" w:eastAsia="Times New Roman" w:cs="Arial"/>
                <w:sz w:val="20"/>
                <w:szCs w:val="20"/>
              </w:rPr>
              <w:t>Feijão carioquinha tipo 1 – sem impurezas, com umidade até 15 – embalagem com dados de identificação do produto, data do beneficiamento, data de validade e nº de lote – pacote com 1 kg.</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ind w:right="81"/>
              <w:jc w:val="center"/>
              <w:textAlignment w:val="auto"/>
              <w:rPr>
                <w:rFonts w:hint="default" w:ascii="Arial" w:hAnsi="Arial" w:cs="Arial"/>
                <w:sz w:val="20"/>
                <w:szCs w:val="20"/>
                <w:lang w:val="pt-BR"/>
              </w:rPr>
            </w:pPr>
            <w:r>
              <w:rPr>
                <w:rFonts w:hint="default" w:ascii="Arial" w:hAnsi="Arial" w:cs="Arial"/>
                <w:sz w:val="20"/>
                <w:szCs w:val="20"/>
              </w:rPr>
              <w:t>Pct</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r>
              <w:rPr>
                <w:rFonts w:hint="default" w:ascii="Arial" w:hAnsi="Arial" w:cs="Arial"/>
                <w:sz w:val="20"/>
                <w:szCs w:val="20"/>
              </w:rPr>
              <w:t>02</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7" w:hRule="atLeast"/>
        </w:trPr>
        <w:tc>
          <w:tcPr>
            <w:tcW w:w="675" w:type="dxa"/>
            <w:vMerge w:val="continue"/>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360"/>
              <w:jc w:val="center"/>
              <w:textAlignment w:val="auto"/>
              <w:rPr>
                <w:rFonts w:hint="default" w:ascii="Arial" w:hAnsi="Arial" w:eastAsia="Open Sans" w:cs="Arial"/>
                <w:sz w:val="20"/>
                <w:szCs w:val="20"/>
              </w:rPr>
            </w:pPr>
          </w:p>
        </w:tc>
        <w:tc>
          <w:tcPr>
            <w:tcW w:w="885" w:type="dxa"/>
            <w:vMerge w:val="continue"/>
            <w:tcBorders>
              <w:left w:val="single" w:color="auto" w:sz="4" w:space="0"/>
            </w:tcBorders>
            <w:vAlign w:val="top"/>
          </w:tcPr>
          <w:p>
            <w:pPr>
              <w:keepNext w:val="0"/>
              <w:keepLines w:val="0"/>
              <w:pageBreakBefore w:val="0"/>
              <w:kinsoku/>
              <w:wordWrap/>
              <w:overflowPunct/>
              <w:topLinePunct w:val="0"/>
              <w:bidi w:val="0"/>
              <w:adjustRightInd/>
              <w:snapToGrid/>
              <w:spacing w:before="120" w:after="181" w:afterLines="50" w:line="240" w:lineRule="auto"/>
              <w:jc w:val="center"/>
              <w:textAlignment w:val="auto"/>
              <w:rPr>
                <w:rFonts w:hint="default" w:ascii="Arial" w:hAnsi="Arial" w:eastAsia="Open Sans"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ind w:right="81"/>
              <w:jc w:val="center"/>
              <w:textAlignment w:val="auto"/>
              <w:rPr>
                <w:rFonts w:hint="default" w:ascii="Arial" w:hAnsi="Arial" w:cs="Arial"/>
                <w:sz w:val="20"/>
                <w:szCs w:val="20"/>
                <w:lang w:val="pt-BR"/>
              </w:rPr>
            </w:pPr>
            <w:r>
              <w:rPr>
                <w:rFonts w:hint="default" w:ascii="Arial" w:hAnsi="Arial" w:cs="Arial"/>
                <w:sz w:val="20"/>
                <w:szCs w:val="20"/>
                <w:lang w:val="pt-BR"/>
              </w:rPr>
              <w:t>5</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ind w:left="105"/>
              <w:jc w:val="both"/>
              <w:textAlignment w:val="auto"/>
              <w:rPr>
                <w:rFonts w:hint="default" w:ascii="Arial" w:hAnsi="Arial" w:cs="Arial"/>
                <w:sz w:val="20"/>
                <w:szCs w:val="20"/>
              </w:rPr>
            </w:pPr>
            <w:r>
              <w:rPr>
                <w:rFonts w:hint="default" w:ascii="Arial" w:hAnsi="Arial" w:cs="Arial"/>
                <w:sz w:val="20"/>
                <w:szCs w:val="20"/>
              </w:rPr>
              <w:t>Fubá</w:t>
            </w:r>
            <w:r>
              <w:rPr>
                <w:rFonts w:hint="default" w:ascii="Arial" w:hAnsi="Arial" w:cs="Arial"/>
                <w:spacing w:val="28"/>
                <w:sz w:val="20"/>
                <w:szCs w:val="20"/>
              </w:rPr>
              <w:t xml:space="preserve"> </w:t>
            </w:r>
            <w:r>
              <w:rPr>
                <w:rFonts w:hint="default" w:ascii="Arial" w:hAnsi="Arial" w:cs="Arial"/>
                <w:sz w:val="20"/>
                <w:szCs w:val="20"/>
              </w:rPr>
              <w:t>(pct</w:t>
            </w:r>
            <w:r>
              <w:rPr>
                <w:rFonts w:hint="default" w:ascii="Arial" w:hAnsi="Arial" w:cs="Arial"/>
                <w:spacing w:val="25"/>
                <w:sz w:val="20"/>
                <w:szCs w:val="20"/>
              </w:rPr>
              <w:t xml:space="preserve"> </w:t>
            </w:r>
            <w:r>
              <w:rPr>
                <w:rFonts w:hint="default" w:ascii="Arial" w:hAnsi="Arial" w:cs="Arial"/>
                <w:sz w:val="20"/>
                <w:szCs w:val="20"/>
              </w:rPr>
              <w:t>de</w:t>
            </w:r>
            <w:r>
              <w:rPr>
                <w:rFonts w:hint="default" w:ascii="Arial" w:hAnsi="Arial" w:cs="Arial"/>
                <w:spacing w:val="25"/>
                <w:sz w:val="20"/>
                <w:szCs w:val="20"/>
              </w:rPr>
              <w:t xml:space="preserve"> </w:t>
            </w:r>
            <w:r>
              <w:rPr>
                <w:rFonts w:hint="default" w:ascii="Arial" w:hAnsi="Arial" w:cs="Arial"/>
                <w:sz w:val="20"/>
                <w:szCs w:val="20"/>
              </w:rPr>
              <w:t>500</w:t>
            </w:r>
            <w:r>
              <w:rPr>
                <w:rFonts w:hint="default" w:ascii="Arial" w:hAnsi="Arial" w:cs="Arial"/>
                <w:spacing w:val="28"/>
                <w:sz w:val="20"/>
                <w:szCs w:val="20"/>
              </w:rPr>
              <w:t xml:space="preserve"> </w:t>
            </w:r>
            <w:r>
              <w:rPr>
                <w:rFonts w:hint="default" w:ascii="Arial" w:hAnsi="Arial" w:cs="Arial"/>
                <w:sz w:val="20"/>
                <w:szCs w:val="20"/>
              </w:rPr>
              <w:t>grs</w:t>
            </w:r>
            <w:r>
              <w:rPr>
                <w:rFonts w:hint="default" w:ascii="Arial" w:hAnsi="Arial" w:cs="Arial"/>
                <w:spacing w:val="27"/>
                <w:sz w:val="20"/>
                <w:szCs w:val="20"/>
              </w:rPr>
              <w:t xml:space="preserve"> </w:t>
            </w:r>
            <w:r>
              <w:rPr>
                <w:rFonts w:hint="default" w:ascii="Arial" w:hAnsi="Arial" w:cs="Arial"/>
                <w:sz w:val="20"/>
                <w:szCs w:val="20"/>
              </w:rPr>
              <w:t>cada)</w:t>
            </w:r>
            <w:r>
              <w:rPr>
                <w:rFonts w:hint="default" w:ascii="Arial" w:hAnsi="Arial" w:cs="Arial"/>
                <w:spacing w:val="26"/>
                <w:sz w:val="20"/>
                <w:szCs w:val="20"/>
              </w:rPr>
              <w:t xml:space="preserve"> </w:t>
            </w:r>
            <w:r>
              <w:rPr>
                <w:rFonts w:hint="default" w:ascii="Arial" w:hAnsi="Arial" w:cs="Arial"/>
                <w:sz w:val="20"/>
                <w:szCs w:val="20"/>
              </w:rPr>
              <w:t>fubá</w:t>
            </w:r>
            <w:r>
              <w:rPr>
                <w:rFonts w:hint="default" w:ascii="Arial" w:hAnsi="Arial" w:cs="Arial"/>
                <w:spacing w:val="26"/>
                <w:sz w:val="20"/>
                <w:szCs w:val="20"/>
              </w:rPr>
              <w:t xml:space="preserve"> </w:t>
            </w:r>
            <w:r>
              <w:rPr>
                <w:rFonts w:hint="default" w:ascii="Arial" w:hAnsi="Arial" w:cs="Arial"/>
                <w:sz w:val="20"/>
                <w:szCs w:val="20"/>
              </w:rPr>
              <w:t>tipo</w:t>
            </w:r>
            <w:r>
              <w:rPr>
                <w:rFonts w:hint="default" w:ascii="Arial" w:hAnsi="Arial" w:cs="Arial"/>
                <w:spacing w:val="27"/>
                <w:sz w:val="20"/>
                <w:szCs w:val="20"/>
              </w:rPr>
              <w:t xml:space="preserve"> </w:t>
            </w:r>
            <w:r>
              <w:rPr>
                <w:rFonts w:hint="default" w:ascii="Arial" w:hAnsi="Arial" w:cs="Arial"/>
                <w:sz w:val="20"/>
                <w:szCs w:val="20"/>
              </w:rPr>
              <w:t>mimoso</w:t>
            </w:r>
            <w:r>
              <w:rPr>
                <w:rFonts w:hint="default" w:ascii="Arial" w:hAnsi="Arial" w:cs="Arial"/>
                <w:spacing w:val="27"/>
                <w:sz w:val="20"/>
                <w:szCs w:val="20"/>
              </w:rPr>
              <w:t xml:space="preserve"> </w:t>
            </w:r>
            <w:r>
              <w:rPr>
                <w:rFonts w:hint="default" w:ascii="Arial" w:hAnsi="Arial" w:cs="Arial"/>
                <w:sz w:val="20"/>
                <w:szCs w:val="20"/>
              </w:rPr>
              <w:t>100%</w:t>
            </w:r>
            <w:r>
              <w:rPr>
                <w:rFonts w:hint="default" w:ascii="Arial" w:hAnsi="Arial" w:cs="Arial"/>
                <w:spacing w:val="27"/>
                <w:sz w:val="20"/>
                <w:szCs w:val="20"/>
              </w:rPr>
              <w:t xml:space="preserve"> </w:t>
            </w:r>
            <w:r>
              <w:rPr>
                <w:rFonts w:hint="default" w:ascii="Arial" w:hAnsi="Arial" w:cs="Arial"/>
                <w:sz w:val="20"/>
                <w:szCs w:val="20"/>
              </w:rPr>
              <w:t>milho</w:t>
            </w:r>
            <w:r>
              <w:rPr>
                <w:rFonts w:hint="default" w:ascii="Arial" w:hAnsi="Arial" w:cs="Arial"/>
                <w:spacing w:val="-38"/>
                <w:sz w:val="20"/>
                <w:szCs w:val="20"/>
              </w:rPr>
              <w:t xml:space="preserve"> </w:t>
            </w:r>
            <w:r>
              <w:rPr>
                <w:rFonts w:hint="default" w:ascii="Arial" w:hAnsi="Arial" w:cs="Arial"/>
                <w:sz w:val="20"/>
                <w:szCs w:val="20"/>
              </w:rPr>
              <w:t>enriquecido</w:t>
            </w:r>
            <w:r>
              <w:rPr>
                <w:rFonts w:hint="default" w:ascii="Arial" w:hAnsi="Arial" w:cs="Arial"/>
                <w:spacing w:val="13"/>
                <w:sz w:val="20"/>
                <w:szCs w:val="20"/>
              </w:rPr>
              <w:t xml:space="preserve"> </w:t>
            </w:r>
            <w:r>
              <w:rPr>
                <w:rFonts w:hint="default" w:ascii="Arial" w:hAnsi="Arial" w:cs="Arial"/>
                <w:sz w:val="20"/>
                <w:szCs w:val="20"/>
              </w:rPr>
              <w:t>com</w:t>
            </w:r>
            <w:r>
              <w:rPr>
                <w:rFonts w:hint="default" w:ascii="Arial" w:hAnsi="Arial" w:cs="Arial"/>
                <w:spacing w:val="12"/>
                <w:sz w:val="20"/>
                <w:szCs w:val="20"/>
              </w:rPr>
              <w:t xml:space="preserve"> </w:t>
            </w:r>
            <w:r>
              <w:rPr>
                <w:rFonts w:hint="default" w:ascii="Arial" w:hAnsi="Arial" w:cs="Arial"/>
                <w:sz w:val="20"/>
                <w:szCs w:val="20"/>
              </w:rPr>
              <w:t>ferro</w:t>
            </w:r>
            <w:r>
              <w:rPr>
                <w:rFonts w:hint="default" w:ascii="Arial" w:hAnsi="Arial" w:cs="Arial"/>
                <w:spacing w:val="13"/>
                <w:sz w:val="20"/>
                <w:szCs w:val="20"/>
              </w:rPr>
              <w:t xml:space="preserve"> </w:t>
            </w:r>
            <w:r>
              <w:rPr>
                <w:rFonts w:hint="default" w:ascii="Arial" w:hAnsi="Arial" w:cs="Arial"/>
                <w:sz w:val="20"/>
                <w:szCs w:val="20"/>
              </w:rPr>
              <w:t>e</w:t>
            </w:r>
            <w:r>
              <w:rPr>
                <w:rFonts w:hint="default" w:ascii="Arial" w:hAnsi="Arial" w:cs="Arial"/>
                <w:spacing w:val="11"/>
                <w:sz w:val="20"/>
                <w:szCs w:val="20"/>
              </w:rPr>
              <w:t xml:space="preserve"> </w:t>
            </w:r>
            <w:r>
              <w:rPr>
                <w:rFonts w:hint="default" w:ascii="Arial" w:hAnsi="Arial" w:cs="Arial"/>
                <w:sz w:val="20"/>
                <w:szCs w:val="20"/>
              </w:rPr>
              <w:t>ácido</w:t>
            </w:r>
            <w:r>
              <w:rPr>
                <w:rFonts w:hint="default" w:ascii="Arial" w:hAnsi="Arial" w:cs="Arial"/>
                <w:spacing w:val="13"/>
                <w:sz w:val="20"/>
                <w:szCs w:val="20"/>
              </w:rPr>
              <w:t xml:space="preserve"> </w:t>
            </w:r>
            <w:r>
              <w:rPr>
                <w:rFonts w:hint="default" w:ascii="Arial" w:hAnsi="Arial" w:cs="Arial"/>
                <w:sz w:val="20"/>
                <w:szCs w:val="20"/>
              </w:rPr>
              <w:t>fólico,</w:t>
            </w:r>
            <w:r>
              <w:rPr>
                <w:rFonts w:hint="default" w:ascii="Arial" w:hAnsi="Arial" w:cs="Arial"/>
                <w:spacing w:val="12"/>
                <w:sz w:val="20"/>
                <w:szCs w:val="20"/>
              </w:rPr>
              <w:t xml:space="preserve"> </w:t>
            </w:r>
            <w:r>
              <w:rPr>
                <w:rFonts w:hint="default" w:ascii="Arial" w:hAnsi="Arial" w:cs="Arial"/>
                <w:sz w:val="20"/>
                <w:szCs w:val="20"/>
              </w:rPr>
              <w:t>obtido</w:t>
            </w:r>
            <w:r>
              <w:rPr>
                <w:rFonts w:hint="default" w:ascii="Arial" w:hAnsi="Arial" w:cs="Arial"/>
                <w:spacing w:val="14"/>
                <w:sz w:val="20"/>
                <w:szCs w:val="20"/>
              </w:rPr>
              <w:t xml:space="preserve"> </w:t>
            </w:r>
            <w:r>
              <w:rPr>
                <w:rFonts w:hint="default" w:ascii="Arial" w:hAnsi="Arial" w:cs="Arial"/>
                <w:sz w:val="20"/>
                <w:szCs w:val="20"/>
              </w:rPr>
              <w:t>a</w:t>
            </w:r>
            <w:r>
              <w:rPr>
                <w:rFonts w:hint="default" w:ascii="Arial" w:hAnsi="Arial" w:cs="Arial"/>
                <w:spacing w:val="12"/>
                <w:sz w:val="20"/>
                <w:szCs w:val="20"/>
              </w:rPr>
              <w:t xml:space="preserve"> </w:t>
            </w:r>
            <w:r>
              <w:rPr>
                <w:rFonts w:hint="default" w:ascii="Arial" w:hAnsi="Arial" w:cs="Arial"/>
                <w:sz w:val="20"/>
                <w:szCs w:val="20"/>
              </w:rPr>
              <w:t>partir</w:t>
            </w:r>
            <w:r>
              <w:rPr>
                <w:rFonts w:hint="default" w:ascii="Arial" w:hAnsi="Arial" w:cs="Arial"/>
                <w:spacing w:val="11"/>
                <w:sz w:val="20"/>
                <w:szCs w:val="20"/>
              </w:rPr>
              <w:t xml:space="preserve"> </w:t>
            </w:r>
            <w:r>
              <w:rPr>
                <w:rFonts w:hint="default" w:ascii="Arial" w:hAnsi="Arial" w:cs="Arial"/>
                <w:sz w:val="20"/>
                <w:szCs w:val="20"/>
              </w:rPr>
              <w:t>da</w:t>
            </w:r>
            <w:r>
              <w:rPr>
                <w:rFonts w:hint="default" w:ascii="Arial" w:hAnsi="Arial" w:cs="Arial"/>
                <w:spacing w:val="12"/>
                <w:sz w:val="20"/>
                <w:szCs w:val="20"/>
              </w:rPr>
              <w:t xml:space="preserve"> </w:t>
            </w:r>
            <w:r>
              <w:rPr>
                <w:rFonts w:hint="default" w:ascii="Arial" w:hAnsi="Arial" w:cs="Arial"/>
                <w:sz w:val="20"/>
                <w:szCs w:val="20"/>
              </w:rPr>
              <w:t>moagem</w:t>
            </w:r>
            <w:r>
              <w:rPr>
                <w:rFonts w:hint="default" w:ascii="Arial" w:hAnsi="Arial" w:cs="Arial"/>
                <w:sz w:val="20"/>
                <w:szCs w:val="20"/>
                <w:lang w:val="pt-BR"/>
              </w:rPr>
              <w:t xml:space="preserve"> </w:t>
            </w:r>
            <w:r>
              <w:rPr>
                <w:rFonts w:hint="default" w:ascii="Arial" w:hAnsi="Arial" w:cs="Arial"/>
                <w:sz w:val="20"/>
                <w:szCs w:val="20"/>
              </w:rPr>
              <w:t>do</w:t>
            </w:r>
            <w:r>
              <w:rPr>
                <w:rFonts w:hint="default" w:ascii="Arial" w:hAnsi="Arial" w:cs="Arial"/>
                <w:spacing w:val="-2"/>
                <w:sz w:val="20"/>
                <w:szCs w:val="20"/>
              </w:rPr>
              <w:t xml:space="preserve"> </w:t>
            </w:r>
            <w:r>
              <w:rPr>
                <w:rFonts w:hint="default" w:ascii="Arial" w:hAnsi="Arial" w:cs="Arial"/>
                <w:sz w:val="20"/>
                <w:szCs w:val="20"/>
              </w:rPr>
              <w:t>grão</w:t>
            </w:r>
            <w:r>
              <w:rPr>
                <w:rFonts w:hint="default" w:ascii="Arial" w:hAnsi="Arial" w:cs="Arial"/>
                <w:spacing w:val="-1"/>
                <w:sz w:val="20"/>
                <w:szCs w:val="20"/>
              </w:rPr>
              <w:t xml:space="preserve"> </w:t>
            </w:r>
            <w:r>
              <w:rPr>
                <w:rFonts w:hint="default" w:ascii="Arial" w:hAnsi="Arial" w:cs="Arial"/>
                <w:sz w:val="20"/>
                <w:szCs w:val="20"/>
              </w:rPr>
              <w:t>de</w:t>
            </w:r>
            <w:r>
              <w:rPr>
                <w:rFonts w:hint="default" w:ascii="Arial" w:hAnsi="Arial" w:cs="Arial"/>
                <w:spacing w:val="-2"/>
                <w:sz w:val="20"/>
                <w:szCs w:val="20"/>
              </w:rPr>
              <w:t xml:space="preserve"> </w:t>
            </w:r>
            <w:r>
              <w:rPr>
                <w:rFonts w:hint="default" w:ascii="Arial" w:hAnsi="Arial" w:cs="Arial"/>
                <w:sz w:val="20"/>
                <w:szCs w:val="20"/>
              </w:rPr>
              <w:t>milho.</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ind w:right="81"/>
              <w:jc w:val="center"/>
              <w:textAlignment w:val="auto"/>
              <w:rPr>
                <w:rFonts w:hint="default" w:ascii="Arial" w:hAnsi="Arial" w:cs="Arial"/>
                <w:sz w:val="20"/>
                <w:szCs w:val="20"/>
                <w:lang w:val="pt-BR"/>
              </w:rPr>
            </w:pPr>
            <w:r>
              <w:rPr>
                <w:rFonts w:hint="default" w:ascii="Arial" w:hAnsi="Arial" w:cs="Arial"/>
                <w:sz w:val="20"/>
                <w:szCs w:val="20"/>
              </w:rPr>
              <w:t>Pct</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r>
              <w:rPr>
                <w:rFonts w:hint="default" w:ascii="Arial" w:hAnsi="Arial" w:cs="Arial"/>
                <w:sz w:val="20"/>
                <w:szCs w:val="20"/>
              </w:rPr>
              <w:t>01</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7" w:hRule="atLeast"/>
        </w:trPr>
        <w:tc>
          <w:tcPr>
            <w:tcW w:w="675" w:type="dxa"/>
            <w:vMerge w:val="continue"/>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360"/>
              <w:jc w:val="center"/>
              <w:textAlignment w:val="auto"/>
              <w:rPr>
                <w:rFonts w:hint="default" w:ascii="Arial" w:hAnsi="Arial" w:eastAsia="Open Sans" w:cs="Arial"/>
                <w:sz w:val="20"/>
                <w:szCs w:val="20"/>
              </w:rPr>
            </w:pPr>
          </w:p>
        </w:tc>
        <w:tc>
          <w:tcPr>
            <w:tcW w:w="885" w:type="dxa"/>
            <w:vMerge w:val="continue"/>
            <w:tcBorders>
              <w:left w:val="single" w:color="auto" w:sz="4" w:space="0"/>
            </w:tcBorders>
            <w:vAlign w:val="top"/>
          </w:tcPr>
          <w:p>
            <w:pPr>
              <w:keepNext w:val="0"/>
              <w:keepLines w:val="0"/>
              <w:pageBreakBefore w:val="0"/>
              <w:kinsoku/>
              <w:wordWrap/>
              <w:overflowPunct/>
              <w:topLinePunct w:val="0"/>
              <w:bidi w:val="0"/>
              <w:adjustRightInd/>
              <w:snapToGrid/>
              <w:spacing w:before="120" w:after="181" w:afterLines="50" w:line="240" w:lineRule="auto"/>
              <w:jc w:val="center"/>
              <w:textAlignment w:val="auto"/>
              <w:rPr>
                <w:rFonts w:hint="default" w:ascii="Arial" w:hAnsi="Arial" w:eastAsia="Open Sans"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ind w:right="81"/>
              <w:jc w:val="center"/>
              <w:textAlignment w:val="auto"/>
              <w:rPr>
                <w:rFonts w:hint="default" w:ascii="Arial" w:hAnsi="Arial" w:cs="Arial"/>
                <w:sz w:val="20"/>
                <w:szCs w:val="20"/>
                <w:lang w:val="pt-BR"/>
              </w:rPr>
            </w:pPr>
            <w:r>
              <w:rPr>
                <w:rFonts w:hint="default" w:ascii="Arial" w:hAnsi="Arial" w:cs="Arial"/>
                <w:sz w:val="20"/>
                <w:szCs w:val="20"/>
                <w:lang w:val="pt-BR"/>
              </w:rPr>
              <w:t>6</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ind w:left="105" w:right="147"/>
              <w:jc w:val="both"/>
              <w:textAlignment w:val="auto"/>
              <w:rPr>
                <w:rFonts w:hint="default" w:ascii="Arial" w:hAnsi="Arial" w:cs="Arial"/>
                <w:sz w:val="20"/>
                <w:szCs w:val="20"/>
                <w:lang w:val="pt-BR"/>
              </w:rPr>
            </w:pPr>
            <w:r>
              <w:rPr>
                <w:rFonts w:hint="default" w:ascii="Arial" w:hAnsi="Arial" w:cs="Arial"/>
                <w:sz w:val="20"/>
                <w:szCs w:val="20"/>
              </w:rPr>
              <w:t>Sal refinado e iodado, de primeira qualidade (pct de 1 kg cada).</w:t>
            </w:r>
            <w:r>
              <w:rPr>
                <w:rFonts w:hint="default" w:ascii="Arial" w:hAnsi="Arial" w:cs="Arial"/>
                <w:spacing w:val="1"/>
                <w:sz w:val="20"/>
                <w:szCs w:val="20"/>
              </w:rPr>
              <w:t xml:space="preserve"> </w:t>
            </w:r>
            <w:r>
              <w:rPr>
                <w:rFonts w:hint="default" w:ascii="Arial" w:hAnsi="Arial" w:cs="Arial"/>
                <w:sz w:val="20"/>
                <w:szCs w:val="20"/>
              </w:rPr>
              <w:t>Formulado à partir de matérias primas selecionadas, sendo de</w:t>
            </w:r>
            <w:r>
              <w:rPr>
                <w:rFonts w:hint="default" w:ascii="Arial" w:hAnsi="Arial" w:cs="Arial"/>
                <w:spacing w:val="1"/>
                <w:sz w:val="20"/>
                <w:szCs w:val="20"/>
              </w:rPr>
              <w:t xml:space="preserve"> </w:t>
            </w:r>
            <w:r>
              <w:rPr>
                <w:rFonts w:hint="default" w:ascii="Arial" w:hAnsi="Arial" w:cs="Arial"/>
                <w:sz w:val="20"/>
                <w:szCs w:val="20"/>
              </w:rPr>
              <w:t>primeira</w:t>
            </w:r>
            <w:r>
              <w:rPr>
                <w:rFonts w:hint="default" w:ascii="Arial" w:hAnsi="Arial" w:cs="Arial"/>
                <w:spacing w:val="1"/>
                <w:sz w:val="20"/>
                <w:szCs w:val="20"/>
              </w:rPr>
              <w:t xml:space="preserve"> </w:t>
            </w:r>
            <w:r>
              <w:rPr>
                <w:rFonts w:hint="default" w:ascii="Arial" w:hAnsi="Arial" w:cs="Arial"/>
                <w:sz w:val="20"/>
                <w:szCs w:val="20"/>
              </w:rPr>
              <w:t>qualidade,</w:t>
            </w:r>
            <w:r>
              <w:rPr>
                <w:rFonts w:hint="default" w:ascii="Arial" w:hAnsi="Arial" w:cs="Arial"/>
                <w:spacing w:val="1"/>
                <w:sz w:val="20"/>
                <w:szCs w:val="20"/>
              </w:rPr>
              <w:t xml:space="preserve"> </w:t>
            </w:r>
            <w:r>
              <w:rPr>
                <w:rFonts w:hint="default" w:ascii="Arial" w:hAnsi="Arial" w:cs="Arial"/>
                <w:sz w:val="20"/>
                <w:szCs w:val="20"/>
              </w:rPr>
              <w:t>ou</w:t>
            </w:r>
            <w:r>
              <w:rPr>
                <w:rFonts w:hint="default" w:ascii="Arial" w:hAnsi="Arial" w:cs="Arial"/>
                <w:spacing w:val="1"/>
                <w:sz w:val="20"/>
                <w:szCs w:val="20"/>
              </w:rPr>
              <w:t xml:space="preserve"> </w:t>
            </w:r>
            <w:r>
              <w:rPr>
                <w:rFonts w:hint="default" w:ascii="Arial" w:hAnsi="Arial" w:cs="Arial"/>
                <w:sz w:val="20"/>
                <w:szCs w:val="20"/>
              </w:rPr>
              <w:t>seja,</w:t>
            </w:r>
            <w:r>
              <w:rPr>
                <w:rFonts w:hint="default" w:ascii="Arial" w:hAnsi="Arial" w:cs="Arial"/>
                <w:spacing w:val="1"/>
                <w:sz w:val="20"/>
                <w:szCs w:val="20"/>
              </w:rPr>
              <w:t xml:space="preserve"> </w:t>
            </w:r>
            <w:r>
              <w:rPr>
                <w:rFonts w:hint="default" w:ascii="Arial" w:hAnsi="Arial" w:cs="Arial"/>
                <w:sz w:val="20"/>
                <w:szCs w:val="20"/>
              </w:rPr>
              <w:t>não</w:t>
            </w:r>
            <w:r>
              <w:rPr>
                <w:rFonts w:hint="default" w:ascii="Arial" w:hAnsi="Arial" w:cs="Arial"/>
                <w:spacing w:val="1"/>
                <w:sz w:val="20"/>
                <w:szCs w:val="20"/>
              </w:rPr>
              <w:t xml:space="preserve"> </w:t>
            </w:r>
            <w:r>
              <w:rPr>
                <w:rFonts w:hint="default" w:ascii="Arial" w:hAnsi="Arial" w:cs="Arial"/>
                <w:sz w:val="20"/>
                <w:szCs w:val="20"/>
              </w:rPr>
              <w:t>deverá</w:t>
            </w:r>
            <w:r>
              <w:rPr>
                <w:rFonts w:hint="default" w:ascii="Arial" w:hAnsi="Arial" w:cs="Arial"/>
                <w:spacing w:val="1"/>
                <w:sz w:val="20"/>
                <w:szCs w:val="20"/>
              </w:rPr>
              <w:t xml:space="preserve"> </w:t>
            </w:r>
            <w:r>
              <w:rPr>
                <w:rFonts w:hint="default" w:ascii="Arial" w:hAnsi="Arial" w:cs="Arial"/>
                <w:sz w:val="20"/>
                <w:szCs w:val="20"/>
              </w:rPr>
              <w:t>conter</w:t>
            </w:r>
            <w:r>
              <w:rPr>
                <w:rFonts w:hint="default" w:ascii="Arial" w:hAnsi="Arial" w:cs="Arial"/>
                <w:spacing w:val="1"/>
                <w:sz w:val="20"/>
                <w:szCs w:val="20"/>
              </w:rPr>
              <w:t xml:space="preserve"> </w:t>
            </w:r>
            <w:r>
              <w:rPr>
                <w:rFonts w:hint="default" w:ascii="Arial" w:hAnsi="Arial" w:cs="Arial"/>
                <w:sz w:val="20"/>
                <w:szCs w:val="20"/>
              </w:rPr>
              <w:t>substâncias</w:t>
            </w:r>
            <w:r>
              <w:rPr>
                <w:rFonts w:hint="default" w:ascii="Arial" w:hAnsi="Arial" w:cs="Arial"/>
                <w:spacing w:val="1"/>
                <w:sz w:val="20"/>
                <w:szCs w:val="20"/>
              </w:rPr>
              <w:t xml:space="preserve"> </w:t>
            </w:r>
            <w:r>
              <w:rPr>
                <w:rFonts w:hint="default" w:ascii="Arial" w:hAnsi="Arial" w:cs="Arial"/>
                <w:sz w:val="20"/>
                <w:szCs w:val="20"/>
              </w:rPr>
              <w:t>estranhas à sua constituição normal, ou seja, isento de matérias</w:t>
            </w:r>
            <w:r>
              <w:rPr>
                <w:rFonts w:hint="default" w:ascii="Arial" w:hAnsi="Arial" w:cs="Arial"/>
                <w:spacing w:val="1"/>
                <w:sz w:val="20"/>
                <w:szCs w:val="20"/>
              </w:rPr>
              <w:t xml:space="preserve"> </w:t>
            </w:r>
            <w:r>
              <w:rPr>
                <w:rFonts w:hint="default" w:ascii="Arial" w:hAnsi="Arial" w:cs="Arial"/>
                <w:sz w:val="20"/>
                <w:szCs w:val="20"/>
              </w:rPr>
              <w:t>terrosas</w:t>
            </w:r>
            <w:r>
              <w:rPr>
                <w:rFonts w:hint="default" w:ascii="Arial" w:hAnsi="Arial" w:cs="Arial"/>
                <w:spacing w:val="23"/>
                <w:sz w:val="20"/>
                <w:szCs w:val="20"/>
              </w:rPr>
              <w:t xml:space="preserve"> </w:t>
            </w:r>
            <w:r>
              <w:rPr>
                <w:rFonts w:hint="default" w:ascii="Arial" w:hAnsi="Arial" w:cs="Arial"/>
                <w:sz w:val="20"/>
                <w:szCs w:val="20"/>
              </w:rPr>
              <w:t>e</w:t>
            </w:r>
            <w:r>
              <w:rPr>
                <w:rFonts w:hint="default" w:ascii="Arial" w:hAnsi="Arial" w:cs="Arial"/>
                <w:spacing w:val="23"/>
                <w:sz w:val="20"/>
                <w:szCs w:val="20"/>
              </w:rPr>
              <w:t xml:space="preserve"> </w:t>
            </w:r>
            <w:r>
              <w:rPr>
                <w:rFonts w:hint="default" w:ascii="Arial" w:hAnsi="Arial" w:cs="Arial"/>
                <w:sz w:val="20"/>
                <w:szCs w:val="20"/>
              </w:rPr>
              <w:t>parasitas,</w:t>
            </w:r>
            <w:r>
              <w:rPr>
                <w:rFonts w:hint="default" w:ascii="Arial" w:hAnsi="Arial" w:cs="Arial"/>
                <w:spacing w:val="24"/>
                <w:sz w:val="20"/>
                <w:szCs w:val="20"/>
              </w:rPr>
              <w:t xml:space="preserve"> </w:t>
            </w:r>
            <w:r>
              <w:rPr>
                <w:rFonts w:hint="default" w:ascii="Arial" w:hAnsi="Arial" w:cs="Arial"/>
                <w:sz w:val="20"/>
                <w:szCs w:val="20"/>
              </w:rPr>
              <w:t>não</w:t>
            </w:r>
            <w:r>
              <w:rPr>
                <w:rFonts w:hint="default" w:ascii="Arial" w:hAnsi="Arial" w:cs="Arial"/>
                <w:spacing w:val="25"/>
                <w:sz w:val="20"/>
                <w:szCs w:val="20"/>
              </w:rPr>
              <w:t xml:space="preserve"> </w:t>
            </w:r>
            <w:r>
              <w:rPr>
                <w:rFonts w:hint="default" w:ascii="Arial" w:hAnsi="Arial" w:cs="Arial"/>
                <w:sz w:val="20"/>
                <w:szCs w:val="20"/>
              </w:rPr>
              <w:t>podendo</w:t>
            </w:r>
            <w:r>
              <w:rPr>
                <w:rFonts w:hint="default" w:ascii="Arial" w:hAnsi="Arial" w:cs="Arial"/>
                <w:spacing w:val="25"/>
                <w:sz w:val="20"/>
                <w:szCs w:val="20"/>
              </w:rPr>
              <w:t xml:space="preserve"> </w:t>
            </w:r>
            <w:r>
              <w:rPr>
                <w:rFonts w:hint="default" w:ascii="Arial" w:hAnsi="Arial" w:cs="Arial"/>
                <w:sz w:val="20"/>
                <w:szCs w:val="20"/>
              </w:rPr>
              <w:t>estar</w:t>
            </w:r>
            <w:r>
              <w:rPr>
                <w:rFonts w:hint="default" w:ascii="Arial" w:hAnsi="Arial" w:cs="Arial"/>
                <w:spacing w:val="23"/>
                <w:sz w:val="20"/>
                <w:szCs w:val="20"/>
              </w:rPr>
              <w:t xml:space="preserve"> </w:t>
            </w:r>
            <w:r>
              <w:rPr>
                <w:rFonts w:hint="default" w:ascii="Arial" w:hAnsi="Arial" w:cs="Arial"/>
                <w:sz w:val="20"/>
                <w:szCs w:val="20"/>
              </w:rPr>
              <w:t>úmida,</w:t>
            </w:r>
            <w:r>
              <w:rPr>
                <w:rFonts w:hint="default" w:ascii="Arial" w:hAnsi="Arial" w:cs="Arial"/>
                <w:spacing w:val="24"/>
                <w:sz w:val="20"/>
                <w:szCs w:val="20"/>
              </w:rPr>
              <w:t xml:space="preserve"> </w:t>
            </w:r>
            <w:r>
              <w:rPr>
                <w:rFonts w:hint="default" w:ascii="Arial" w:hAnsi="Arial" w:cs="Arial"/>
                <w:sz w:val="20"/>
                <w:szCs w:val="20"/>
              </w:rPr>
              <w:t>fermentada</w:t>
            </w:r>
            <w:r>
              <w:rPr>
                <w:rFonts w:hint="default" w:ascii="Arial" w:hAnsi="Arial" w:cs="Arial"/>
                <w:spacing w:val="24"/>
                <w:sz w:val="20"/>
                <w:szCs w:val="20"/>
              </w:rPr>
              <w:t xml:space="preserve"> </w:t>
            </w:r>
            <w:r>
              <w:rPr>
                <w:rFonts w:hint="default" w:ascii="Arial" w:hAnsi="Arial" w:cs="Arial"/>
                <w:sz w:val="20"/>
                <w:szCs w:val="20"/>
              </w:rPr>
              <w:t>ou</w:t>
            </w:r>
            <w:r>
              <w:rPr>
                <w:rFonts w:hint="default" w:ascii="Arial" w:hAnsi="Arial" w:cs="Arial"/>
                <w:sz w:val="20"/>
                <w:szCs w:val="20"/>
                <w:lang w:val="pt-BR"/>
              </w:rPr>
              <w:t xml:space="preserve"> </w:t>
            </w:r>
            <w:r>
              <w:rPr>
                <w:rFonts w:hint="default" w:ascii="Arial" w:hAnsi="Arial" w:cs="Arial"/>
                <w:sz w:val="20"/>
                <w:szCs w:val="20"/>
              </w:rPr>
              <w:t>rançosa,</w:t>
            </w:r>
            <w:r>
              <w:rPr>
                <w:rFonts w:hint="default" w:ascii="Arial" w:hAnsi="Arial" w:cs="Arial"/>
                <w:spacing w:val="-3"/>
                <w:sz w:val="20"/>
                <w:szCs w:val="20"/>
              </w:rPr>
              <w:t xml:space="preserve"> </w:t>
            </w:r>
            <w:r>
              <w:rPr>
                <w:rFonts w:hint="default" w:ascii="Arial" w:hAnsi="Arial" w:cs="Arial"/>
                <w:sz w:val="20"/>
                <w:szCs w:val="20"/>
              </w:rPr>
              <w:t>devendo</w:t>
            </w:r>
            <w:r>
              <w:rPr>
                <w:rFonts w:hint="default" w:ascii="Arial" w:hAnsi="Arial" w:cs="Arial"/>
                <w:spacing w:val="-3"/>
                <w:sz w:val="20"/>
                <w:szCs w:val="20"/>
              </w:rPr>
              <w:t xml:space="preserve"> </w:t>
            </w:r>
            <w:r>
              <w:rPr>
                <w:rFonts w:hint="default" w:ascii="Arial" w:hAnsi="Arial" w:cs="Arial"/>
                <w:sz w:val="20"/>
                <w:szCs w:val="20"/>
              </w:rPr>
              <w:t>obedecer</w:t>
            </w:r>
            <w:r>
              <w:rPr>
                <w:rFonts w:hint="default" w:ascii="Arial" w:hAnsi="Arial" w:cs="Arial"/>
                <w:spacing w:val="-3"/>
                <w:sz w:val="20"/>
                <w:szCs w:val="20"/>
              </w:rPr>
              <w:t xml:space="preserve"> </w:t>
            </w:r>
            <w:r>
              <w:rPr>
                <w:rFonts w:hint="default" w:ascii="Arial" w:hAnsi="Arial" w:cs="Arial"/>
                <w:sz w:val="20"/>
                <w:szCs w:val="20"/>
              </w:rPr>
              <w:t>à</w:t>
            </w:r>
            <w:r>
              <w:rPr>
                <w:rFonts w:hint="default" w:ascii="Arial" w:hAnsi="Arial" w:cs="Arial"/>
                <w:spacing w:val="-3"/>
                <w:sz w:val="20"/>
                <w:szCs w:val="20"/>
              </w:rPr>
              <w:t xml:space="preserve"> </w:t>
            </w:r>
            <w:r>
              <w:rPr>
                <w:rFonts w:hint="default" w:ascii="Arial" w:hAnsi="Arial" w:cs="Arial"/>
                <w:sz w:val="20"/>
                <w:szCs w:val="20"/>
              </w:rPr>
              <w:t>legislação</w:t>
            </w:r>
            <w:r>
              <w:rPr>
                <w:rFonts w:hint="default" w:ascii="Arial" w:hAnsi="Arial" w:cs="Arial"/>
                <w:spacing w:val="-3"/>
                <w:sz w:val="20"/>
                <w:szCs w:val="20"/>
              </w:rPr>
              <w:t xml:space="preserve"> </w:t>
            </w:r>
            <w:r>
              <w:rPr>
                <w:rFonts w:hint="default" w:ascii="Arial" w:hAnsi="Arial" w:cs="Arial"/>
                <w:sz w:val="20"/>
                <w:szCs w:val="20"/>
              </w:rPr>
              <w:t>vigente.</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ind w:right="81"/>
              <w:jc w:val="center"/>
              <w:textAlignment w:val="auto"/>
              <w:rPr>
                <w:rFonts w:hint="default" w:ascii="Arial" w:hAnsi="Arial" w:cs="Arial"/>
                <w:sz w:val="20"/>
                <w:szCs w:val="20"/>
                <w:lang w:val="pt-BR"/>
              </w:rPr>
            </w:pPr>
            <w:r>
              <w:rPr>
                <w:rFonts w:hint="default" w:ascii="Arial" w:hAnsi="Arial" w:cs="Arial"/>
                <w:sz w:val="20"/>
                <w:szCs w:val="20"/>
              </w:rPr>
              <w:t>Pct</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r>
              <w:rPr>
                <w:rFonts w:hint="default" w:ascii="Arial" w:hAnsi="Arial" w:cs="Arial"/>
                <w:sz w:val="20"/>
                <w:szCs w:val="20"/>
              </w:rPr>
              <w:t>01</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jc w:val="center"/>
              <w:textAlignment w:val="auto"/>
              <w:rPr>
                <w:rFonts w:hint="default" w:ascii="Arial" w:hAnsi="Arial" w:eastAsia="Open Sans" w:cs="Arial"/>
                <w:sz w:val="20"/>
                <w:szCs w:val="20"/>
              </w:rPr>
            </w:pPr>
          </w:p>
        </w:tc>
        <w:tc>
          <w:tcPr>
            <w:tcW w:w="885" w:type="dxa"/>
            <w:vMerge w:val="continue"/>
            <w:tcBorders>
              <w:left w:val="single" w:color="auto" w:sz="4" w:space="0"/>
            </w:tcBorders>
            <w:vAlign w:val="top"/>
          </w:tcPr>
          <w:p>
            <w:pPr>
              <w:keepNext w:val="0"/>
              <w:keepLines w:val="0"/>
              <w:pageBreakBefore w:val="0"/>
              <w:kinsoku/>
              <w:wordWrap/>
              <w:overflowPunct/>
              <w:topLinePunct w:val="0"/>
              <w:bidi w:val="0"/>
              <w:adjustRightInd/>
              <w:snapToGrid/>
              <w:spacing w:before="120" w:after="181" w:afterLines="50" w:line="240" w:lineRule="auto"/>
              <w:jc w:val="center"/>
              <w:textAlignment w:val="auto"/>
              <w:rPr>
                <w:rFonts w:hint="default" w:ascii="Arial" w:hAnsi="Arial" w:eastAsia="Open Sans"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line="200" w:lineRule="exact"/>
              <w:ind w:left="85" w:right="81"/>
              <w:jc w:val="center"/>
              <w:textAlignment w:val="auto"/>
              <w:rPr>
                <w:rFonts w:hint="default" w:ascii="Arial" w:hAnsi="Arial" w:cs="Arial"/>
                <w:sz w:val="20"/>
                <w:szCs w:val="20"/>
                <w:lang w:val="pt-BR"/>
              </w:rPr>
            </w:pPr>
            <w:r>
              <w:rPr>
                <w:rFonts w:hint="default" w:ascii="Arial" w:hAnsi="Arial" w:cs="Arial"/>
                <w:sz w:val="20"/>
                <w:szCs w:val="20"/>
                <w:lang w:val="pt-BR"/>
              </w:rPr>
              <w:t>7</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ind w:left="23" w:right="10"/>
              <w:jc w:val="both"/>
              <w:textAlignment w:val="auto"/>
              <w:rPr>
                <w:rFonts w:hint="default" w:ascii="Arial" w:hAnsi="Arial" w:cs="Arial"/>
                <w:sz w:val="20"/>
                <w:szCs w:val="20"/>
                <w:lang w:val="pt-BR"/>
              </w:rPr>
            </w:pPr>
            <w:r>
              <w:rPr>
                <w:rFonts w:hint="default" w:ascii="Arial" w:hAnsi="Arial" w:eastAsia="SimSun" w:cs="Arial"/>
                <w:sz w:val="20"/>
                <w:szCs w:val="20"/>
                <w:shd w:val="clear" w:color="auto" w:fill="FFFFFF"/>
              </w:rPr>
              <w:t>Café em pó homogêneo, torrado e moído acondicionado em embalagem tradicional contendo 250 gramas, com registro da data de validade estampada no rotulo da embalagem. A marca deve possuir Certificado no PQC‐Programa de Qualidade do Café, da ABIC, em plena validade, </w:t>
            </w:r>
            <w:r>
              <w:rPr>
                <w:rStyle w:val="9"/>
                <w:rFonts w:hint="default" w:ascii="Arial" w:hAnsi="Arial" w:eastAsia="SimSun" w:cs="Arial"/>
                <w:sz w:val="20"/>
                <w:szCs w:val="20"/>
                <w:shd w:val="clear" w:color="auto" w:fill="FFFFFF"/>
              </w:rPr>
              <w:t>ou</w:t>
            </w:r>
            <w:r>
              <w:rPr>
                <w:rFonts w:hint="default" w:ascii="Arial" w:hAnsi="Arial" w:eastAsia="SimSun" w:cs="Arial"/>
                <w:sz w:val="20"/>
                <w:szCs w:val="20"/>
                <w:shd w:val="clear" w:color="auto" w:fill="FFFFFF"/>
              </w:rPr>
              <w:t> Laudo de avaliação do café emitido por laboratório especializado, com nota de qualidade Global Superior com nota mínima de 4,5 pontos e máxima de 5,9 na escala sensorial do café e laudo de análise de microscopia do café, com tolerância de no máximo 1% de impurezas.</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line="200" w:lineRule="exact"/>
              <w:ind w:left="85" w:right="81"/>
              <w:jc w:val="center"/>
              <w:textAlignment w:val="auto"/>
              <w:rPr>
                <w:rFonts w:hint="default" w:ascii="Arial" w:hAnsi="Arial" w:cs="Arial"/>
                <w:sz w:val="20"/>
                <w:szCs w:val="20"/>
                <w:lang w:val="pt-BR"/>
              </w:rPr>
            </w:pPr>
            <w:r>
              <w:rPr>
                <w:rFonts w:hint="default" w:ascii="Arial" w:hAnsi="Arial" w:cs="Arial"/>
                <w:sz w:val="20"/>
                <w:szCs w:val="20"/>
              </w:rPr>
              <w:t>Pct</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line="200" w:lineRule="exact"/>
              <w:ind w:left="84" w:right="79"/>
              <w:jc w:val="center"/>
              <w:textAlignment w:val="auto"/>
              <w:rPr>
                <w:rFonts w:hint="default" w:ascii="Arial" w:hAnsi="Arial" w:cs="Arial"/>
                <w:sz w:val="20"/>
                <w:szCs w:val="20"/>
              </w:rPr>
            </w:pPr>
            <w:r>
              <w:rPr>
                <w:rFonts w:hint="default" w:ascii="Arial" w:hAnsi="Arial" w:cs="Arial"/>
                <w:sz w:val="20"/>
                <w:szCs w:val="20"/>
              </w:rPr>
              <w:t>02</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line="200" w:lineRule="exact"/>
              <w:ind w:left="84"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line="200" w:lineRule="exact"/>
              <w:ind w:left="84" w:right="79"/>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360"/>
              <w:jc w:val="center"/>
              <w:textAlignment w:val="auto"/>
              <w:rPr>
                <w:rFonts w:hint="default" w:ascii="Arial" w:hAnsi="Arial" w:eastAsia="Open Sans" w:cs="Arial"/>
                <w:sz w:val="20"/>
                <w:szCs w:val="20"/>
              </w:rPr>
            </w:pPr>
          </w:p>
        </w:tc>
        <w:tc>
          <w:tcPr>
            <w:tcW w:w="885" w:type="dxa"/>
            <w:vMerge w:val="continue"/>
            <w:tcBorders>
              <w:left w:val="single" w:color="auto" w:sz="4" w:space="0"/>
            </w:tcBorders>
            <w:vAlign w:val="top"/>
          </w:tcPr>
          <w:p>
            <w:pPr>
              <w:keepNext w:val="0"/>
              <w:keepLines w:val="0"/>
              <w:pageBreakBefore w:val="0"/>
              <w:kinsoku/>
              <w:wordWrap/>
              <w:overflowPunct/>
              <w:topLinePunct w:val="0"/>
              <w:bidi w:val="0"/>
              <w:adjustRightInd/>
              <w:snapToGrid/>
              <w:spacing w:before="120" w:after="181" w:afterLines="50" w:line="240" w:lineRule="auto"/>
              <w:jc w:val="center"/>
              <w:textAlignment w:val="auto"/>
              <w:rPr>
                <w:rFonts w:hint="default" w:ascii="Arial" w:hAnsi="Arial" w:eastAsia="Open Sans"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ind w:right="184"/>
              <w:jc w:val="center"/>
              <w:textAlignment w:val="auto"/>
              <w:rPr>
                <w:rFonts w:hint="default" w:ascii="Arial" w:hAnsi="Arial" w:cs="Arial"/>
                <w:sz w:val="20"/>
                <w:szCs w:val="20"/>
                <w:lang w:val="pt-BR"/>
              </w:rPr>
            </w:pPr>
            <w:r>
              <w:rPr>
                <w:rFonts w:hint="default" w:ascii="Arial" w:hAnsi="Arial" w:cs="Arial"/>
                <w:sz w:val="20"/>
                <w:szCs w:val="20"/>
                <w:lang w:val="pt-BR"/>
              </w:rPr>
              <w:t>8</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ind w:left="105" w:right="95"/>
              <w:jc w:val="both"/>
              <w:textAlignment w:val="auto"/>
              <w:rPr>
                <w:rFonts w:hint="default" w:ascii="Arial" w:hAnsi="Arial" w:cs="Arial"/>
                <w:sz w:val="20"/>
                <w:szCs w:val="20"/>
                <w:lang w:val="pt-BR"/>
              </w:rPr>
            </w:pPr>
            <w:r>
              <w:rPr>
                <w:rFonts w:hint="default" w:ascii="Arial" w:hAnsi="Arial" w:cs="Arial"/>
                <w:sz w:val="20"/>
                <w:szCs w:val="20"/>
              </w:rPr>
              <w:t>Macarrão espaquete Semolado</w:t>
            </w:r>
            <w:r>
              <w:rPr>
                <w:rFonts w:hint="default" w:ascii="Arial" w:hAnsi="Arial" w:cs="Arial"/>
                <w:sz w:val="20"/>
                <w:szCs w:val="20"/>
                <w:lang w:val="pt-BR"/>
              </w:rPr>
              <w:t xml:space="preserve"> nº8</w:t>
            </w:r>
            <w:r>
              <w:rPr>
                <w:rFonts w:hint="default" w:ascii="Arial" w:hAnsi="Arial" w:cs="Arial"/>
                <w:sz w:val="20"/>
                <w:szCs w:val="20"/>
              </w:rPr>
              <w:t xml:space="preserve"> (pct de 500 grs cada). Ingredientes: Sêmola</w:t>
            </w:r>
            <w:r>
              <w:rPr>
                <w:rFonts w:hint="default" w:ascii="Arial" w:hAnsi="Arial" w:cs="Arial"/>
                <w:spacing w:val="1"/>
                <w:sz w:val="20"/>
                <w:szCs w:val="20"/>
              </w:rPr>
              <w:t xml:space="preserve"> </w:t>
            </w:r>
            <w:r>
              <w:rPr>
                <w:rFonts w:hint="default" w:ascii="Arial" w:hAnsi="Arial" w:cs="Arial"/>
                <w:sz w:val="20"/>
                <w:szCs w:val="20"/>
              </w:rPr>
              <w:t>de</w:t>
            </w:r>
            <w:r>
              <w:rPr>
                <w:rFonts w:hint="default" w:ascii="Arial" w:hAnsi="Arial" w:cs="Arial"/>
                <w:spacing w:val="1"/>
                <w:sz w:val="20"/>
                <w:szCs w:val="20"/>
              </w:rPr>
              <w:t xml:space="preserve"> </w:t>
            </w:r>
            <w:r>
              <w:rPr>
                <w:rFonts w:hint="default" w:ascii="Arial" w:hAnsi="Arial" w:cs="Arial"/>
                <w:sz w:val="20"/>
                <w:szCs w:val="20"/>
              </w:rPr>
              <w:t>trigo</w:t>
            </w:r>
            <w:r>
              <w:rPr>
                <w:rFonts w:hint="default" w:ascii="Arial" w:hAnsi="Arial" w:cs="Arial"/>
                <w:spacing w:val="1"/>
                <w:sz w:val="20"/>
                <w:szCs w:val="20"/>
              </w:rPr>
              <w:t xml:space="preserve"> </w:t>
            </w:r>
            <w:r>
              <w:rPr>
                <w:rFonts w:hint="default" w:ascii="Arial" w:hAnsi="Arial" w:cs="Arial"/>
                <w:sz w:val="20"/>
                <w:szCs w:val="20"/>
              </w:rPr>
              <w:t>enriquecida</w:t>
            </w:r>
            <w:r>
              <w:rPr>
                <w:rFonts w:hint="default" w:ascii="Arial" w:hAnsi="Arial" w:cs="Arial"/>
                <w:spacing w:val="1"/>
                <w:sz w:val="20"/>
                <w:szCs w:val="20"/>
              </w:rPr>
              <w:t xml:space="preserve"> </w:t>
            </w:r>
            <w:r>
              <w:rPr>
                <w:rFonts w:hint="default" w:ascii="Arial" w:hAnsi="Arial" w:cs="Arial"/>
                <w:sz w:val="20"/>
                <w:szCs w:val="20"/>
              </w:rPr>
              <w:t>com</w:t>
            </w:r>
            <w:r>
              <w:rPr>
                <w:rFonts w:hint="default" w:ascii="Arial" w:hAnsi="Arial" w:cs="Arial"/>
                <w:spacing w:val="1"/>
                <w:sz w:val="20"/>
                <w:szCs w:val="20"/>
              </w:rPr>
              <w:t xml:space="preserve"> </w:t>
            </w:r>
            <w:r>
              <w:rPr>
                <w:rFonts w:hint="default" w:ascii="Arial" w:hAnsi="Arial" w:cs="Arial"/>
                <w:sz w:val="20"/>
                <w:szCs w:val="20"/>
              </w:rPr>
              <w:t>ferro</w:t>
            </w:r>
            <w:r>
              <w:rPr>
                <w:rFonts w:hint="default" w:ascii="Arial" w:hAnsi="Arial" w:cs="Arial"/>
                <w:spacing w:val="1"/>
                <w:sz w:val="20"/>
                <w:szCs w:val="20"/>
              </w:rPr>
              <w:t xml:space="preserve"> </w:t>
            </w:r>
            <w:r>
              <w:rPr>
                <w:rFonts w:hint="default" w:ascii="Arial" w:hAnsi="Arial" w:cs="Arial"/>
                <w:sz w:val="20"/>
                <w:szCs w:val="20"/>
              </w:rPr>
              <w:t>e</w:t>
            </w:r>
            <w:r>
              <w:rPr>
                <w:rFonts w:hint="default" w:ascii="Arial" w:hAnsi="Arial" w:cs="Arial"/>
                <w:spacing w:val="1"/>
                <w:sz w:val="20"/>
                <w:szCs w:val="20"/>
              </w:rPr>
              <w:t xml:space="preserve"> </w:t>
            </w:r>
            <w:r>
              <w:rPr>
                <w:rFonts w:hint="default" w:ascii="Arial" w:hAnsi="Arial" w:cs="Arial"/>
                <w:sz w:val="20"/>
                <w:szCs w:val="20"/>
              </w:rPr>
              <w:t>ácido</w:t>
            </w:r>
            <w:r>
              <w:rPr>
                <w:rFonts w:hint="default" w:ascii="Arial" w:hAnsi="Arial" w:cs="Arial"/>
                <w:spacing w:val="1"/>
                <w:sz w:val="20"/>
                <w:szCs w:val="20"/>
              </w:rPr>
              <w:t xml:space="preserve"> </w:t>
            </w:r>
            <w:r>
              <w:rPr>
                <w:rFonts w:hint="default" w:ascii="Arial" w:hAnsi="Arial" w:cs="Arial"/>
                <w:sz w:val="20"/>
                <w:szCs w:val="20"/>
              </w:rPr>
              <w:t>fólico</w:t>
            </w:r>
            <w:r>
              <w:rPr>
                <w:rFonts w:hint="default" w:ascii="Arial" w:hAnsi="Arial" w:cs="Arial"/>
                <w:spacing w:val="1"/>
                <w:sz w:val="20"/>
                <w:szCs w:val="20"/>
              </w:rPr>
              <w:t xml:space="preserve"> </w:t>
            </w:r>
            <w:r>
              <w:rPr>
                <w:rFonts w:hint="default" w:ascii="Arial" w:hAnsi="Arial" w:cs="Arial"/>
                <w:sz w:val="20"/>
                <w:szCs w:val="20"/>
              </w:rPr>
              <w:t>(Vitamina</w:t>
            </w:r>
            <w:r>
              <w:rPr>
                <w:rFonts w:hint="default" w:ascii="Arial" w:hAnsi="Arial" w:cs="Arial"/>
                <w:spacing w:val="1"/>
                <w:sz w:val="20"/>
                <w:szCs w:val="20"/>
              </w:rPr>
              <w:t xml:space="preserve"> </w:t>
            </w:r>
            <w:r>
              <w:rPr>
                <w:rFonts w:hint="default" w:ascii="Arial" w:hAnsi="Arial" w:cs="Arial"/>
                <w:sz w:val="20"/>
                <w:szCs w:val="20"/>
              </w:rPr>
              <w:t>B9)</w:t>
            </w:r>
            <w:r>
              <w:rPr>
                <w:rFonts w:hint="default" w:ascii="Arial" w:hAnsi="Arial" w:cs="Arial"/>
                <w:spacing w:val="1"/>
                <w:sz w:val="20"/>
                <w:szCs w:val="20"/>
              </w:rPr>
              <w:t xml:space="preserve"> </w:t>
            </w:r>
            <w:r>
              <w:rPr>
                <w:rFonts w:hint="default" w:ascii="Arial" w:hAnsi="Arial" w:cs="Arial"/>
                <w:sz w:val="20"/>
                <w:szCs w:val="20"/>
              </w:rPr>
              <w:t>e</w:t>
            </w:r>
            <w:r>
              <w:rPr>
                <w:rFonts w:hint="default" w:ascii="Arial" w:hAnsi="Arial" w:cs="Arial"/>
                <w:spacing w:val="-38"/>
                <w:sz w:val="20"/>
                <w:szCs w:val="20"/>
              </w:rPr>
              <w:t xml:space="preserve"> </w:t>
            </w:r>
            <w:r>
              <w:rPr>
                <w:rFonts w:hint="default" w:ascii="Arial" w:hAnsi="Arial" w:cs="Arial"/>
                <w:sz w:val="20"/>
                <w:szCs w:val="20"/>
              </w:rPr>
              <w:t>corantes naturais (cúrcuma e urucum) contém Glúten</w:t>
            </w:r>
            <w:r>
              <w:rPr>
                <w:rFonts w:hint="default" w:ascii="Arial" w:hAnsi="Arial" w:cs="Arial"/>
                <w:sz w:val="20"/>
                <w:szCs w:val="20"/>
                <w:lang w:val="pt-BR"/>
              </w:rPr>
              <w:t>.</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ind w:right="184"/>
              <w:jc w:val="center"/>
              <w:textAlignment w:val="auto"/>
              <w:rPr>
                <w:rFonts w:hint="default" w:ascii="Arial" w:hAnsi="Arial" w:cs="Arial"/>
                <w:sz w:val="20"/>
                <w:szCs w:val="20"/>
                <w:lang w:val="pt-BR"/>
              </w:rPr>
            </w:pPr>
            <w:r>
              <w:rPr>
                <w:rFonts w:hint="default" w:ascii="Arial" w:hAnsi="Arial" w:cs="Arial"/>
                <w:sz w:val="20"/>
                <w:szCs w:val="20"/>
              </w:rPr>
              <w:t>Pct</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r>
              <w:rPr>
                <w:rFonts w:hint="default" w:ascii="Arial" w:hAnsi="Arial" w:cs="Arial"/>
                <w:sz w:val="20"/>
                <w:szCs w:val="20"/>
              </w:rPr>
              <w:t>02</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220"/>
              <w:jc w:val="center"/>
              <w:textAlignment w:val="auto"/>
              <w:rPr>
                <w:rFonts w:hint="default" w:ascii="Arial" w:hAnsi="Arial" w:eastAsia="Open Sans" w:cs="Arial"/>
                <w:sz w:val="20"/>
                <w:szCs w:val="20"/>
              </w:rPr>
            </w:pPr>
          </w:p>
        </w:tc>
        <w:tc>
          <w:tcPr>
            <w:tcW w:w="885" w:type="dxa"/>
            <w:vMerge w:val="continue"/>
            <w:tcBorders>
              <w:left w:val="single" w:color="auto" w:sz="4" w:space="0"/>
            </w:tcBorders>
            <w:vAlign w:val="top"/>
          </w:tcPr>
          <w:p>
            <w:pPr>
              <w:pStyle w:val="117"/>
              <w:keepNext w:val="0"/>
              <w:keepLines w:val="0"/>
              <w:pageBreakBefore w:val="0"/>
              <w:kinsoku/>
              <w:wordWrap/>
              <w:overflowPunct/>
              <w:topLinePunct w:val="0"/>
              <w:bidi w:val="0"/>
              <w:adjustRightInd/>
              <w:snapToGrid/>
              <w:spacing w:before="120" w:after="181" w:afterLines="50"/>
              <w:ind w:left="84" w:right="79"/>
              <w:jc w:val="center"/>
              <w:textAlignment w:val="auto"/>
              <w:rPr>
                <w:rFonts w:hint="default" w:ascii="Arial" w:hAnsi="Arial"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ind w:right="167"/>
              <w:jc w:val="center"/>
              <w:textAlignment w:val="auto"/>
              <w:rPr>
                <w:rFonts w:hint="default" w:ascii="Arial" w:hAnsi="Arial" w:cs="Arial"/>
                <w:sz w:val="20"/>
                <w:szCs w:val="20"/>
                <w:lang w:val="pt-BR"/>
              </w:rPr>
            </w:pPr>
            <w:r>
              <w:rPr>
                <w:rFonts w:hint="default" w:ascii="Arial" w:hAnsi="Arial" w:cs="Arial"/>
                <w:sz w:val="20"/>
                <w:szCs w:val="20"/>
                <w:lang w:val="pt-BR"/>
              </w:rPr>
              <w:t>9</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ind w:left="105" w:right="98"/>
              <w:jc w:val="both"/>
              <w:textAlignment w:val="auto"/>
              <w:rPr>
                <w:rFonts w:hint="default" w:ascii="Arial" w:hAnsi="Arial" w:cs="Arial"/>
                <w:sz w:val="20"/>
                <w:szCs w:val="20"/>
                <w:lang w:val="pt-BR"/>
              </w:rPr>
            </w:pPr>
            <w:r>
              <w:rPr>
                <w:rFonts w:hint="default" w:ascii="Arial" w:hAnsi="Arial" w:cs="Arial"/>
                <w:sz w:val="20"/>
                <w:szCs w:val="20"/>
              </w:rPr>
              <w:t>Extrato</w:t>
            </w:r>
            <w:r>
              <w:rPr>
                <w:rFonts w:hint="default" w:ascii="Arial" w:hAnsi="Arial" w:cs="Arial"/>
                <w:spacing w:val="1"/>
                <w:sz w:val="20"/>
                <w:szCs w:val="20"/>
              </w:rPr>
              <w:t xml:space="preserve"> </w:t>
            </w:r>
            <w:r>
              <w:rPr>
                <w:rFonts w:hint="default" w:ascii="Arial" w:hAnsi="Arial" w:cs="Arial"/>
                <w:sz w:val="20"/>
                <w:szCs w:val="20"/>
              </w:rPr>
              <w:t>de</w:t>
            </w:r>
            <w:r>
              <w:rPr>
                <w:rFonts w:hint="default" w:ascii="Arial" w:hAnsi="Arial" w:cs="Arial"/>
                <w:spacing w:val="1"/>
                <w:sz w:val="20"/>
                <w:szCs w:val="20"/>
              </w:rPr>
              <w:t xml:space="preserve"> </w:t>
            </w:r>
            <w:r>
              <w:rPr>
                <w:rFonts w:hint="default" w:ascii="Arial" w:hAnsi="Arial" w:cs="Arial"/>
                <w:sz w:val="20"/>
                <w:szCs w:val="20"/>
              </w:rPr>
              <w:t>tomate</w:t>
            </w:r>
            <w:r>
              <w:rPr>
                <w:rFonts w:hint="default" w:ascii="Arial" w:hAnsi="Arial" w:cs="Arial"/>
                <w:spacing w:val="1"/>
                <w:sz w:val="20"/>
                <w:szCs w:val="20"/>
              </w:rPr>
              <w:t xml:space="preserve"> </w:t>
            </w:r>
            <w:r>
              <w:rPr>
                <w:rFonts w:hint="default" w:ascii="Arial" w:hAnsi="Arial" w:cs="Arial"/>
                <w:sz w:val="20"/>
                <w:szCs w:val="20"/>
              </w:rPr>
              <w:t>(</w:t>
            </w:r>
            <w:r>
              <w:rPr>
                <w:rFonts w:hint="default" w:ascii="Arial" w:hAnsi="Arial" w:cs="Arial"/>
                <w:sz w:val="20"/>
                <w:szCs w:val="20"/>
                <w:lang w:val="pt-BR"/>
              </w:rPr>
              <w:t>300</w:t>
            </w:r>
            <w:r>
              <w:rPr>
                <w:rFonts w:hint="default" w:ascii="Arial" w:hAnsi="Arial" w:cs="Arial"/>
                <w:spacing w:val="1"/>
                <w:sz w:val="20"/>
                <w:szCs w:val="20"/>
              </w:rPr>
              <w:t xml:space="preserve"> </w:t>
            </w:r>
            <w:r>
              <w:rPr>
                <w:rFonts w:hint="default" w:ascii="Arial" w:hAnsi="Arial" w:cs="Arial"/>
                <w:sz w:val="20"/>
                <w:szCs w:val="20"/>
              </w:rPr>
              <w:t>grs</w:t>
            </w:r>
            <w:r>
              <w:rPr>
                <w:rFonts w:hint="default" w:ascii="Arial" w:hAnsi="Arial" w:cs="Arial"/>
                <w:spacing w:val="1"/>
                <w:sz w:val="20"/>
                <w:szCs w:val="20"/>
              </w:rPr>
              <w:t xml:space="preserve"> </w:t>
            </w:r>
            <w:r>
              <w:rPr>
                <w:rFonts w:hint="default" w:ascii="Arial" w:hAnsi="Arial" w:cs="Arial"/>
                <w:sz w:val="20"/>
                <w:szCs w:val="20"/>
              </w:rPr>
              <w:t>cada)</w:t>
            </w:r>
            <w:r>
              <w:rPr>
                <w:rFonts w:hint="default" w:ascii="Arial" w:hAnsi="Arial" w:cs="Arial"/>
                <w:spacing w:val="1"/>
                <w:sz w:val="20"/>
                <w:szCs w:val="20"/>
              </w:rPr>
              <w:t xml:space="preserve"> </w:t>
            </w:r>
            <w:r>
              <w:rPr>
                <w:rFonts w:hint="default" w:ascii="Arial" w:hAnsi="Arial" w:cs="Arial"/>
                <w:sz w:val="20"/>
                <w:szCs w:val="20"/>
              </w:rPr>
              <w:t>simples</w:t>
            </w:r>
            <w:r>
              <w:rPr>
                <w:rFonts w:hint="default" w:ascii="Arial" w:hAnsi="Arial" w:cs="Arial"/>
                <w:spacing w:val="1"/>
                <w:sz w:val="20"/>
                <w:szCs w:val="20"/>
              </w:rPr>
              <w:t xml:space="preserve"> </w:t>
            </w:r>
            <w:r>
              <w:rPr>
                <w:rFonts w:hint="default" w:ascii="Arial" w:hAnsi="Arial" w:cs="Arial"/>
                <w:sz w:val="20"/>
                <w:szCs w:val="20"/>
              </w:rPr>
              <w:t>e</w:t>
            </w:r>
            <w:r>
              <w:rPr>
                <w:rFonts w:hint="default" w:ascii="Arial" w:hAnsi="Arial" w:cs="Arial"/>
                <w:spacing w:val="41"/>
                <w:sz w:val="20"/>
                <w:szCs w:val="20"/>
              </w:rPr>
              <w:t xml:space="preserve"> </w:t>
            </w:r>
            <w:r>
              <w:rPr>
                <w:rFonts w:hint="default" w:ascii="Arial" w:hAnsi="Arial" w:cs="Arial"/>
                <w:sz w:val="20"/>
                <w:szCs w:val="20"/>
              </w:rPr>
              <w:t>concentrado,</w:t>
            </w:r>
            <w:r>
              <w:rPr>
                <w:rFonts w:hint="default" w:ascii="Arial" w:hAnsi="Arial" w:cs="Arial"/>
                <w:spacing w:val="1"/>
                <w:sz w:val="20"/>
                <w:szCs w:val="20"/>
              </w:rPr>
              <w:t xml:space="preserve"> </w:t>
            </w:r>
            <w:r>
              <w:rPr>
                <w:rFonts w:hint="default" w:ascii="Arial" w:hAnsi="Arial" w:cs="Arial"/>
                <w:sz w:val="20"/>
                <w:szCs w:val="20"/>
              </w:rPr>
              <w:t>elaborado com frutos sadios, limpos e sem sementes. Isento de</w:t>
            </w:r>
            <w:r>
              <w:rPr>
                <w:rFonts w:hint="default" w:ascii="Arial" w:hAnsi="Arial" w:cs="Arial"/>
                <w:spacing w:val="1"/>
                <w:sz w:val="20"/>
                <w:szCs w:val="20"/>
              </w:rPr>
              <w:t xml:space="preserve"> </w:t>
            </w:r>
            <w:r>
              <w:rPr>
                <w:rFonts w:hint="default" w:ascii="Arial" w:hAnsi="Arial" w:cs="Arial"/>
                <w:sz w:val="20"/>
                <w:szCs w:val="20"/>
              </w:rPr>
              <w:t>fermentações. Deve apresentar cor, sabor e odor característico,</w:t>
            </w:r>
            <w:r>
              <w:rPr>
                <w:rFonts w:hint="default" w:ascii="Arial" w:hAnsi="Arial" w:cs="Arial"/>
                <w:spacing w:val="1"/>
                <w:sz w:val="20"/>
                <w:szCs w:val="20"/>
              </w:rPr>
              <w:t xml:space="preserve"> </w:t>
            </w:r>
            <w:r>
              <w:rPr>
                <w:rFonts w:hint="default" w:ascii="Arial" w:hAnsi="Arial" w:cs="Arial"/>
                <w:sz w:val="20"/>
                <w:szCs w:val="20"/>
              </w:rPr>
              <w:t>embalagem</w:t>
            </w:r>
            <w:r>
              <w:rPr>
                <w:rFonts w:hint="default" w:ascii="Arial" w:hAnsi="Arial" w:cs="Arial"/>
                <w:spacing w:val="1"/>
                <w:sz w:val="20"/>
                <w:szCs w:val="20"/>
              </w:rPr>
              <w:t xml:space="preserve"> </w:t>
            </w:r>
            <w:r>
              <w:rPr>
                <w:rFonts w:hint="default" w:ascii="Arial" w:hAnsi="Arial" w:cs="Arial"/>
                <w:sz w:val="20"/>
                <w:szCs w:val="20"/>
              </w:rPr>
              <w:t>primária:</w:t>
            </w:r>
            <w:r>
              <w:rPr>
                <w:rFonts w:hint="default" w:ascii="Arial" w:hAnsi="Arial" w:cs="Arial"/>
                <w:spacing w:val="1"/>
                <w:sz w:val="20"/>
                <w:szCs w:val="20"/>
              </w:rPr>
              <w:t xml:space="preserve"> </w:t>
            </w:r>
            <w:r>
              <w:rPr>
                <w:rFonts w:hint="default" w:ascii="Arial" w:hAnsi="Arial" w:cs="Arial"/>
                <w:sz w:val="20"/>
                <w:szCs w:val="20"/>
              </w:rPr>
              <w:t>inviolável,</w:t>
            </w:r>
            <w:r>
              <w:rPr>
                <w:rFonts w:hint="default" w:ascii="Arial" w:hAnsi="Arial" w:cs="Arial"/>
                <w:sz w:val="20"/>
                <w:szCs w:val="20"/>
                <w:lang w:val="pt-BR"/>
              </w:rPr>
              <w:t xml:space="preserve"> não</w:t>
            </w:r>
            <w:r>
              <w:rPr>
                <w:rFonts w:hint="default" w:ascii="Arial" w:hAnsi="Arial" w:cs="Arial"/>
                <w:spacing w:val="1"/>
                <w:sz w:val="20"/>
                <w:szCs w:val="20"/>
              </w:rPr>
              <w:t xml:space="preserve"> </w:t>
            </w:r>
            <w:r>
              <w:rPr>
                <w:rFonts w:hint="default" w:ascii="Arial" w:hAnsi="Arial" w:cs="Arial"/>
                <w:sz w:val="20"/>
                <w:szCs w:val="20"/>
              </w:rPr>
              <w:t>apresenta</w:t>
            </w:r>
            <w:r>
              <w:rPr>
                <w:rFonts w:hint="default" w:ascii="Arial" w:hAnsi="Arial" w:cs="Arial"/>
                <w:sz w:val="20"/>
                <w:szCs w:val="20"/>
                <w:lang w:val="pt-BR"/>
              </w:rPr>
              <w:t>r</w:t>
            </w:r>
            <w:r>
              <w:rPr>
                <w:rFonts w:hint="default" w:ascii="Arial" w:hAnsi="Arial" w:cs="Arial"/>
                <w:spacing w:val="1"/>
                <w:sz w:val="20"/>
                <w:szCs w:val="20"/>
              </w:rPr>
              <w:t xml:space="preserve"> </w:t>
            </w:r>
            <w:r>
              <w:rPr>
                <w:rFonts w:hint="default" w:ascii="Arial" w:hAnsi="Arial" w:cs="Arial"/>
                <w:sz w:val="20"/>
                <w:szCs w:val="20"/>
              </w:rPr>
              <w:t>estufamento</w:t>
            </w:r>
            <w:r>
              <w:rPr>
                <w:rFonts w:hint="default" w:ascii="Arial" w:hAnsi="Arial" w:cs="Arial"/>
                <w:sz w:val="20"/>
                <w:szCs w:val="20"/>
                <w:lang w:val="pt-BR"/>
              </w:rPr>
              <w:t xml:space="preserve"> na embalagem</w:t>
            </w:r>
            <w:r>
              <w:rPr>
                <w:rFonts w:hint="default" w:ascii="Arial" w:hAnsi="Arial" w:cs="Arial"/>
                <w:sz w:val="20"/>
                <w:szCs w:val="20"/>
              </w:rPr>
              <w:t>,</w:t>
            </w:r>
            <w:r>
              <w:rPr>
                <w:rFonts w:hint="default" w:ascii="Arial" w:hAnsi="Arial" w:cs="Arial"/>
                <w:spacing w:val="1"/>
                <w:sz w:val="20"/>
                <w:szCs w:val="20"/>
              </w:rPr>
              <w:t xml:space="preserve"> </w:t>
            </w:r>
            <w:r>
              <w:rPr>
                <w:rFonts w:hint="default" w:ascii="Arial" w:hAnsi="Arial" w:cs="Arial"/>
                <w:sz w:val="20"/>
                <w:szCs w:val="20"/>
              </w:rPr>
              <w:t>vazamento,</w:t>
            </w:r>
            <w:r>
              <w:rPr>
                <w:rFonts w:hint="default" w:ascii="Arial" w:hAnsi="Arial" w:cs="Arial"/>
                <w:spacing w:val="1"/>
                <w:sz w:val="20"/>
                <w:szCs w:val="20"/>
              </w:rPr>
              <w:t xml:space="preserve"> </w:t>
            </w:r>
            <w:r>
              <w:rPr>
                <w:rFonts w:hint="default" w:ascii="Arial" w:hAnsi="Arial" w:cs="Arial"/>
                <w:sz w:val="20"/>
                <w:szCs w:val="20"/>
              </w:rPr>
              <w:t>corrosão</w:t>
            </w:r>
            <w:r>
              <w:rPr>
                <w:rFonts w:hint="default" w:ascii="Arial" w:hAnsi="Arial" w:cs="Arial"/>
                <w:spacing w:val="1"/>
                <w:sz w:val="20"/>
                <w:szCs w:val="20"/>
              </w:rPr>
              <w:t xml:space="preserve"> </w:t>
            </w:r>
            <w:r>
              <w:rPr>
                <w:rFonts w:hint="default" w:ascii="Arial" w:hAnsi="Arial" w:cs="Arial"/>
                <w:sz w:val="20"/>
                <w:szCs w:val="20"/>
              </w:rPr>
              <w:t>interna,</w:t>
            </w:r>
            <w:r>
              <w:rPr>
                <w:rFonts w:hint="default" w:ascii="Arial" w:hAnsi="Arial" w:cs="Arial"/>
                <w:spacing w:val="1"/>
                <w:sz w:val="20"/>
                <w:szCs w:val="20"/>
              </w:rPr>
              <w:t xml:space="preserve"> </w:t>
            </w:r>
            <w:r>
              <w:rPr>
                <w:rFonts w:hint="default" w:ascii="Arial" w:hAnsi="Arial" w:cs="Arial"/>
                <w:sz w:val="20"/>
                <w:szCs w:val="20"/>
              </w:rPr>
              <w:t>amassamento,</w:t>
            </w:r>
            <w:r>
              <w:rPr>
                <w:rFonts w:hint="default" w:ascii="Arial" w:hAnsi="Arial" w:cs="Arial"/>
                <w:spacing w:val="1"/>
                <w:sz w:val="20"/>
                <w:szCs w:val="20"/>
              </w:rPr>
              <w:t xml:space="preserve"> </w:t>
            </w:r>
            <w:r>
              <w:rPr>
                <w:rFonts w:hint="default" w:ascii="Arial" w:hAnsi="Arial" w:cs="Arial"/>
                <w:sz w:val="20"/>
                <w:szCs w:val="20"/>
              </w:rPr>
              <w:t>ferrugem,</w:t>
            </w:r>
            <w:r>
              <w:rPr>
                <w:rFonts w:hint="default" w:ascii="Arial" w:hAnsi="Arial" w:cs="Arial"/>
                <w:spacing w:val="13"/>
                <w:sz w:val="20"/>
                <w:szCs w:val="20"/>
              </w:rPr>
              <w:t xml:space="preserve"> </w:t>
            </w:r>
            <w:r>
              <w:rPr>
                <w:rFonts w:hint="default" w:ascii="Arial" w:hAnsi="Arial" w:cs="Arial"/>
                <w:sz w:val="20"/>
                <w:szCs w:val="20"/>
              </w:rPr>
              <w:t>perfurações</w:t>
            </w:r>
            <w:r>
              <w:rPr>
                <w:rFonts w:hint="default" w:ascii="Arial" w:hAnsi="Arial" w:cs="Arial"/>
                <w:spacing w:val="12"/>
                <w:sz w:val="20"/>
                <w:szCs w:val="20"/>
              </w:rPr>
              <w:t xml:space="preserve"> </w:t>
            </w:r>
            <w:r>
              <w:rPr>
                <w:rFonts w:hint="default" w:ascii="Arial" w:hAnsi="Arial" w:cs="Arial"/>
                <w:sz w:val="20"/>
                <w:szCs w:val="20"/>
              </w:rPr>
              <w:t>ou</w:t>
            </w:r>
            <w:r>
              <w:rPr>
                <w:rFonts w:hint="default" w:ascii="Arial" w:hAnsi="Arial" w:cs="Arial"/>
                <w:spacing w:val="11"/>
                <w:sz w:val="20"/>
                <w:szCs w:val="20"/>
              </w:rPr>
              <w:t xml:space="preserve"> </w:t>
            </w:r>
            <w:r>
              <w:rPr>
                <w:rFonts w:hint="default" w:ascii="Arial" w:hAnsi="Arial" w:cs="Arial"/>
                <w:sz w:val="20"/>
                <w:szCs w:val="20"/>
              </w:rPr>
              <w:t>outros</w:t>
            </w:r>
            <w:r>
              <w:rPr>
                <w:rFonts w:hint="default" w:ascii="Arial" w:hAnsi="Arial" w:cs="Arial"/>
                <w:spacing w:val="12"/>
                <w:sz w:val="20"/>
                <w:szCs w:val="20"/>
              </w:rPr>
              <w:t xml:space="preserve"> </w:t>
            </w:r>
            <w:r>
              <w:rPr>
                <w:rFonts w:hint="default" w:ascii="Arial" w:hAnsi="Arial" w:cs="Arial"/>
                <w:sz w:val="20"/>
                <w:szCs w:val="20"/>
              </w:rPr>
              <w:t>indícios</w:t>
            </w:r>
            <w:r>
              <w:rPr>
                <w:rFonts w:hint="default" w:ascii="Arial" w:hAnsi="Arial" w:cs="Arial"/>
                <w:spacing w:val="12"/>
                <w:sz w:val="20"/>
                <w:szCs w:val="20"/>
              </w:rPr>
              <w:t xml:space="preserve"> </w:t>
            </w:r>
            <w:r>
              <w:rPr>
                <w:rFonts w:hint="default" w:ascii="Arial" w:hAnsi="Arial" w:cs="Arial"/>
                <w:sz w:val="20"/>
                <w:szCs w:val="20"/>
              </w:rPr>
              <w:t>de</w:t>
            </w:r>
            <w:r>
              <w:rPr>
                <w:rFonts w:hint="default" w:ascii="Arial" w:hAnsi="Arial" w:cs="Arial"/>
                <w:spacing w:val="12"/>
                <w:sz w:val="20"/>
                <w:szCs w:val="20"/>
              </w:rPr>
              <w:t xml:space="preserve"> </w:t>
            </w:r>
            <w:r>
              <w:rPr>
                <w:rFonts w:hint="default" w:ascii="Arial" w:hAnsi="Arial" w:cs="Arial"/>
                <w:sz w:val="20"/>
                <w:szCs w:val="20"/>
              </w:rPr>
              <w:t>alteração</w:t>
            </w:r>
            <w:r>
              <w:rPr>
                <w:rFonts w:hint="default" w:ascii="Arial" w:hAnsi="Arial" w:cs="Arial"/>
                <w:spacing w:val="13"/>
                <w:sz w:val="20"/>
                <w:szCs w:val="20"/>
              </w:rPr>
              <w:t xml:space="preserve"> </w:t>
            </w:r>
            <w:r>
              <w:rPr>
                <w:rFonts w:hint="default" w:ascii="Arial" w:hAnsi="Arial" w:cs="Arial"/>
                <w:sz w:val="20"/>
                <w:szCs w:val="20"/>
              </w:rPr>
              <w:t>do</w:t>
            </w:r>
            <w:r>
              <w:rPr>
                <w:rFonts w:hint="default" w:ascii="Arial" w:hAnsi="Arial" w:cs="Arial"/>
                <w:sz w:val="20"/>
                <w:szCs w:val="20"/>
                <w:lang w:val="pt-BR"/>
              </w:rPr>
              <w:t xml:space="preserve"> </w:t>
            </w:r>
            <w:r>
              <w:rPr>
                <w:rFonts w:hint="default" w:ascii="Arial" w:hAnsi="Arial" w:cs="Arial"/>
                <w:sz w:val="20"/>
                <w:szCs w:val="20"/>
              </w:rPr>
              <w:t>produto,</w:t>
            </w:r>
            <w:r>
              <w:rPr>
                <w:rFonts w:hint="default" w:ascii="Arial" w:hAnsi="Arial" w:cs="Arial"/>
                <w:spacing w:val="-2"/>
                <w:sz w:val="20"/>
                <w:szCs w:val="20"/>
              </w:rPr>
              <w:t xml:space="preserve"> </w:t>
            </w:r>
            <w:r>
              <w:rPr>
                <w:rFonts w:hint="default" w:ascii="Arial" w:hAnsi="Arial" w:cs="Arial"/>
                <w:sz w:val="20"/>
                <w:szCs w:val="20"/>
              </w:rPr>
              <w:t>com</w:t>
            </w:r>
            <w:r>
              <w:rPr>
                <w:rFonts w:hint="default" w:ascii="Arial" w:hAnsi="Arial" w:cs="Arial"/>
                <w:spacing w:val="-2"/>
                <w:sz w:val="20"/>
                <w:szCs w:val="20"/>
              </w:rPr>
              <w:t xml:space="preserve"> </w:t>
            </w:r>
            <w:r>
              <w:rPr>
                <w:rFonts w:hint="default" w:ascii="Arial" w:hAnsi="Arial" w:cs="Arial"/>
                <w:sz w:val="20"/>
                <w:szCs w:val="20"/>
              </w:rPr>
              <w:t>peso</w:t>
            </w:r>
            <w:r>
              <w:rPr>
                <w:rFonts w:hint="default" w:ascii="Arial" w:hAnsi="Arial" w:cs="Arial"/>
                <w:spacing w:val="-1"/>
                <w:sz w:val="20"/>
                <w:szCs w:val="20"/>
              </w:rPr>
              <w:t xml:space="preserve"> </w:t>
            </w:r>
            <w:r>
              <w:rPr>
                <w:rFonts w:hint="default" w:ascii="Arial" w:hAnsi="Arial" w:cs="Arial"/>
                <w:sz w:val="20"/>
                <w:szCs w:val="20"/>
              </w:rPr>
              <w:t>líquido</w:t>
            </w:r>
            <w:r>
              <w:rPr>
                <w:rFonts w:hint="default" w:ascii="Arial" w:hAnsi="Arial" w:cs="Arial"/>
                <w:spacing w:val="-2"/>
                <w:sz w:val="20"/>
                <w:szCs w:val="20"/>
              </w:rPr>
              <w:t xml:space="preserve"> </w:t>
            </w:r>
            <w:r>
              <w:rPr>
                <w:rFonts w:hint="default" w:ascii="Arial" w:hAnsi="Arial" w:cs="Arial"/>
                <w:sz w:val="20"/>
                <w:szCs w:val="20"/>
              </w:rPr>
              <w:t>de</w:t>
            </w:r>
            <w:r>
              <w:rPr>
                <w:rFonts w:hint="default" w:ascii="Arial" w:hAnsi="Arial" w:cs="Arial"/>
                <w:spacing w:val="-3"/>
                <w:sz w:val="20"/>
                <w:szCs w:val="20"/>
              </w:rPr>
              <w:t xml:space="preserve"> </w:t>
            </w:r>
            <w:r>
              <w:rPr>
                <w:rFonts w:hint="default" w:ascii="Arial" w:hAnsi="Arial" w:cs="Arial"/>
                <w:sz w:val="20"/>
                <w:szCs w:val="20"/>
                <w:lang w:val="pt-BR"/>
              </w:rPr>
              <w:t>300</w:t>
            </w:r>
            <w:r>
              <w:rPr>
                <w:rFonts w:hint="default" w:ascii="Arial" w:hAnsi="Arial" w:cs="Arial"/>
                <w:spacing w:val="-2"/>
                <w:sz w:val="20"/>
                <w:szCs w:val="20"/>
              </w:rPr>
              <w:t xml:space="preserve"> </w:t>
            </w:r>
            <w:r>
              <w:rPr>
                <w:rFonts w:hint="default" w:ascii="Arial" w:hAnsi="Arial" w:cs="Arial"/>
                <w:sz w:val="20"/>
                <w:szCs w:val="20"/>
              </w:rPr>
              <w:t>g</w:t>
            </w:r>
            <w:r>
              <w:rPr>
                <w:rFonts w:hint="default" w:ascii="Arial" w:hAnsi="Arial" w:cs="Arial"/>
                <w:spacing w:val="-3"/>
                <w:sz w:val="20"/>
                <w:szCs w:val="20"/>
              </w:rPr>
              <w:t xml:space="preserve"> </w:t>
            </w:r>
            <w:r>
              <w:rPr>
                <w:rFonts w:hint="default" w:ascii="Arial" w:hAnsi="Arial" w:cs="Arial"/>
                <w:sz w:val="20"/>
                <w:szCs w:val="20"/>
              </w:rPr>
              <w:t>aproximadamente.</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ind w:right="167"/>
              <w:jc w:val="center"/>
              <w:textAlignment w:val="auto"/>
              <w:rPr>
                <w:rFonts w:hint="default" w:ascii="Arial" w:hAnsi="Arial" w:cs="Arial"/>
                <w:sz w:val="20"/>
                <w:szCs w:val="20"/>
                <w:lang w:val="pt-BR"/>
              </w:rPr>
            </w:pPr>
            <w:r>
              <w:rPr>
                <w:rFonts w:hint="default" w:ascii="Arial" w:hAnsi="Arial" w:cs="Arial"/>
                <w:sz w:val="20"/>
                <w:szCs w:val="20"/>
              </w:rPr>
              <w:t>Lata</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r>
              <w:rPr>
                <w:rFonts w:hint="default" w:ascii="Arial" w:hAnsi="Arial" w:cs="Arial"/>
                <w:sz w:val="20"/>
                <w:szCs w:val="20"/>
              </w:rPr>
              <w:t>01</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220"/>
              <w:jc w:val="center"/>
              <w:textAlignment w:val="auto"/>
              <w:rPr>
                <w:rFonts w:hint="default" w:ascii="Arial" w:hAnsi="Arial" w:eastAsia="Open Sans" w:cs="Arial"/>
                <w:sz w:val="20"/>
                <w:szCs w:val="20"/>
              </w:rPr>
            </w:pPr>
          </w:p>
        </w:tc>
        <w:tc>
          <w:tcPr>
            <w:tcW w:w="885" w:type="dxa"/>
            <w:vMerge w:val="continue"/>
            <w:tcBorders>
              <w:left w:val="single" w:color="auto" w:sz="4" w:space="0"/>
            </w:tcBorders>
            <w:vAlign w:val="top"/>
          </w:tcPr>
          <w:p>
            <w:pPr>
              <w:pStyle w:val="117"/>
              <w:keepNext w:val="0"/>
              <w:keepLines w:val="0"/>
              <w:pageBreakBefore w:val="0"/>
              <w:kinsoku/>
              <w:wordWrap/>
              <w:overflowPunct/>
              <w:topLinePunct w:val="0"/>
              <w:bidi w:val="0"/>
              <w:adjustRightInd/>
              <w:snapToGrid/>
              <w:spacing w:before="120" w:after="181" w:afterLines="50"/>
              <w:ind w:left="84" w:right="79"/>
              <w:jc w:val="center"/>
              <w:textAlignment w:val="auto"/>
              <w:rPr>
                <w:rFonts w:hint="default" w:ascii="Arial" w:hAnsi="Arial"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ind w:right="167"/>
              <w:jc w:val="center"/>
              <w:textAlignment w:val="auto"/>
              <w:rPr>
                <w:rFonts w:hint="default" w:ascii="Arial" w:hAnsi="Arial" w:cs="Arial"/>
                <w:sz w:val="20"/>
                <w:szCs w:val="20"/>
                <w:lang w:val="pt-BR"/>
              </w:rPr>
            </w:pPr>
            <w:r>
              <w:rPr>
                <w:rFonts w:hint="default" w:ascii="Arial" w:hAnsi="Arial" w:cs="Arial"/>
                <w:sz w:val="20"/>
                <w:szCs w:val="20"/>
                <w:lang w:val="pt-BR"/>
              </w:rPr>
              <w:t>10</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ind w:left="105" w:right="99"/>
              <w:jc w:val="both"/>
              <w:textAlignment w:val="auto"/>
              <w:rPr>
                <w:rFonts w:hint="default" w:ascii="Arial" w:hAnsi="Arial" w:cs="Arial"/>
                <w:sz w:val="20"/>
                <w:szCs w:val="20"/>
                <w:lang w:val="pt-BR"/>
              </w:rPr>
            </w:pPr>
            <w:r>
              <w:rPr>
                <w:rFonts w:hint="default" w:ascii="Arial" w:hAnsi="Arial" w:cs="Arial"/>
                <w:sz w:val="20"/>
                <w:szCs w:val="20"/>
              </w:rPr>
              <w:t>Sardinha</w:t>
            </w:r>
            <w:r>
              <w:rPr>
                <w:rFonts w:hint="default" w:ascii="Arial" w:hAnsi="Arial" w:cs="Arial"/>
                <w:spacing w:val="1"/>
                <w:sz w:val="20"/>
                <w:szCs w:val="20"/>
              </w:rPr>
              <w:t xml:space="preserve"> </w:t>
            </w:r>
            <w:r>
              <w:rPr>
                <w:rFonts w:hint="default" w:ascii="Arial" w:hAnsi="Arial" w:cs="Arial"/>
                <w:sz w:val="20"/>
                <w:szCs w:val="20"/>
              </w:rPr>
              <w:t>em</w:t>
            </w:r>
            <w:r>
              <w:rPr>
                <w:rFonts w:hint="default" w:ascii="Arial" w:hAnsi="Arial" w:cs="Arial"/>
                <w:spacing w:val="1"/>
                <w:sz w:val="20"/>
                <w:szCs w:val="20"/>
              </w:rPr>
              <w:t xml:space="preserve"> </w:t>
            </w:r>
            <w:r>
              <w:rPr>
                <w:rFonts w:hint="default" w:ascii="Arial" w:hAnsi="Arial" w:cs="Arial"/>
                <w:sz w:val="20"/>
                <w:szCs w:val="20"/>
              </w:rPr>
              <w:t>conserva</w:t>
            </w:r>
            <w:r>
              <w:rPr>
                <w:rFonts w:hint="default" w:ascii="Arial" w:hAnsi="Arial" w:cs="Arial"/>
                <w:spacing w:val="1"/>
                <w:sz w:val="20"/>
                <w:szCs w:val="20"/>
              </w:rPr>
              <w:t xml:space="preserve"> </w:t>
            </w:r>
            <w:r>
              <w:rPr>
                <w:rFonts w:hint="default" w:ascii="Arial" w:hAnsi="Arial" w:cs="Arial"/>
                <w:sz w:val="20"/>
                <w:szCs w:val="20"/>
              </w:rPr>
              <w:t>125</w:t>
            </w:r>
            <w:r>
              <w:rPr>
                <w:rFonts w:hint="default" w:ascii="Arial" w:hAnsi="Arial" w:cs="Arial"/>
                <w:spacing w:val="1"/>
                <w:sz w:val="20"/>
                <w:szCs w:val="20"/>
              </w:rPr>
              <w:t xml:space="preserve"> </w:t>
            </w:r>
            <w:r>
              <w:rPr>
                <w:rFonts w:hint="default" w:ascii="Arial" w:hAnsi="Arial" w:cs="Arial"/>
                <w:sz w:val="20"/>
                <w:szCs w:val="20"/>
              </w:rPr>
              <w:t>grs,</w:t>
            </w:r>
            <w:r>
              <w:rPr>
                <w:rFonts w:hint="default" w:ascii="Arial" w:hAnsi="Arial" w:cs="Arial"/>
                <w:spacing w:val="1"/>
                <w:sz w:val="20"/>
                <w:szCs w:val="20"/>
              </w:rPr>
              <w:t xml:space="preserve"> </w:t>
            </w:r>
            <w:r>
              <w:rPr>
                <w:rFonts w:hint="default" w:ascii="Arial" w:hAnsi="Arial" w:cs="Arial"/>
                <w:sz w:val="20"/>
                <w:szCs w:val="20"/>
              </w:rPr>
              <w:t>eviscerado</w:t>
            </w:r>
            <w:r>
              <w:rPr>
                <w:rFonts w:hint="default" w:ascii="Arial" w:hAnsi="Arial" w:cs="Arial"/>
                <w:spacing w:val="1"/>
                <w:sz w:val="20"/>
                <w:szCs w:val="20"/>
              </w:rPr>
              <w:t xml:space="preserve"> </w:t>
            </w:r>
            <w:r>
              <w:rPr>
                <w:rFonts w:hint="default" w:ascii="Arial" w:hAnsi="Arial" w:cs="Arial"/>
                <w:sz w:val="20"/>
                <w:szCs w:val="20"/>
              </w:rPr>
              <w:t>e</w:t>
            </w:r>
            <w:r>
              <w:rPr>
                <w:rFonts w:hint="default" w:ascii="Arial" w:hAnsi="Arial" w:cs="Arial"/>
                <w:spacing w:val="1"/>
                <w:sz w:val="20"/>
                <w:szCs w:val="20"/>
              </w:rPr>
              <w:t xml:space="preserve"> </w:t>
            </w:r>
            <w:r>
              <w:rPr>
                <w:rFonts w:hint="default" w:ascii="Arial" w:hAnsi="Arial" w:cs="Arial"/>
                <w:sz w:val="20"/>
                <w:szCs w:val="20"/>
              </w:rPr>
              <w:t>descamada</w:t>
            </w:r>
            <w:r>
              <w:rPr>
                <w:rFonts w:hint="default" w:ascii="Arial" w:hAnsi="Arial" w:cs="Arial"/>
                <w:spacing w:val="1"/>
                <w:sz w:val="20"/>
                <w:szCs w:val="20"/>
              </w:rPr>
              <w:t xml:space="preserve"> </w:t>
            </w:r>
            <w:r>
              <w:rPr>
                <w:rFonts w:hint="default" w:ascii="Arial" w:hAnsi="Arial" w:cs="Arial"/>
                <w:sz w:val="20"/>
                <w:szCs w:val="20"/>
              </w:rPr>
              <w:t>mecanicamente,</w:t>
            </w:r>
            <w:r>
              <w:rPr>
                <w:rFonts w:hint="default" w:ascii="Arial" w:hAnsi="Arial" w:cs="Arial"/>
                <w:spacing w:val="1"/>
                <w:sz w:val="20"/>
                <w:szCs w:val="20"/>
              </w:rPr>
              <w:t xml:space="preserve"> </w:t>
            </w:r>
            <w:r>
              <w:rPr>
                <w:rFonts w:hint="default" w:ascii="Arial" w:hAnsi="Arial" w:cs="Arial"/>
                <w:sz w:val="20"/>
                <w:szCs w:val="20"/>
              </w:rPr>
              <w:t>livre</w:t>
            </w:r>
            <w:r>
              <w:rPr>
                <w:rFonts w:hint="default" w:ascii="Arial" w:hAnsi="Arial" w:cs="Arial"/>
                <w:spacing w:val="1"/>
                <w:sz w:val="20"/>
                <w:szCs w:val="20"/>
              </w:rPr>
              <w:t xml:space="preserve"> </w:t>
            </w:r>
            <w:r>
              <w:rPr>
                <w:rFonts w:hint="default" w:ascii="Arial" w:hAnsi="Arial" w:cs="Arial"/>
                <w:sz w:val="20"/>
                <w:szCs w:val="20"/>
              </w:rPr>
              <w:t>de</w:t>
            </w:r>
            <w:r>
              <w:rPr>
                <w:rFonts w:hint="default" w:ascii="Arial" w:hAnsi="Arial" w:cs="Arial"/>
                <w:spacing w:val="1"/>
                <w:sz w:val="20"/>
                <w:szCs w:val="20"/>
              </w:rPr>
              <w:t xml:space="preserve"> </w:t>
            </w:r>
            <w:r>
              <w:rPr>
                <w:rFonts w:hint="default" w:ascii="Arial" w:hAnsi="Arial" w:cs="Arial"/>
                <w:sz w:val="20"/>
                <w:szCs w:val="20"/>
              </w:rPr>
              <w:t>nadadeiras,</w:t>
            </w:r>
            <w:r>
              <w:rPr>
                <w:rFonts w:hint="default" w:ascii="Arial" w:hAnsi="Arial" w:cs="Arial"/>
                <w:spacing w:val="1"/>
                <w:sz w:val="20"/>
                <w:szCs w:val="20"/>
              </w:rPr>
              <w:t xml:space="preserve"> </w:t>
            </w:r>
            <w:r>
              <w:rPr>
                <w:rFonts w:hint="default" w:ascii="Arial" w:hAnsi="Arial" w:cs="Arial"/>
                <w:sz w:val="20"/>
                <w:szCs w:val="20"/>
              </w:rPr>
              <w:t>cauda</w:t>
            </w:r>
            <w:r>
              <w:rPr>
                <w:rFonts w:hint="default" w:ascii="Arial" w:hAnsi="Arial" w:cs="Arial"/>
                <w:spacing w:val="1"/>
                <w:sz w:val="20"/>
                <w:szCs w:val="20"/>
              </w:rPr>
              <w:t xml:space="preserve"> </w:t>
            </w:r>
            <w:r>
              <w:rPr>
                <w:rFonts w:hint="default" w:ascii="Arial" w:hAnsi="Arial" w:cs="Arial"/>
                <w:sz w:val="20"/>
                <w:szCs w:val="20"/>
              </w:rPr>
              <w:t>e</w:t>
            </w:r>
            <w:r>
              <w:rPr>
                <w:rFonts w:hint="default" w:ascii="Arial" w:hAnsi="Arial" w:cs="Arial"/>
                <w:spacing w:val="1"/>
                <w:sz w:val="20"/>
                <w:szCs w:val="20"/>
              </w:rPr>
              <w:t xml:space="preserve"> </w:t>
            </w:r>
            <w:r>
              <w:rPr>
                <w:rFonts w:hint="default" w:ascii="Arial" w:hAnsi="Arial" w:cs="Arial"/>
                <w:sz w:val="20"/>
                <w:szCs w:val="20"/>
              </w:rPr>
              <w:t>pé,</w:t>
            </w:r>
            <w:r>
              <w:rPr>
                <w:rFonts w:hint="default" w:ascii="Arial" w:hAnsi="Arial" w:cs="Arial"/>
                <w:spacing w:val="1"/>
                <w:sz w:val="20"/>
                <w:szCs w:val="20"/>
              </w:rPr>
              <w:t xml:space="preserve"> </w:t>
            </w:r>
            <w:r>
              <w:rPr>
                <w:rFonts w:hint="default" w:ascii="Arial" w:hAnsi="Arial" w:cs="Arial"/>
                <w:sz w:val="20"/>
                <w:szCs w:val="20"/>
              </w:rPr>
              <w:t>pré-cozida,</w:t>
            </w:r>
            <w:r>
              <w:rPr>
                <w:rFonts w:hint="default" w:ascii="Arial" w:hAnsi="Arial" w:cs="Arial"/>
                <w:spacing w:val="1"/>
                <w:sz w:val="20"/>
                <w:szCs w:val="20"/>
              </w:rPr>
              <w:t xml:space="preserve"> </w:t>
            </w:r>
            <w:r>
              <w:rPr>
                <w:rFonts w:hint="default" w:ascii="Arial" w:hAnsi="Arial" w:cs="Arial"/>
                <w:sz w:val="20"/>
                <w:szCs w:val="20"/>
              </w:rPr>
              <w:t>adicionada ao natural. Elaborado com matéria prima em perfeito</w:t>
            </w:r>
            <w:r>
              <w:rPr>
                <w:rFonts w:hint="default" w:ascii="Arial" w:hAnsi="Arial" w:cs="Arial"/>
                <w:spacing w:val="1"/>
                <w:sz w:val="20"/>
                <w:szCs w:val="20"/>
              </w:rPr>
              <w:t xml:space="preserve"> </w:t>
            </w:r>
            <w:r>
              <w:rPr>
                <w:rFonts w:hint="default" w:ascii="Arial" w:hAnsi="Arial" w:cs="Arial"/>
                <w:sz w:val="20"/>
                <w:szCs w:val="20"/>
              </w:rPr>
              <w:t>estado</w:t>
            </w:r>
            <w:r>
              <w:rPr>
                <w:rFonts w:hint="default" w:ascii="Arial" w:hAnsi="Arial" w:cs="Arial"/>
                <w:spacing w:val="1"/>
                <w:sz w:val="20"/>
                <w:szCs w:val="20"/>
              </w:rPr>
              <w:t xml:space="preserve"> </w:t>
            </w:r>
            <w:r>
              <w:rPr>
                <w:rFonts w:hint="default" w:ascii="Arial" w:hAnsi="Arial" w:cs="Arial"/>
                <w:sz w:val="20"/>
                <w:szCs w:val="20"/>
              </w:rPr>
              <w:t>de</w:t>
            </w:r>
            <w:r>
              <w:rPr>
                <w:rFonts w:hint="default" w:ascii="Arial" w:hAnsi="Arial" w:cs="Arial"/>
                <w:spacing w:val="1"/>
                <w:sz w:val="20"/>
                <w:szCs w:val="20"/>
              </w:rPr>
              <w:t xml:space="preserve"> </w:t>
            </w:r>
            <w:r>
              <w:rPr>
                <w:rFonts w:hint="default" w:ascii="Arial" w:hAnsi="Arial" w:cs="Arial"/>
                <w:sz w:val="20"/>
                <w:szCs w:val="20"/>
              </w:rPr>
              <w:t>conservação</w:t>
            </w:r>
            <w:r>
              <w:rPr>
                <w:rFonts w:hint="default" w:ascii="Arial" w:hAnsi="Arial" w:cs="Arial"/>
                <w:spacing w:val="1"/>
                <w:sz w:val="20"/>
                <w:szCs w:val="20"/>
              </w:rPr>
              <w:t xml:space="preserve"> </w:t>
            </w:r>
            <w:r>
              <w:rPr>
                <w:rFonts w:hint="default" w:ascii="Arial" w:hAnsi="Arial" w:cs="Arial"/>
                <w:sz w:val="20"/>
                <w:szCs w:val="20"/>
              </w:rPr>
              <w:t>e</w:t>
            </w:r>
            <w:r>
              <w:rPr>
                <w:rFonts w:hint="default" w:ascii="Arial" w:hAnsi="Arial" w:cs="Arial"/>
                <w:spacing w:val="1"/>
                <w:sz w:val="20"/>
                <w:szCs w:val="20"/>
              </w:rPr>
              <w:t xml:space="preserve"> </w:t>
            </w:r>
            <w:r>
              <w:rPr>
                <w:rFonts w:hint="default" w:ascii="Arial" w:hAnsi="Arial" w:cs="Arial"/>
                <w:sz w:val="20"/>
                <w:szCs w:val="20"/>
              </w:rPr>
              <w:t>higiene,</w:t>
            </w:r>
            <w:r>
              <w:rPr>
                <w:rFonts w:hint="default" w:ascii="Arial" w:hAnsi="Arial" w:cs="Arial"/>
                <w:spacing w:val="1"/>
                <w:sz w:val="20"/>
                <w:szCs w:val="20"/>
              </w:rPr>
              <w:t xml:space="preserve"> </w:t>
            </w:r>
            <w:r>
              <w:rPr>
                <w:rFonts w:hint="default" w:ascii="Arial" w:hAnsi="Arial" w:cs="Arial"/>
                <w:sz w:val="20"/>
                <w:szCs w:val="20"/>
              </w:rPr>
              <w:t>submetido</w:t>
            </w:r>
            <w:r>
              <w:rPr>
                <w:rFonts w:hint="default" w:ascii="Arial" w:hAnsi="Arial" w:cs="Arial"/>
                <w:spacing w:val="1"/>
                <w:sz w:val="20"/>
                <w:szCs w:val="20"/>
              </w:rPr>
              <w:t xml:space="preserve"> </w:t>
            </w:r>
            <w:r>
              <w:rPr>
                <w:rFonts w:hint="default" w:ascii="Arial" w:hAnsi="Arial" w:cs="Arial"/>
                <w:sz w:val="20"/>
                <w:szCs w:val="20"/>
              </w:rPr>
              <w:t>a</w:t>
            </w:r>
            <w:r>
              <w:rPr>
                <w:rFonts w:hint="default" w:ascii="Arial" w:hAnsi="Arial" w:cs="Arial"/>
                <w:spacing w:val="1"/>
                <w:sz w:val="20"/>
                <w:szCs w:val="20"/>
              </w:rPr>
              <w:t xml:space="preserve"> </w:t>
            </w:r>
            <w:r>
              <w:rPr>
                <w:rFonts w:hint="default" w:ascii="Arial" w:hAnsi="Arial" w:cs="Arial"/>
                <w:sz w:val="20"/>
                <w:szCs w:val="20"/>
              </w:rPr>
              <w:t>processo</w:t>
            </w:r>
            <w:r>
              <w:rPr>
                <w:rFonts w:hint="default" w:ascii="Arial" w:hAnsi="Arial" w:cs="Arial"/>
                <w:spacing w:val="1"/>
                <w:sz w:val="20"/>
                <w:szCs w:val="20"/>
              </w:rPr>
              <w:t xml:space="preserve"> </w:t>
            </w:r>
            <w:r>
              <w:rPr>
                <w:rFonts w:hint="default" w:ascii="Arial" w:hAnsi="Arial" w:cs="Arial"/>
                <w:sz w:val="20"/>
                <w:szCs w:val="20"/>
              </w:rPr>
              <w:t>tecnológico</w:t>
            </w:r>
            <w:r>
              <w:rPr>
                <w:rFonts w:hint="default" w:ascii="Arial" w:hAnsi="Arial" w:cs="Arial"/>
                <w:spacing w:val="14"/>
                <w:sz w:val="20"/>
                <w:szCs w:val="20"/>
              </w:rPr>
              <w:t xml:space="preserve"> </w:t>
            </w:r>
            <w:r>
              <w:rPr>
                <w:rFonts w:hint="default" w:ascii="Arial" w:hAnsi="Arial" w:cs="Arial"/>
                <w:sz w:val="20"/>
                <w:szCs w:val="20"/>
              </w:rPr>
              <w:t>adequado</w:t>
            </w:r>
            <w:r>
              <w:rPr>
                <w:rFonts w:hint="default" w:ascii="Arial" w:hAnsi="Arial" w:cs="Arial"/>
                <w:spacing w:val="14"/>
                <w:sz w:val="20"/>
                <w:szCs w:val="20"/>
              </w:rPr>
              <w:t xml:space="preserve"> </w:t>
            </w:r>
            <w:r>
              <w:rPr>
                <w:rFonts w:hint="default" w:ascii="Arial" w:hAnsi="Arial" w:cs="Arial"/>
                <w:sz w:val="20"/>
                <w:szCs w:val="20"/>
              </w:rPr>
              <w:t>inspecionado</w:t>
            </w:r>
            <w:r>
              <w:rPr>
                <w:rFonts w:hint="default" w:ascii="Arial" w:hAnsi="Arial" w:cs="Arial"/>
                <w:spacing w:val="14"/>
                <w:sz w:val="20"/>
                <w:szCs w:val="20"/>
              </w:rPr>
              <w:t xml:space="preserve"> </w:t>
            </w:r>
            <w:r>
              <w:rPr>
                <w:rFonts w:hint="default" w:ascii="Arial" w:hAnsi="Arial" w:cs="Arial"/>
                <w:sz w:val="20"/>
                <w:szCs w:val="20"/>
              </w:rPr>
              <w:t>pelo</w:t>
            </w:r>
            <w:r>
              <w:rPr>
                <w:rFonts w:hint="default" w:ascii="Arial" w:hAnsi="Arial" w:cs="Arial"/>
                <w:spacing w:val="17"/>
                <w:sz w:val="20"/>
                <w:szCs w:val="20"/>
              </w:rPr>
              <w:t xml:space="preserve"> </w:t>
            </w:r>
            <w:r>
              <w:rPr>
                <w:rFonts w:hint="default" w:ascii="Arial" w:hAnsi="Arial" w:cs="Arial"/>
                <w:sz w:val="20"/>
                <w:szCs w:val="20"/>
              </w:rPr>
              <w:t>Serviço</w:t>
            </w:r>
            <w:r>
              <w:rPr>
                <w:rFonts w:hint="default" w:ascii="Arial" w:hAnsi="Arial" w:cs="Arial"/>
                <w:spacing w:val="14"/>
                <w:sz w:val="20"/>
                <w:szCs w:val="20"/>
              </w:rPr>
              <w:t xml:space="preserve"> </w:t>
            </w:r>
            <w:r>
              <w:rPr>
                <w:rFonts w:hint="default" w:ascii="Arial" w:hAnsi="Arial" w:cs="Arial"/>
                <w:sz w:val="20"/>
                <w:szCs w:val="20"/>
              </w:rPr>
              <w:t>de</w:t>
            </w:r>
            <w:r>
              <w:rPr>
                <w:rFonts w:hint="default" w:ascii="Arial" w:hAnsi="Arial" w:cs="Arial"/>
                <w:spacing w:val="15"/>
                <w:sz w:val="20"/>
                <w:szCs w:val="20"/>
              </w:rPr>
              <w:t xml:space="preserve"> </w:t>
            </w:r>
            <w:r>
              <w:rPr>
                <w:rFonts w:hint="default" w:ascii="Arial" w:hAnsi="Arial" w:cs="Arial"/>
                <w:sz w:val="20"/>
                <w:szCs w:val="20"/>
              </w:rPr>
              <w:t>Inspeção</w:t>
            </w:r>
            <w:r>
              <w:rPr>
                <w:rFonts w:hint="default" w:ascii="Arial" w:hAnsi="Arial" w:cs="Arial"/>
                <w:spacing w:val="15"/>
                <w:sz w:val="20"/>
                <w:szCs w:val="20"/>
              </w:rPr>
              <w:t xml:space="preserve"> </w:t>
            </w:r>
            <w:r>
              <w:rPr>
                <w:rFonts w:hint="default" w:ascii="Arial" w:hAnsi="Arial" w:cs="Arial"/>
                <w:sz w:val="20"/>
                <w:szCs w:val="20"/>
              </w:rPr>
              <w:t>de</w:t>
            </w:r>
            <w:r>
              <w:rPr>
                <w:rFonts w:hint="default" w:ascii="Arial" w:hAnsi="Arial" w:cs="Arial"/>
                <w:sz w:val="20"/>
                <w:szCs w:val="20"/>
                <w:lang w:val="pt-BR"/>
              </w:rPr>
              <w:t xml:space="preserve"> </w:t>
            </w:r>
            <w:r>
              <w:rPr>
                <w:rFonts w:hint="default" w:ascii="Arial" w:hAnsi="Arial" w:cs="Arial"/>
                <w:sz w:val="20"/>
                <w:szCs w:val="20"/>
              </w:rPr>
              <w:t>Produto</w:t>
            </w:r>
            <w:r>
              <w:rPr>
                <w:rFonts w:hint="default" w:ascii="Arial" w:hAnsi="Arial" w:cs="Arial"/>
                <w:spacing w:val="-2"/>
                <w:sz w:val="20"/>
                <w:szCs w:val="20"/>
              </w:rPr>
              <w:t xml:space="preserve"> </w:t>
            </w:r>
            <w:r>
              <w:rPr>
                <w:rFonts w:hint="default" w:ascii="Arial" w:hAnsi="Arial" w:cs="Arial"/>
                <w:sz w:val="20"/>
                <w:szCs w:val="20"/>
              </w:rPr>
              <w:t>Animal</w:t>
            </w:r>
            <w:r>
              <w:rPr>
                <w:rFonts w:hint="default" w:ascii="Arial" w:hAnsi="Arial" w:cs="Arial"/>
                <w:spacing w:val="-3"/>
                <w:sz w:val="20"/>
                <w:szCs w:val="20"/>
              </w:rPr>
              <w:t xml:space="preserve"> </w:t>
            </w:r>
            <w:r>
              <w:rPr>
                <w:rFonts w:hint="default" w:ascii="Arial" w:hAnsi="Arial" w:cs="Arial"/>
                <w:sz w:val="20"/>
                <w:szCs w:val="20"/>
              </w:rPr>
              <w:t>–</w:t>
            </w:r>
            <w:r>
              <w:rPr>
                <w:rFonts w:hint="default" w:ascii="Arial" w:hAnsi="Arial" w:cs="Arial"/>
                <w:spacing w:val="-1"/>
                <w:sz w:val="20"/>
                <w:szCs w:val="20"/>
              </w:rPr>
              <w:t xml:space="preserve"> </w:t>
            </w:r>
            <w:r>
              <w:rPr>
                <w:rFonts w:hint="default" w:ascii="Arial" w:hAnsi="Arial" w:cs="Arial"/>
                <w:sz w:val="20"/>
                <w:szCs w:val="20"/>
              </w:rPr>
              <w:t>SIPA.</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ind w:right="167"/>
              <w:jc w:val="center"/>
              <w:textAlignment w:val="auto"/>
              <w:rPr>
                <w:rFonts w:hint="default" w:ascii="Arial" w:hAnsi="Arial" w:cs="Arial"/>
                <w:sz w:val="20"/>
                <w:szCs w:val="20"/>
                <w:lang w:val="pt-BR"/>
              </w:rPr>
            </w:pPr>
            <w:r>
              <w:rPr>
                <w:rFonts w:hint="default" w:ascii="Arial" w:hAnsi="Arial" w:cs="Arial"/>
                <w:sz w:val="20"/>
                <w:szCs w:val="20"/>
              </w:rPr>
              <w:t>Lata</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r>
              <w:rPr>
                <w:rFonts w:hint="default" w:ascii="Arial" w:hAnsi="Arial" w:cs="Arial"/>
                <w:sz w:val="20"/>
                <w:szCs w:val="20"/>
              </w:rPr>
              <w:t>01</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220"/>
              <w:jc w:val="center"/>
              <w:textAlignment w:val="auto"/>
              <w:rPr>
                <w:rFonts w:hint="default" w:ascii="Arial" w:hAnsi="Arial" w:eastAsia="Open Sans" w:cs="Arial"/>
                <w:sz w:val="20"/>
                <w:szCs w:val="20"/>
              </w:rPr>
            </w:pPr>
          </w:p>
        </w:tc>
        <w:tc>
          <w:tcPr>
            <w:tcW w:w="885" w:type="dxa"/>
            <w:vMerge w:val="continue"/>
            <w:tcBorders>
              <w:left w:val="single" w:color="auto" w:sz="4" w:space="0"/>
            </w:tcBorders>
            <w:vAlign w:val="top"/>
          </w:tcPr>
          <w:p>
            <w:pPr>
              <w:pStyle w:val="117"/>
              <w:keepNext w:val="0"/>
              <w:keepLines w:val="0"/>
              <w:pageBreakBefore w:val="0"/>
              <w:kinsoku/>
              <w:wordWrap/>
              <w:overflowPunct/>
              <w:topLinePunct w:val="0"/>
              <w:bidi w:val="0"/>
              <w:adjustRightInd/>
              <w:snapToGrid/>
              <w:spacing w:before="120" w:after="181" w:afterLines="50" w:line="200" w:lineRule="exact"/>
              <w:ind w:left="84" w:right="79"/>
              <w:jc w:val="center"/>
              <w:textAlignment w:val="auto"/>
              <w:rPr>
                <w:rFonts w:hint="default" w:ascii="Arial" w:hAnsi="Arial"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ind w:right="184"/>
              <w:jc w:val="center"/>
              <w:textAlignment w:val="auto"/>
              <w:rPr>
                <w:rFonts w:hint="default" w:ascii="Arial" w:hAnsi="Arial" w:cs="Arial"/>
                <w:sz w:val="20"/>
                <w:szCs w:val="20"/>
                <w:lang w:val="pt-BR"/>
              </w:rPr>
            </w:pPr>
            <w:r>
              <w:rPr>
                <w:rFonts w:hint="default" w:ascii="Arial" w:hAnsi="Arial" w:cs="Arial"/>
                <w:sz w:val="20"/>
                <w:szCs w:val="20"/>
                <w:lang w:val="pt-BR"/>
              </w:rPr>
              <w:t>11</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line="219" w:lineRule="exact"/>
              <w:ind w:left="105"/>
              <w:jc w:val="both"/>
              <w:textAlignment w:val="auto"/>
              <w:rPr>
                <w:rFonts w:hint="default" w:ascii="Arial" w:hAnsi="Arial" w:cs="Arial"/>
                <w:sz w:val="20"/>
                <w:szCs w:val="20"/>
                <w:lang w:val="pt-BR"/>
              </w:rPr>
            </w:pPr>
            <w:r>
              <w:rPr>
                <w:rFonts w:hint="default" w:ascii="Arial" w:hAnsi="Arial" w:cs="Arial"/>
                <w:sz w:val="20"/>
                <w:szCs w:val="20"/>
              </w:rPr>
              <w:t>Biscoito</w:t>
            </w:r>
            <w:r>
              <w:rPr>
                <w:rFonts w:hint="default" w:ascii="Arial" w:hAnsi="Arial" w:cs="Arial"/>
                <w:spacing w:val="3"/>
                <w:sz w:val="20"/>
                <w:szCs w:val="20"/>
              </w:rPr>
              <w:t xml:space="preserve"> </w:t>
            </w:r>
            <w:r>
              <w:rPr>
                <w:rFonts w:hint="default" w:ascii="Arial" w:hAnsi="Arial" w:cs="Arial"/>
                <w:sz w:val="20"/>
                <w:szCs w:val="20"/>
              </w:rPr>
              <w:t>doce,</w:t>
            </w:r>
            <w:r>
              <w:rPr>
                <w:rFonts w:hint="default" w:ascii="Arial" w:hAnsi="Arial" w:cs="Arial"/>
                <w:spacing w:val="3"/>
                <w:sz w:val="20"/>
                <w:szCs w:val="20"/>
              </w:rPr>
              <w:t xml:space="preserve"> </w:t>
            </w:r>
            <w:r>
              <w:rPr>
                <w:rFonts w:hint="default" w:ascii="Arial" w:hAnsi="Arial" w:cs="Arial"/>
                <w:sz w:val="20"/>
                <w:szCs w:val="20"/>
              </w:rPr>
              <w:t>tipo</w:t>
            </w:r>
            <w:r>
              <w:rPr>
                <w:rFonts w:hint="default" w:ascii="Arial" w:hAnsi="Arial" w:cs="Arial"/>
                <w:spacing w:val="4"/>
                <w:sz w:val="20"/>
                <w:szCs w:val="20"/>
              </w:rPr>
              <w:t xml:space="preserve"> </w:t>
            </w:r>
            <w:r>
              <w:rPr>
                <w:rFonts w:hint="default" w:ascii="Arial" w:hAnsi="Arial" w:cs="Arial"/>
                <w:sz w:val="20"/>
                <w:szCs w:val="20"/>
              </w:rPr>
              <w:t>“maisena”</w:t>
            </w:r>
            <w:r>
              <w:rPr>
                <w:rFonts w:hint="default" w:ascii="Arial" w:hAnsi="Arial" w:cs="Arial"/>
                <w:spacing w:val="1"/>
                <w:sz w:val="20"/>
                <w:szCs w:val="20"/>
              </w:rPr>
              <w:t xml:space="preserve"> </w:t>
            </w:r>
            <w:r>
              <w:rPr>
                <w:rFonts w:hint="default" w:ascii="Arial" w:hAnsi="Arial" w:cs="Arial"/>
                <w:sz w:val="20"/>
                <w:szCs w:val="20"/>
              </w:rPr>
              <w:t>com</w:t>
            </w:r>
            <w:r>
              <w:rPr>
                <w:rFonts w:hint="default" w:ascii="Arial" w:hAnsi="Arial" w:cs="Arial"/>
                <w:spacing w:val="3"/>
                <w:sz w:val="20"/>
                <w:szCs w:val="20"/>
              </w:rPr>
              <w:t xml:space="preserve"> </w:t>
            </w:r>
            <w:r>
              <w:rPr>
                <w:rFonts w:hint="default" w:ascii="Arial" w:hAnsi="Arial" w:cs="Arial"/>
                <w:sz w:val="20"/>
                <w:szCs w:val="20"/>
              </w:rPr>
              <w:t>embalagem</w:t>
            </w:r>
            <w:r>
              <w:rPr>
                <w:rFonts w:hint="default" w:ascii="Arial" w:hAnsi="Arial" w:cs="Arial"/>
                <w:spacing w:val="5"/>
                <w:sz w:val="20"/>
                <w:szCs w:val="20"/>
              </w:rPr>
              <w:t xml:space="preserve"> </w:t>
            </w:r>
            <w:r>
              <w:rPr>
                <w:rFonts w:hint="default" w:ascii="Arial" w:hAnsi="Arial" w:cs="Arial"/>
                <w:sz w:val="20"/>
                <w:szCs w:val="20"/>
              </w:rPr>
              <w:t>dupla</w:t>
            </w:r>
            <w:r>
              <w:rPr>
                <w:rFonts w:hint="default" w:ascii="Arial" w:hAnsi="Arial" w:cs="Arial"/>
                <w:spacing w:val="5"/>
                <w:sz w:val="20"/>
                <w:szCs w:val="20"/>
              </w:rPr>
              <w:t xml:space="preserve"> </w:t>
            </w:r>
            <w:r>
              <w:rPr>
                <w:rFonts w:hint="default" w:ascii="Arial" w:hAnsi="Arial" w:cs="Arial"/>
                <w:sz w:val="20"/>
                <w:szCs w:val="20"/>
              </w:rPr>
              <w:t>proteção</w:t>
            </w:r>
            <w:r>
              <w:rPr>
                <w:rFonts w:hint="default" w:ascii="Arial" w:hAnsi="Arial" w:cs="Arial"/>
                <w:spacing w:val="4"/>
                <w:sz w:val="20"/>
                <w:szCs w:val="20"/>
              </w:rPr>
              <w:t xml:space="preserve"> </w:t>
            </w:r>
            <w:r>
              <w:rPr>
                <w:rFonts w:hint="default" w:ascii="Arial" w:hAnsi="Arial" w:cs="Arial"/>
                <w:sz w:val="20"/>
                <w:szCs w:val="20"/>
              </w:rPr>
              <w:t>ou</w:t>
            </w:r>
            <w:r>
              <w:rPr>
                <w:rFonts w:hint="default" w:ascii="Arial" w:hAnsi="Arial" w:cs="Arial"/>
                <w:sz w:val="20"/>
                <w:szCs w:val="20"/>
                <w:lang w:val="pt-BR"/>
              </w:rPr>
              <w:t xml:space="preserve"> </w:t>
            </w:r>
            <w:r>
              <w:rPr>
                <w:rFonts w:hint="default" w:ascii="Arial" w:hAnsi="Arial" w:cs="Arial"/>
                <w:sz w:val="20"/>
                <w:szCs w:val="20"/>
              </w:rPr>
              <w:t>protetores</w:t>
            </w:r>
            <w:r>
              <w:rPr>
                <w:rFonts w:hint="default" w:ascii="Arial" w:hAnsi="Arial" w:cs="Arial"/>
                <w:spacing w:val="-3"/>
                <w:sz w:val="20"/>
                <w:szCs w:val="20"/>
              </w:rPr>
              <w:t xml:space="preserve"> </w:t>
            </w:r>
            <w:r>
              <w:rPr>
                <w:rFonts w:hint="default" w:ascii="Arial" w:hAnsi="Arial" w:cs="Arial"/>
                <w:sz w:val="20"/>
                <w:szCs w:val="20"/>
              </w:rPr>
              <w:t>internos</w:t>
            </w:r>
            <w:r>
              <w:rPr>
                <w:rFonts w:hint="default" w:ascii="Arial" w:hAnsi="Arial" w:cs="Arial"/>
                <w:spacing w:val="-3"/>
                <w:sz w:val="20"/>
                <w:szCs w:val="20"/>
              </w:rPr>
              <w:t xml:space="preserve"> </w:t>
            </w:r>
            <w:r>
              <w:rPr>
                <w:rFonts w:hint="default" w:ascii="Arial" w:hAnsi="Arial" w:cs="Arial"/>
                <w:sz w:val="20"/>
                <w:szCs w:val="20"/>
              </w:rPr>
              <w:t>1</w:t>
            </w:r>
            <w:r>
              <w:rPr>
                <w:rFonts w:hint="default" w:ascii="Arial" w:hAnsi="Arial" w:cs="Arial"/>
                <w:sz w:val="20"/>
                <w:szCs w:val="20"/>
                <w:lang w:val="pt-BR"/>
              </w:rPr>
              <w:t>7</w:t>
            </w:r>
            <w:r>
              <w:rPr>
                <w:rFonts w:hint="default" w:ascii="Arial" w:hAnsi="Arial" w:cs="Arial"/>
                <w:sz w:val="20"/>
                <w:szCs w:val="20"/>
              </w:rPr>
              <w:t>0g.</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ind w:right="184"/>
              <w:jc w:val="center"/>
              <w:textAlignment w:val="auto"/>
              <w:rPr>
                <w:rFonts w:hint="default" w:ascii="Arial" w:hAnsi="Arial" w:cs="Arial"/>
                <w:sz w:val="20"/>
                <w:szCs w:val="20"/>
                <w:lang w:val="pt-BR"/>
              </w:rPr>
            </w:pPr>
            <w:r>
              <w:rPr>
                <w:rFonts w:hint="default" w:ascii="Arial" w:hAnsi="Arial" w:cs="Arial"/>
                <w:sz w:val="20"/>
                <w:szCs w:val="20"/>
              </w:rPr>
              <w:t>Pct</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r>
              <w:rPr>
                <w:rFonts w:hint="default" w:ascii="Arial" w:hAnsi="Arial" w:cs="Arial"/>
                <w:sz w:val="20"/>
                <w:szCs w:val="20"/>
              </w:rPr>
              <w:t>02</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ind w:right="79"/>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220"/>
              <w:jc w:val="center"/>
              <w:textAlignment w:val="auto"/>
              <w:rPr>
                <w:rFonts w:hint="default" w:ascii="Arial" w:hAnsi="Arial" w:eastAsia="Open Sans" w:cs="Arial"/>
                <w:sz w:val="20"/>
                <w:szCs w:val="20"/>
              </w:rPr>
            </w:pPr>
          </w:p>
        </w:tc>
        <w:tc>
          <w:tcPr>
            <w:tcW w:w="885" w:type="dxa"/>
            <w:vMerge w:val="continue"/>
            <w:tcBorders>
              <w:left w:val="single" w:color="auto" w:sz="4" w:space="0"/>
            </w:tcBorders>
            <w:vAlign w:val="top"/>
          </w:tcPr>
          <w:p>
            <w:pPr>
              <w:pStyle w:val="117"/>
              <w:keepNext w:val="0"/>
              <w:keepLines w:val="0"/>
              <w:pageBreakBefore w:val="0"/>
              <w:kinsoku/>
              <w:wordWrap/>
              <w:overflowPunct/>
              <w:topLinePunct w:val="0"/>
              <w:bidi w:val="0"/>
              <w:adjustRightInd/>
              <w:snapToGrid/>
              <w:spacing w:before="120" w:after="181" w:afterLines="50"/>
              <w:ind w:left="84" w:right="79"/>
              <w:jc w:val="center"/>
              <w:textAlignment w:val="auto"/>
              <w:rPr>
                <w:rFonts w:hint="default" w:ascii="Arial" w:hAnsi="Arial"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lang w:val="pt-BR"/>
              </w:rPr>
            </w:pPr>
            <w:r>
              <w:rPr>
                <w:rFonts w:hint="default" w:ascii="Arial" w:hAnsi="Arial" w:cs="Arial"/>
                <w:sz w:val="20"/>
                <w:szCs w:val="20"/>
                <w:lang w:val="pt-BR"/>
              </w:rPr>
              <w:t>12</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left="105"/>
              <w:jc w:val="both"/>
              <w:textAlignment w:val="auto"/>
              <w:rPr>
                <w:rFonts w:hint="default" w:ascii="Arial" w:hAnsi="Arial" w:cs="Arial"/>
                <w:sz w:val="20"/>
                <w:szCs w:val="20"/>
                <w:lang w:val="pt-BR"/>
              </w:rPr>
            </w:pPr>
            <w:r>
              <w:rPr>
                <w:rFonts w:hint="default" w:ascii="Arial" w:hAnsi="Arial" w:cs="Arial"/>
                <w:sz w:val="20"/>
                <w:szCs w:val="20"/>
              </w:rPr>
              <w:t>Gelatina</w:t>
            </w:r>
            <w:r>
              <w:rPr>
                <w:rFonts w:hint="default" w:ascii="Arial" w:hAnsi="Arial" w:cs="Arial"/>
                <w:spacing w:val="-2"/>
                <w:sz w:val="20"/>
                <w:szCs w:val="20"/>
              </w:rPr>
              <w:t xml:space="preserve"> </w:t>
            </w:r>
            <w:r>
              <w:rPr>
                <w:rFonts w:hint="default" w:ascii="Arial" w:hAnsi="Arial" w:cs="Arial"/>
                <w:sz w:val="20"/>
                <w:szCs w:val="20"/>
              </w:rPr>
              <w:t>sabor</w:t>
            </w:r>
            <w:r>
              <w:rPr>
                <w:rFonts w:hint="default" w:ascii="Arial" w:hAnsi="Arial" w:cs="Arial"/>
                <w:spacing w:val="-2"/>
                <w:sz w:val="20"/>
                <w:szCs w:val="20"/>
              </w:rPr>
              <w:t xml:space="preserve"> </w:t>
            </w:r>
            <w:r>
              <w:rPr>
                <w:rFonts w:hint="default" w:ascii="Arial" w:hAnsi="Arial" w:cs="Arial"/>
                <w:sz w:val="20"/>
                <w:szCs w:val="20"/>
              </w:rPr>
              <w:t>sortido</w:t>
            </w:r>
            <w:r>
              <w:rPr>
                <w:rFonts w:hint="default" w:ascii="Arial" w:hAnsi="Arial" w:cs="Arial"/>
                <w:spacing w:val="-1"/>
                <w:sz w:val="20"/>
                <w:szCs w:val="20"/>
              </w:rPr>
              <w:t xml:space="preserve"> </w:t>
            </w:r>
            <w:r>
              <w:rPr>
                <w:rFonts w:hint="default" w:ascii="Arial" w:hAnsi="Arial" w:cs="Arial"/>
                <w:sz w:val="20"/>
                <w:szCs w:val="20"/>
              </w:rPr>
              <w:t>–</w:t>
            </w:r>
            <w:r>
              <w:rPr>
                <w:rFonts w:hint="default" w:ascii="Arial" w:hAnsi="Arial" w:cs="Arial"/>
                <w:spacing w:val="-4"/>
                <w:sz w:val="20"/>
                <w:szCs w:val="20"/>
              </w:rPr>
              <w:t xml:space="preserve"> </w:t>
            </w:r>
            <w:r>
              <w:rPr>
                <w:rFonts w:hint="default" w:ascii="Arial" w:hAnsi="Arial" w:cs="Arial"/>
                <w:sz w:val="20"/>
                <w:szCs w:val="20"/>
              </w:rPr>
              <w:t>embalagens</w:t>
            </w:r>
            <w:r>
              <w:rPr>
                <w:rFonts w:hint="default" w:ascii="Arial" w:hAnsi="Arial" w:cs="Arial"/>
                <w:spacing w:val="-2"/>
                <w:sz w:val="20"/>
                <w:szCs w:val="20"/>
              </w:rPr>
              <w:t xml:space="preserve"> </w:t>
            </w:r>
            <w:r>
              <w:rPr>
                <w:rFonts w:hint="default" w:ascii="Arial" w:hAnsi="Arial" w:cs="Arial"/>
                <w:sz w:val="20"/>
                <w:szCs w:val="20"/>
              </w:rPr>
              <w:t>de</w:t>
            </w:r>
            <w:r>
              <w:rPr>
                <w:rFonts w:hint="default" w:ascii="Arial" w:hAnsi="Arial" w:cs="Arial"/>
                <w:spacing w:val="-2"/>
                <w:sz w:val="20"/>
                <w:szCs w:val="20"/>
              </w:rPr>
              <w:t xml:space="preserve"> </w:t>
            </w:r>
            <w:r>
              <w:rPr>
                <w:rFonts w:hint="default" w:ascii="Arial" w:hAnsi="Arial" w:cs="Arial"/>
                <w:sz w:val="20"/>
                <w:szCs w:val="20"/>
              </w:rPr>
              <w:t>35gr</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lang w:val="pt-BR"/>
              </w:rPr>
            </w:pPr>
            <w:r>
              <w:rPr>
                <w:rFonts w:hint="default" w:ascii="Arial" w:hAnsi="Arial" w:cs="Arial"/>
                <w:sz w:val="20"/>
                <w:szCs w:val="20"/>
              </w:rPr>
              <w:t>Unid</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r>
              <w:rPr>
                <w:rFonts w:hint="default" w:ascii="Arial" w:hAnsi="Arial" w:cs="Arial"/>
                <w:sz w:val="20"/>
                <w:szCs w:val="20"/>
              </w:rPr>
              <w:t>02</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220"/>
              <w:jc w:val="center"/>
              <w:textAlignment w:val="auto"/>
              <w:rPr>
                <w:rFonts w:hint="default" w:ascii="Arial" w:hAnsi="Arial" w:eastAsia="Open Sans" w:cs="Arial"/>
                <w:sz w:val="20"/>
                <w:szCs w:val="20"/>
              </w:rPr>
            </w:pPr>
          </w:p>
        </w:tc>
        <w:tc>
          <w:tcPr>
            <w:tcW w:w="885" w:type="dxa"/>
            <w:vMerge w:val="continue"/>
            <w:tcBorders>
              <w:left w:val="single" w:color="auto" w:sz="4" w:space="0"/>
            </w:tcBorders>
            <w:vAlign w:val="top"/>
          </w:tcPr>
          <w:p>
            <w:pPr>
              <w:pStyle w:val="117"/>
              <w:keepNext w:val="0"/>
              <w:keepLines w:val="0"/>
              <w:pageBreakBefore w:val="0"/>
              <w:kinsoku/>
              <w:wordWrap/>
              <w:overflowPunct/>
              <w:topLinePunct w:val="0"/>
              <w:bidi w:val="0"/>
              <w:adjustRightInd/>
              <w:snapToGrid/>
              <w:spacing w:before="120" w:after="181" w:afterLines="50"/>
              <w:ind w:left="84" w:right="79"/>
              <w:jc w:val="center"/>
              <w:textAlignment w:val="auto"/>
              <w:rPr>
                <w:rFonts w:hint="default" w:ascii="Arial" w:hAnsi="Arial"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lang w:val="pt-BR"/>
              </w:rPr>
            </w:pPr>
            <w:r>
              <w:rPr>
                <w:rFonts w:hint="default" w:ascii="Arial" w:hAnsi="Arial" w:cs="Arial"/>
                <w:sz w:val="20"/>
                <w:szCs w:val="20"/>
                <w:lang w:val="pt-BR"/>
              </w:rPr>
              <w:t>13</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left="105"/>
              <w:jc w:val="both"/>
              <w:textAlignment w:val="auto"/>
              <w:rPr>
                <w:rFonts w:hint="default" w:ascii="Arial" w:hAnsi="Arial" w:cs="Arial"/>
                <w:sz w:val="20"/>
                <w:szCs w:val="20"/>
                <w:lang w:val="pt-BR"/>
              </w:rPr>
            </w:pPr>
            <w:r>
              <w:rPr>
                <w:rFonts w:hint="default" w:ascii="Arial" w:hAnsi="Arial" w:cs="Arial"/>
                <w:sz w:val="20"/>
                <w:szCs w:val="20"/>
              </w:rPr>
              <w:t>Goiabada, em embalagem de 300g. Com rótulo apresentando informações nutricionais, lote, ingredientes, procedência, data de fabricação e validade.</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lang w:val="pt-BR"/>
              </w:rPr>
            </w:pPr>
            <w:r>
              <w:rPr>
                <w:rFonts w:hint="default" w:ascii="Arial" w:hAnsi="Arial" w:cs="Arial"/>
                <w:sz w:val="20"/>
                <w:szCs w:val="20"/>
              </w:rPr>
              <w:t>Unid</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r>
              <w:rPr>
                <w:rFonts w:hint="default" w:ascii="Arial" w:hAnsi="Arial" w:cs="Arial"/>
                <w:sz w:val="20"/>
                <w:szCs w:val="20"/>
              </w:rPr>
              <w:t>01</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220"/>
              <w:jc w:val="center"/>
              <w:textAlignment w:val="auto"/>
              <w:rPr>
                <w:rFonts w:hint="default" w:ascii="Arial" w:hAnsi="Arial" w:eastAsia="Open Sans" w:cs="Arial"/>
                <w:sz w:val="20"/>
                <w:szCs w:val="20"/>
              </w:rPr>
            </w:pPr>
          </w:p>
        </w:tc>
        <w:tc>
          <w:tcPr>
            <w:tcW w:w="885" w:type="dxa"/>
            <w:vMerge w:val="continue"/>
            <w:tcBorders>
              <w:left w:val="single" w:color="auto" w:sz="4" w:space="0"/>
            </w:tcBorders>
            <w:vAlign w:val="top"/>
          </w:tcPr>
          <w:p>
            <w:pPr>
              <w:pStyle w:val="117"/>
              <w:keepNext w:val="0"/>
              <w:keepLines w:val="0"/>
              <w:pageBreakBefore w:val="0"/>
              <w:kinsoku/>
              <w:wordWrap/>
              <w:overflowPunct/>
              <w:topLinePunct w:val="0"/>
              <w:bidi w:val="0"/>
              <w:adjustRightInd/>
              <w:snapToGrid/>
              <w:spacing w:before="120" w:after="181" w:afterLines="50"/>
              <w:ind w:left="84" w:right="79"/>
              <w:jc w:val="center"/>
              <w:textAlignment w:val="auto"/>
              <w:rPr>
                <w:rFonts w:hint="default" w:ascii="Arial" w:hAnsi="Arial"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lang w:val="pt-BR"/>
              </w:rPr>
            </w:pPr>
            <w:r>
              <w:rPr>
                <w:rFonts w:hint="default" w:ascii="Arial" w:hAnsi="Arial" w:cs="Arial"/>
                <w:sz w:val="20"/>
                <w:szCs w:val="20"/>
                <w:lang w:val="pt-BR"/>
              </w:rPr>
              <w:t>14</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left="105"/>
              <w:jc w:val="both"/>
              <w:textAlignment w:val="auto"/>
              <w:rPr>
                <w:rFonts w:hint="default" w:ascii="Arial" w:hAnsi="Arial" w:cs="Arial"/>
                <w:sz w:val="20"/>
                <w:szCs w:val="20"/>
                <w:lang w:val="pt-BR"/>
              </w:rPr>
            </w:pPr>
            <w:r>
              <w:rPr>
                <w:rFonts w:hint="default" w:ascii="Arial" w:hAnsi="Arial" w:cs="Arial"/>
                <w:sz w:val="20"/>
                <w:szCs w:val="20"/>
              </w:rPr>
              <w:t xml:space="preserve">Macarrão ou Massa Alimentícia tipo Seca, </w:t>
            </w:r>
            <w:r>
              <w:rPr>
                <w:rFonts w:hint="default" w:ascii="Arial" w:hAnsi="Arial" w:cs="Arial"/>
                <w:sz w:val="20"/>
                <w:szCs w:val="20"/>
                <w:lang w:val="pt-BR"/>
              </w:rPr>
              <w:t>c</w:t>
            </w:r>
            <w:r>
              <w:rPr>
                <w:rFonts w:hint="default" w:ascii="Arial" w:hAnsi="Arial" w:cs="Arial"/>
                <w:sz w:val="20"/>
                <w:szCs w:val="20"/>
              </w:rPr>
              <w:t>om Ovos</w:t>
            </w:r>
            <w:r>
              <w:rPr>
                <w:rFonts w:hint="default" w:ascii="Arial" w:hAnsi="Arial" w:cs="Arial"/>
                <w:sz w:val="20"/>
                <w:szCs w:val="20"/>
                <w:lang w:val="pt-BR"/>
              </w:rPr>
              <w:t>, formato Padre Nosso,</w:t>
            </w:r>
            <w:r>
              <w:rPr>
                <w:rFonts w:hint="default" w:ascii="Arial" w:hAnsi="Arial" w:cs="Arial"/>
                <w:sz w:val="20"/>
                <w:szCs w:val="20"/>
              </w:rPr>
              <w:t xml:space="preserve"> </w:t>
            </w:r>
            <w:r>
              <w:rPr>
                <w:rFonts w:hint="default" w:ascii="Arial" w:hAnsi="Arial" w:cs="Arial"/>
                <w:sz w:val="20"/>
                <w:szCs w:val="20"/>
                <w:lang w:val="pt-BR"/>
              </w:rPr>
              <w:t>p</w:t>
            </w:r>
            <w:r>
              <w:rPr>
                <w:rFonts w:hint="default" w:ascii="Arial" w:hAnsi="Arial" w:cs="Arial"/>
                <w:sz w:val="20"/>
                <w:szCs w:val="20"/>
              </w:rPr>
              <w:t>acote de 500g</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lang w:val="pt-BR"/>
              </w:rPr>
            </w:pPr>
            <w:r>
              <w:rPr>
                <w:rFonts w:hint="default" w:ascii="Arial" w:hAnsi="Arial" w:cs="Arial"/>
                <w:sz w:val="20"/>
                <w:szCs w:val="20"/>
              </w:rPr>
              <w:t>Unid</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r>
              <w:rPr>
                <w:rFonts w:hint="default" w:ascii="Arial" w:hAnsi="Arial" w:cs="Arial"/>
                <w:sz w:val="20"/>
                <w:szCs w:val="20"/>
              </w:rPr>
              <w:t>01</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220"/>
              <w:jc w:val="center"/>
              <w:textAlignment w:val="auto"/>
              <w:rPr>
                <w:rFonts w:hint="default" w:ascii="Arial" w:hAnsi="Arial" w:eastAsia="Open Sans" w:cs="Arial"/>
                <w:sz w:val="20"/>
                <w:szCs w:val="20"/>
              </w:rPr>
            </w:pPr>
          </w:p>
        </w:tc>
        <w:tc>
          <w:tcPr>
            <w:tcW w:w="885" w:type="dxa"/>
            <w:vMerge w:val="continue"/>
            <w:tcBorders>
              <w:left w:val="single" w:color="auto" w:sz="4" w:space="0"/>
            </w:tcBorders>
            <w:vAlign w:val="top"/>
          </w:tcPr>
          <w:p>
            <w:pPr>
              <w:pStyle w:val="117"/>
              <w:keepNext w:val="0"/>
              <w:keepLines w:val="0"/>
              <w:pageBreakBefore w:val="0"/>
              <w:kinsoku/>
              <w:wordWrap/>
              <w:overflowPunct/>
              <w:topLinePunct w:val="0"/>
              <w:bidi w:val="0"/>
              <w:adjustRightInd/>
              <w:snapToGrid/>
              <w:spacing w:before="120" w:after="181" w:afterLines="50"/>
              <w:ind w:left="84" w:right="79"/>
              <w:jc w:val="center"/>
              <w:textAlignment w:val="auto"/>
              <w:rPr>
                <w:rFonts w:hint="default" w:ascii="Arial" w:hAnsi="Arial"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lang w:val="pt-BR"/>
              </w:rPr>
            </w:pPr>
            <w:r>
              <w:rPr>
                <w:rFonts w:hint="default" w:ascii="Arial" w:hAnsi="Arial" w:cs="Arial"/>
                <w:sz w:val="20"/>
                <w:szCs w:val="20"/>
                <w:lang w:val="pt-BR"/>
              </w:rPr>
              <w:t>15</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left="105"/>
              <w:jc w:val="both"/>
              <w:textAlignment w:val="auto"/>
              <w:rPr>
                <w:rFonts w:hint="default" w:ascii="Arial" w:hAnsi="Arial" w:cs="Arial"/>
                <w:sz w:val="20"/>
                <w:szCs w:val="20"/>
                <w:lang w:val="pt-BR"/>
              </w:rPr>
            </w:pPr>
            <w:r>
              <w:rPr>
                <w:rFonts w:hint="default" w:ascii="Arial" w:hAnsi="Arial" w:cs="Arial"/>
                <w:sz w:val="20"/>
                <w:szCs w:val="20"/>
              </w:rPr>
              <w:t>Fósforo</w:t>
            </w:r>
            <w:r>
              <w:rPr>
                <w:rFonts w:hint="default" w:ascii="Arial" w:hAnsi="Arial" w:cs="Arial"/>
                <w:sz w:val="20"/>
                <w:szCs w:val="20"/>
                <w:lang w:val="pt-BR"/>
              </w:rPr>
              <w:t xml:space="preserve"> longo, caixa com</w:t>
            </w:r>
            <w:r>
              <w:rPr>
                <w:rFonts w:hint="default" w:ascii="Arial" w:hAnsi="Arial" w:cs="Arial"/>
                <w:sz w:val="20"/>
                <w:szCs w:val="20"/>
              </w:rPr>
              <w:t xml:space="preserve"> 2</w:t>
            </w:r>
            <w:r>
              <w:rPr>
                <w:rFonts w:hint="default" w:ascii="Arial" w:hAnsi="Arial" w:cs="Arial"/>
                <w:sz w:val="20"/>
                <w:szCs w:val="20"/>
                <w:lang w:val="pt-BR"/>
              </w:rPr>
              <w:t>0</w:t>
            </w:r>
            <w:r>
              <w:rPr>
                <w:rFonts w:hint="default" w:ascii="Arial" w:hAnsi="Arial" w:cs="Arial"/>
                <w:sz w:val="20"/>
                <w:szCs w:val="20"/>
              </w:rPr>
              <w:t>0 palitos</w:t>
            </w:r>
            <w:r>
              <w:rPr>
                <w:rFonts w:hint="default" w:ascii="Arial" w:hAnsi="Arial" w:cs="Arial"/>
                <w:sz w:val="20"/>
                <w:szCs w:val="20"/>
                <w:lang w:val="pt-BR"/>
              </w:rPr>
              <w:t>,</w:t>
            </w:r>
            <w:r>
              <w:rPr>
                <w:rFonts w:hint="default" w:ascii="Arial" w:hAnsi="Arial" w:cs="Arial"/>
                <w:sz w:val="20"/>
                <w:szCs w:val="20"/>
              </w:rPr>
              <w:t xml:space="preserve"> identificação do produto, marca do fabricante</w:t>
            </w:r>
            <w:r>
              <w:rPr>
                <w:rFonts w:hint="default" w:ascii="Arial" w:hAnsi="Arial" w:cs="Arial"/>
                <w:sz w:val="20"/>
                <w:szCs w:val="20"/>
                <w:lang w:val="pt-BR"/>
              </w:rPr>
              <w:t>.</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lang w:val="pt-BR"/>
              </w:rPr>
            </w:pPr>
            <w:r>
              <w:rPr>
                <w:rFonts w:hint="default" w:ascii="Arial" w:hAnsi="Arial" w:cs="Arial"/>
                <w:sz w:val="20"/>
                <w:szCs w:val="20"/>
              </w:rPr>
              <w:t>Unid</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r>
              <w:rPr>
                <w:rFonts w:hint="default" w:ascii="Arial" w:hAnsi="Arial" w:cs="Arial"/>
                <w:sz w:val="20"/>
                <w:szCs w:val="20"/>
              </w:rPr>
              <w:t>01</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67" w:hRule="atLeast"/>
        </w:trPr>
        <w:tc>
          <w:tcPr>
            <w:tcW w:w="675" w:type="dxa"/>
            <w:vMerge w:val="continue"/>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220"/>
              <w:jc w:val="center"/>
              <w:textAlignment w:val="auto"/>
              <w:rPr>
                <w:rFonts w:hint="default" w:ascii="Arial" w:hAnsi="Arial" w:eastAsia="Open Sans" w:cs="Arial"/>
                <w:sz w:val="20"/>
                <w:szCs w:val="20"/>
              </w:rPr>
            </w:pPr>
          </w:p>
        </w:tc>
        <w:tc>
          <w:tcPr>
            <w:tcW w:w="885" w:type="dxa"/>
            <w:vMerge w:val="continue"/>
            <w:tcBorders>
              <w:left w:val="single" w:color="auto" w:sz="4" w:space="0"/>
            </w:tcBorders>
            <w:vAlign w:val="top"/>
          </w:tcPr>
          <w:p>
            <w:pPr>
              <w:pStyle w:val="117"/>
              <w:keepNext w:val="0"/>
              <w:keepLines w:val="0"/>
              <w:pageBreakBefore w:val="0"/>
              <w:kinsoku/>
              <w:wordWrap/>
              <w:overflowPunct/>
              <w:topLinePunct w:val="0"/>
              <w:bidi w:val="0"/>
              <w:adjustRightInd/>
              <w:snapToGrid/>
              <w:spacing w:before="120" w:after="181" w:afterLines="50" w:line="199" w:lineRule="exact"/>
              <w:ind w:left="84" w:right="79"/>
              <w:jc w:val="center"/>
              <w:textAlignment w:val="auto"/>
              <w:rPr>
                <w:rFonts w:hint="default" w:ascii="Arial" w:hAnsi="Arial"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lang w:val="pt-BR"/>
              </w:rPr>
            </w:pPr>
            <w:r>
              <w:rPr>
                <w:rFonts w:hint="default" w:ascii="Arial" w:hAnsi="Arial" w:cs="Arial"/>
                <w:sz w:val="20"/>
                <w:szCs w:val="20"/>
                <w:lang w:val="pt-BR"/>
              </w:rPr>
              <w:t>16</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left="105"/>
              <w:jc w:val="both"/>
              <w:textAlignment w:val="auto"/>
              <w:rPr>
                <w:rFonts w:hint="default" w:ascii="Arial" w:hAnsi="Arial" w:cs="Arial"/>
                <w:sz w:val="20"/>
                <w:szCs w:val="20"/>
                <w:lang w:val="pt-BR"/>
              </w:rPr>
            </w:pPr>
            <w:r>
              <w:rPr>
                <w:rFonts w:hint="default" w:ascii="Arial" w:hAnsi="Arial" w:eastAsia="Times New Roman" w:cs="Arial"/>
                <w:sz w:val="20"/>
                <w:szCs w:val="20"/>
              </w:rPr>
              <w:t>Esponja de lã de aço carbono 60g pacote com 8 unidades, formato retangular, aplicação limpeza geral, textura macia e isenta de sinais de oxidação.Composição: lã de aço carbono.</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lang w:val="pt-BR"/>
              </w:rPr>
            </w:pPr>
            <w:r>
              <w:rPr>
                <w:rFonts w:hint="default" w:ascii="Arial" w:hAnsi="Arial" w:cs="Arial"/>
                <w:sz w:val="20"/>
                <w:szCs w:val="20"/>
              </w:rPr>
              <w:t>Unid</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r>
              <w:rPr>
                <w:rFonts w:hint="default" w:ascii="Arial" w:hAnsi="Arial" w:cs="Arial"/>
                <w:sz w:val="20"/>
                <w:szCs w:val="20"/>
              </w:rPr>
              <w:t>01</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67" w:hRule="atLeast"/>
        </w:trPr>
        <w:tc>
          <w:tcPr>
            <w:tcW w:w="675" w:type="dxa"/>
            <w:vMerge w:val="continue"/>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220"/>
              <w:jc w:val="center"/>
              <w:textAlignment w:val="auto"/>
              <w:rPr>
                <w:rFonts w:hint="default" w:ascii="Arial" w:hAnsi="Arial" w:eastAsia="Open Sans" w:cs="Arial"/>
                <w:sz w:val="20"/>
                <w:szCs w:val="20"/>
              </w:rPr>
            </w:pPr>
          </w:p>
        </w:tc>
        <w:tc>
          <w:tcPr>
            <w:tcW w:w="885" w:type="dxa"/>
            <w:vMerge w:val="continue"/>
            <w:tcBorders>
              <w:left w:val="single" w:color="auto" w:sz="4" w:space="0"/>
            </w:tcBorders>
            <w:vAlign w:val="top"/>
          </w:tcPr>
          <w:p>
            <w:pPr>
              <w:pStyle w:val="117"/>
              <w:keepNext w:val="0"/>
              <w:keepLines w:val="0"/>
              <w:pageBreakBefore w:val="0"/>
              <w:kinsoku/>
              <w:wordWrap/>
              <w:overflowPunct/>
              <w:topLinePunct w:val="0"/>
              <w:bidi w:val="0"/>
              <w:adjustRightInd/>
              <w:snapToGrid/>
              <w:spacing w:before="120" w:after="181" w:afterLines="50" w:line="199" w:lineRule="exact"/>
              <w:ind w:left="84" w:right="79"/>
              <w:jc w:val="center"/>
              <w:textAlignment w:val="auto"/>
              <w:rPr>
                <w:rFonts w:hint="default" w:ascii="Arial" w:hAnsi="Arial"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lang w:val="pt-BR"/>
              </w:rPr>
            </w:pPr>
            <w:r>
              <w:rPr>
                <w:rFonts w:hint="default" w:ascii="Arial" w:hAnsi="Arial" w:cs="Arial"/>
                <w:sz w:val="20"/>
                <w:szCs w:val="20"/>
                <w:lang w:val="pt-BR"/>
              </w:rPr>
              <w:t>17</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left="105"/>
              <w:jc w:val="both"/>
              <w:textAlignment w:val="auto"/>
              <w:rPr>
                <w:rFonts w:hint="default" w:ascii="Arial" w:hAnsi="Arial" w:cs="Arial"/>
                <w:sz w:val="20"/>
                <w:szCs w:val="20"/>
                <w:lang w:val="pt-BR"/>
              </w:rPr>
            </w:pPr>
            <w:r>
              <w:rPr>
                <w:rFonts w:hint="default" w:ascii="Arial" w:hAnsi="Arial" w:cs="Arial"/>
                <w:sz w:val="20"/>
                <w:szCs w:val="20"/>
                <w:lang w:eastAsia="pt-BR"/>
              </w:rPr>
              <w:t>Farinha de milho</w:t>
            </w:r>
            <w:r>
              <w:rPr>
                <w:rFonts w:hint="default" w:ascii="Arial" w:hAnsi="Arial" w:cs="Arial"/>
                <w:sz w:val="20"/>
                <w:szCs w:val="20"/>
              </w:rPr>
              <w:t>.  Pacote com embalagem plástica com dados de identificação do produto, data de beneficiamento, data de validade e nº de lote</w:t>
            </w:r>
            <w:r>
              <w:rPr>
                <w:rFonts w:hint="default" w:ascii="Arial" w:hAnsi="Arial" w:cs="Arial"/>
                <w:sz w:val="20"/>
                <w:szCs w:val="20"/>
                <w:lang w:val="pt-BR"/>
              </w:rPr>
              <w:t>, pcte</w:t>
            </w:r>
            <w:r>
              <w:rPr>
                <w:rFonts w:hint="default" w:ascii="Arial" w:hAnsi="Arial" w:cs="Arial"/>
                <w:sz w:val="20"/>
                <w:szCs w:val="20"/>
              </w:rPr>
              <w:t xml:space="preserve"> 500 g</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lang w:val="pt-BR"/>
              </w:rPr>
            </w:pPr>
            <w:r>
              <w:rPr>
                <w:rFonts w:hint="default" w:ascii="Arial" w:hAnsi="Arial" w:cs="Arial"/>
                <w:sz w:val="20"/>
                <w:szCs w:val="20"/>
              </w:rPr>
              <w:t>Unid</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r>
              <w:rPr>
                <w:rFonts w:hint="default" w:ascii="Arial" w:hAnsi="Arial" w:cs="Arial"/>
                <w:sz w:val="20"/>
                <w:szCs w:val="20"/>
              </w:rPr>
              <w:t>01</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220"/>
              <w:jc w:val="center"/>
              <w:textAlignment w:val="auto"/>
              <w:rPr>
                <w:rFonts w:hint="default" w:ascii="Arial" w:hAnsi="Arial" w:eastAsia="Open Sans" w:cs="Arial"/>
                <w:sz w:val="20"/>
                <w:szCs w:val="20"/>
              </w:rPr>
            </w:pPr>
          </w:p>
        </w:tc>
        <w:tc>
          <w:tcPr>
            <w:tcW w:w="885" w:type="dxa"/>
            <w:vMerge w:val="continue"/>
            <w:tcBorders>
              <w:left w:val="single" w:color="auto" w:sz="4" w:space="0"/>
            </w:tcBorders>
            <w:vAlign w:val="top"/>
          </w:tcPr>
          <w:p>
            <w:pPr>
              <w:pStyle w:val="117"/>
              <w:keepNext w:val="0"/>
              <w:keepLines w:val="0"/>
              <w:pageBreakBefore w:val="0"/>
              <w:kinsoku/>
              <w:wordWrap/>
              <w:overflowPunct/>
              <w:topLinePunct w:val="0"/>
              <w:bidi w:val="0"/>
              <w:adjustRightInd/>
              <w:snapToGrid/>
              <w:spacing w:before="120" w:after="181" w:afterLines="50" w:line="199" w:lineRule="exact"/>
              <w:ind w:left="84" w:right="79"/>
              <w:jc w:val="center"/>
              <w:textAlignment w:val="auto"/>
              <w:rPr>
                <w:rFonts w:hint="default" w:ascii="Arial" w:hAnsi="Arial"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lang w:val="pt-BR"/>
              </w:rPr>
            </w:pPr>
            <w:r>
              <w:rPr>
                <w:rFonts w:hint="default" w:ascii="Arial" w:hAnsi="Arial" w:cs="Arial"/>
                <w:sz w:val="20"/>
                <w:szCs w:val="20"/>
                <w:lang w:val="pt-BR"/>
              </w:rPr>
              <w:t>18</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left="105"/>
              <w:jc w:val="both"/>
              <w:textAlignment w:val="auto"/>
              <w:rPr>
                <w:rFonts w:hint="default" w:ascii="Arial" w:hAnsi="Arial" w:cs="Arial"/>
                <w:sz w:val="20"/>
                <w:szCs w:val="20"/>
                <w:lang w:val="pt-BR"/>
              </w:rPr>
            </w:pPr>
            <w:r>
              <w:rPr>
                <w:rFonts w:hint="default" w:ascii="Arial" w:hAnsi="Arial" w:cs="Arial"/>
                <w:sz w:val="20"/>
                <w:szCs w:val="20"/>
              </w:rPr>
              <w:t>Mistura para bolo, embalagem no mínim</w:t>
            </w:r>
            <w:r>
              <w:rPr>
                <w:rFonts w:hint="default" w:ascii="Arial" w:hAnsi="Arial" w:cs="Arial"/>
                <w:sz w:val="20"/>
                <w:szCs w:val="20"/>
                <w:lang w:val="pt-BR"/>
              </w:rPr>
              <w:t xml:space="preserve">o, pcte </w:t>
            </w:r>
            <w:r>
              <w:rPr>
                <w:rFonts w:hint="default" w:ascii="Arial" w:hAnsi="Arial" w:cs="Arial"/>
                <w:sz w:val="20"/>
                <w:szCs w:val="20"/>
              </w:rPr>
              <w:t>400g, sabor: Sabores Variados.</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lang w:val="pt-BR"/>
              </w:rPr>
            </w:pPr>
            <w:r>
              <w:rPr>
                <w:rFonts w:hint="default" w:ascii="Arial" w:hAnsi="Arial" w:cs="Arial"/>
                <w:sz w:val="20"/>
                <w:szCs w:val="20"/>
              </w:rPr>
              <w:t>Unid</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lang w:val="pt-BR"/>
              </w:rPr>
            </w:pPr>
            <w:r>
              <w:rPr>
                <w:rFonts w:hint="default" w:ascii="Arial" w:hAnsi="Arial" w:cs="Arial"/>
                <w:sz w:val="20"/>
                <w:szCs w:val="20"/>
              </w:rPr>
              <w:t>01</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220"/>
              <w:jc w:val="center"/>
              <w:textAlignment w:val="auto"/>
              <w:rPr>
                <w:rFonts w:hint="default" w:ascii="Arial" w:hAnsi="Arial" w:eastAsia="Open Sans" w:cs="Arial"/>
                <w:sz w:val="20"/>
                <w:szCs w:val="20"/>
              </w:rPr>
            </w:pPr>
          </w:p>
        </w:tc>
        <w:tc>
          <w:tcPr>
            <w:tcW w:w="885" w:type="dxa"/>
            <w:tcBorders>
              <w:left w:val="single" w:color="auto" w:sz="4" w:space="0"/>
            </w:tcBorders>
            <w:vAlign w:val="top"/>
          </w:tcPr>
          <w:p>
            <w:pPr>
              <w:pStyle w:val="117"/>
              <w:keepNext w:val="0"/>
              <w:keepLines w:val="0"/>
              <w:pageBreakBefore w:val="0"/>
              <w:kinsoku/>
              <w:wordWrap/>
              <w:overflowPunct/>
              <w:topLinePunct w:val="0"/>
              <w:bidi w:val="0"/>
              <w:adjustRightInd/>
              <w:snapToGrid/>
              <w:spacing w:before="120" w:after="181" w:afterLines="50" w:line="199" w:lineRule="exact"/>
              <w:ind w:left="84" w:right="79"/>
              <w:jc w:val="center"/>
              <w:textAlignment w:val="auto"/>
              <w:rPr>
                <w:rFonts w:hint="default" w:ascii="Arial" w:hAnsi="Arial"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lang w:val="pt-BR"/>
              </w:rPr>
            </w:pPr>
            <w:r>
              <w:rPr>
                <w:rFonts w:hint="default" w:ascii="Arial" w:hAnsi="Arial" w:cs="Arial"/>
                <w:sz w:val="20"/>
                <w:szCs w:val="20"/>
                <w:lang w:val="pt-BR"/>
              </w:rPr>
              <w:t>19</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left="105"/>
              <w:jc w:val="both"/>
              <w:textAlignment w:val="auto"/>
              <w:rPr>
                <w:rFonts w:hint="default" w:ascii="Arial" w:hAnsi="Arial" w:cs="Arial"/>
                <w:sz w:val="20"/>
                <w:szCs w:val="20"/>
              </w:rPr>
            </w:pPr>
            <w:r>
              <w:rPr>
                <w:rFonts w:hint="default" w:ascii="Arial" w:hAnsi="Arial" w:eastAsia="Times New Roman" w:cs="Arial"/>
                <w:sz w:val="20"/>
                <w:szCs w:val="20"/>
              </w:rPr>
              <w:t>Papel higiênico folha simples picotadas,  pacote com 4 rolos de 60m x 0,10cm pacote c/4 rolos, papel celulose virgem com relevo, macio, na cor branca, identificação do produto, marca do fabricante, data de fabricação e validade na embalagem</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rPr>
            </w:pPr>
            <w:r>
              <w:rPr>
                <w:rFonts w:hint="default" w:ascii="Arial" w:hAnsi="Arial" w:cs="Arial"/>
                <w:sz w:val="20"/>
                <w:szCs w:val="20"/>
              </w:rPr>
              <w:t>Unid.</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r>
              <w:rPr>
                <w:rFonts w:hint="default" w:ascii="Arial" w:hAnsi="Arial" w:cs="Arial"/>
                <w:sz w:val="20"/>
                <w:szCs w:val="20"/>
              </w:rPr>
              <w:t>01</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top"/>
          </w:tcPr>
          <w:p>
            <w:pPr>
              <w:pStyle w:val="24"/>
              <w:keepNext w:val="0"/>
              <w:keepLines w:val="0"/>
              <w:pageBreakBefore w:val="0"/>
              <w:kinsoku/>
              <w:wordWrap/>
              <w:overflowPunct/>
              <w:topLinePunct w:val="0"/>
              <w:bidi w:val="0"/>
              <w:adjustRightInd/>
              <w:snapToGrid/>
              <w:spacing w:before="120" w:after="181" w:afterLines="50" w:line="240" w:lineRule="auto"/>
              <w:ind w:left="220"/>
              <w:jc w:val="center"/>
              <w:textAlignment w:val="auto"/>
              <w:rPr>
                <w:rFonts w:hint="default" w:ascii="Arial" w:hAnsi="Arial" w:eastAsia="Open Sans" w:cs="Arial"/>
                <w:sz w:val="20"/>
                <w:szCs w:val="20"/>
              </w:rPr>
            </w:pPr>
          </w:p>
        </w:tc>
        <w:tc>
          <w:tcPr>
            <w:tcW w:w="885" w:type="dxa"/>
            <w:tcBorders>
              <w:left w:val="single" w:color="auto" w:sz="4" w:space="0"/>
            </w:tcBorders>
            <w:vAlign w:val="top"/>
          </w:tcPr>
          <w:p>
            <w:pPr>
              <w:pStyle w:val="117"/>
              <w:keepNext w:val="0"/>
              <w:keepLines w:val="0"/>
              <w:pageBreakBefore w:val="0"/>
              <w:kinsoku/>
              <w:wordWrap/>
              <w:overflowPunct/>
              <w:topLinePunct w:val="0"/>
              <w:bidi w:val="0"/>
              <w:adjustRightInd/>
              <w:snapToGrid/>
              <w:spacing w:before="120" w:after="181" w:afterLines="50" w:line="199" w:lineRule="exact"/>
              <w:ind w:left="84" w:right="79"/>
              <w:jc w:val="center"/>
              <w:textAlignment w:val="auto"/>
              <w:rPr>
                <w:rFonts w:hint="default" w:ascii="Arial" w:hAnsi="Arial" w:cs="Arial"/>
                <w:sz w:val="20"/>
                <w:szCs w:val="20"/>
              </w:rPr>
            </w:pPr>
          </w:p>
        </w:tc>
        <w:tc>
          <w:tcPr>
            <w:tcW w:w="9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lang w:val="pt-BR"/>
              </w:rPr>
            </w:pPr>
            <w:r>
              <w:rPr>
                <w:rFonts w:hint="default" w:ascii="Arial" w:hAnsi="Arial" w:cs="Arial"/>
                <w:sz w:val="20"/>
                <w:szCs w:val="20"/>
                <w:lang w:val="pt-BR"/>
              </w:rPr>
              <w:t>20</w:t>
            </w:r>
          </w:p>
        </w:tc>
        <w:tc>
          <w:tcPr>
            <w:tcW w:w="390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left="105"/>
              <w:jc w:val="both"/>
              <w:textAlignment w:val="auto"/>
              <w:rPr>
                <w:rFonts w:hint="default" w:ascii="Arial" w:hAnsi="Arial" w:eastAsia="Times New Roman" w:cs="Arial"/>
                <w:sz w:val="20"/>
                <w:szCs w:val="20"/>
              </w:rPr>
            </w:pPr>
          </w:p>
          <w:p>
            <w:pPr>
              <w:pStyle w:val="117"/>
              <w:keepNext w:val="0"/>
              <w:keepLines w:val="0"/>
              <w:pageBreakBefore w:val="0"/>
              <w:kinsoku/>
              <w:wordWrap/>
              <w:overflowPunct/>
              <w:topLinePunct w:val="0"/>
              <w:bidi w:val="0"/>
              <w:adjustRightInd/>
              <w:snapToGrid/>
              <w:spacing w:before="120" w:after="181" w:afterLines="50" w:line="199" w:lineRule="exact"/>
              <w:ind w:left="105"/>
              <w:jc w:val="both"/>
              <w:textAlignment w:val="auto"/>
              <w:rPr>
                <w:rFonts w:hint="default" w:ascii="Arial" w:hAnsi="Arial" w:eastAsia="Times New Roman" w:cs="Arial"/>
                <w:sz w:val="20"/>
                <w:szCs w:val="20"/>
              </w:rPr>
            </w:pPr>
            <w:r>
              <w:rPr>
                <w:rFonts w:hint="default" w:ascii="Arial" w:hAnsi="Arial" w:eastAsia="Times New Roman" w:cs="Arial"/>
                <w:sz w:val="20"/>
                <w:szCs w:val="20"/>
              </w:rPr>
              <w:t>Creme dental: Com flúor embalagem com 90 gr</w:t>
            </w:r>
          </w:p>
        </w:tc>
        <w:tc>
          <w:tcPr>
            <w:tcW w:w="85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129"/>
              <w:jc w:val="center"/>
              <w:textAlignment w:val="auto"/>
              <w:rPr>
                <w:rFonts w:hint="default" w:ascii="Arial" w:hAnsi="Arial" w:cs="Arial"/>
                <w:sz w:val="20"/>
                <w:szCs w:val="20"/>
              </w:rPr>
            </w:pPr>
            <w:r>
              <w:rPr>
                <w:rFonts w:hint="default" w:ascii="Arial" w:hAnsi="Arial" w:cs="Arial"/>
                <w:sz w:val="20"/>
                <w:szCs w:val="20"/>
              </w:rPr>
              <w:t>Unid</w:t>
            </w:r>
          </w:p>
        </w:tc>
        <w:tc>
          <w:tcPr>
            <w:tcW w:w="885" w:type="dxa"/>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r>
              <w:rPr>
                <w:rFonts w:hint="default" w:ascii="Arial" w:hAnsi="Arial" w:cs="Arial"/>
                <w:sz w:val="20"/>
                <w:szCs w:val="20"/>
              </w:rPr>
              <w:t>01</w:t>
            </w:r>
          </w:p>
        </w:tc>
        <w:tc>
          <w:tcPr>
            <w:tcW w:w="990"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c>
          <w:tcPr>
            <w:tcW w:w="915" w:type="dxa"/>
            <w:vMerge w:val="continue"/>
            <w:vAlign w:val="top"/>
          </w:tcPr>
          <w:p>
            <w:pPr>
              <w:pStyle w:val="117"/>
              <w:keepNext w:val="0"/>
              <w:keepLines w:val="0"/>
              <w:pageBreakBefore w:val="0"/>
              <w:kinsoku/>
              <w:wordWrap/>
              <w:overflowPunct/>
              <w:topLinePunct w:val="0"/>
              <w:bidi w:val="0"/>
              <w:adjustRightInd/>
              <w:snapToGrid/>
              <w:spacing w:before="120" w:after="181" w:afterLines="50" w:line="199" w:lineRule="exact"/>
              <w:ind w:right="79"/>
              <w:jc w:val="center"/>
              <w:textAlignment w:val="auto"/>
              <w:rPr>
                <w:rFonts w:hint="default" w:ascii="Arial" w:hAnsi="Arial" w:cs="Arial"/>
                <w:sz w:val="20"/>
                <w:szCs w:val="20"/>
              </w:rPr>
            </w:pPr>
          </w:p>
        </w:tc>
      </w:tr>
    </w:tbl>
    <w:p>
      <w:pPr>
        <w:pStyle w:val="56"/>
        <w:numPr>
          <w:ilvl w:val="0"/>
          <w:numId w:val="0"/>
        </w:numPr>
        <w:spacing w:afterLines="120" w:line="312" w:lineRule="auto"/>
        <w:rPr>
          <w:sz w:val="24"/>
          <w:szCs w:val="24"/>
          <w:highlight w:val="none"/>
        </w:rPr>
      </w:pPr>
    </w:p>
    <w:p>
      <w:pPr>
        <w:pStyle w:val="56"/>
        <w:spacing w:afterLines="120" w:line="312" w:lineRule="auto"/>
        <w:ind w:firstLine="709"/>
        <w:rPr>
          <w:sz w:val="24"/>
          <w:szCs w:val="24"/>
          <w:highlight w:val="none"/>
        </w:rPr>
      </w:pPr>
      <w:permStart w:id="1" w:edGrp="everyone"/>
      <w:r>
        <w:rPr>
          <w:sz w:val="24"/>
          <w:szCs w:val="24"/>
          <w:highlight w:val="none"/>
        </w:rPr>
        <w:t>O objeto desta contratação não se enquadra como send</w:t>
      </w:r>
      <w:r>
        <w:rPr>
          <w:rFonts w:hint="default"/>
          <w:sz w:val="24"/>
          <w:szCs w:val="24"/>
          <w:highlight w:val="none"/>
          <w:lang w:val="pt-BR"/>
        </w:rPr>
        <w:t>o</w:t>
      </w:r>
      <w:r>
        <w:rPr>
          <w:sz w:val="24"/>
          <w:szCs w:val="24"/>
          <w:highlight w:val="none"/>
        </w:rPr>
        <w:t xml:space="preserve"> de be</w:t>
      </w:r>
      <w:r>
        <w:rPr>
          <w:rFonts w:hint="default"/>
          <w:sz w:val="24"/>
          <w:szCs w:val="24"/>
          <w:highlight w:val="none"/>
          <w:lang w:val="pt-BR"/>
        </w:rPr>
        <w:t>ns</w:t>
      </w:r>
      <w:r>
        <w:rPr>
          <w:sz w:val="24"/>
          <w:szCs w:val="24"/>
          <w:highlight w:val="none"/>
        </w:rPr>
        <w:t xml:space="preserve"> de luxo, conforme Decreto Municipal nº </w:t>
      </w:r>
      <w:r>
        <w:rPr>
          <w:rFonts w:hint="default"/>
          <w:sz w:val="24"/>
          <w:szCs w:val="24"/>
          <w:highlight w:val="none"/>
          <w:lang w:val="pt-BR"/>
        </w:rPr>
        <w:t>6535</w:t>
      </w:r>
      <w:r>
        <w:rPr>
          <w:sz w:val="24"/>
          <w:szCs w:val="24"/>
          <w:highlight w:val="none"/>
        </w:rPr>
        <w:t>/2023</w:t>
      </w:r>
      <w:r>
        <w:rPr>
          <w:rFonts w:hint="default"/>
          <w:sz w:val="24"/>
          <w:szCs w:val="24"/>
          <w:highlight w:val="none"/>
          <w:lang w:val="pt-BR"/>
        </w:rPr>
        <w:t>.</w:t>
      </w:r>
    </w:p>
    <w:permEnd w:id="1"/>
    <w:p>
      <w:pPr>
        <w:pStyle w:val="56"/>
        <w:spacing w:afterLines="120" w:line="312" w:lineRule="auto"/>
        <w:ind w:firstLine="709"/>
        <w:rPr>
          <w:sz w:val="24"/>
          <w:szCs w:val="24"/>
          <w:highlight w:val="none"/>
        </w:rPr>
      </w:pPr>
      <w:r>
        <w:rPr>
          <w:sz w:val="24"/>
          <w:szCs w:val="24"/>
          <w:highlight w:val="none"/>
        </w:rPr>
        <w:t>Os objeto</w:t>
      </w:r>
      <w:r>
        <w:rPr>
          <w:rFonts w:hint="default"/>
          <w:sz w:val="24"/>
          <w:szCs w:val="24"/>
          <w:highlight w:val="none"/>
          <w:lang w:val="pt-BR"/>
        </w:rPr>
        <w:t>s</w:t>
      </w:r>
      <w:r>
        <w:rPr>
          <w:sz w:val="24"/>
          <w:szCs w:val="24"/>
          <w:highlight w:val="none"/>
        </w:rPr>
        <w:t xml:space="preserve"> desta contratação são caracterizados como comuns, conforme justificativa constante do Estudo Técnico Preliminar.</w:t>
      </w:r>
    </w:p>
    <w:p>
      <w:pPr>
        <w:pStyle w:val="103"/>
        <w:spacing w:afterLines="120" w:line="312" w:lineRule="auto"/>
        <w:ind w:firstLine="709"/>
        <w:rPr>
          <w:i w:val="0"/>
          <w:iCs w:val="0"/>
          <w:color w:val="auto"/>
          <w:sz w:val="24"/>
          <w:szCs w:val="24"/>
          <w:highlight w:val="none"/>
        </w:rPr>
      </w:pPr>
      <w:permStart w:id="2" w:edGrp="everyone"/>
      <w:r>
        <w:rPr>
          <w:i w:val="0"/>
          <w:iCs w:val="0"/>
          <w:color w:val="auto"/>
          <w:sz w:val="24"/>
          <w:szCs w:val="24"/>
          <w:highlight w:val="none"/>
        </w:rPr>
        <w:t xml:space="preserve">O prazo de vigência da contratação é de </w:t>
      </w:r>
      <w:r>
        <w:rPr>
          <w:rFonts w:hint="default"/>
          <w:i w:val="0"/>
          <w:iCs w:val="0"/>
          <w:color w:val="auto"/>
          <w:sz w:val="24"/>
          <w:szCs w:val="24"/>
          <w:highlight w:val="none"/>
          <w:lang w:val="pt-BR"/>
        </w:rPr>
        <w:t>12 (doze) meses</w:t>
      </w:r>
      <w:r>
        <w:rPr>
          <w:i w:val="0"/>
          <w:iCs w:val="0"/>
          <w:color w:val="auto"/>
          <w:sz w:val="24"/>
          <w:szCs w:val="24"/>
          <w:highlight w:val="none"/>
        </w:rPr>
        <w:t xml:space="preserve"> contados do(a)</w:t>
      </w:r>
      <w:r>
        <w:rPr>
          <w:rFonts w:hint="default"/>
          <w:i w:val="0"/>
          <w:iCs w:val="0"/>
          <w:color w:val="auto"/>
          <w:sz w:val="24"/>
          <w:szCs w:val="24"/>
          <w:highlight w:val="none"/>
          <w:lang w:val="pt-BR"/>
        </w:rPr>
        <w:t xml:space="preserve"> assinatura do contrato, </w:t>
      </w:r>
      <w:r>
        <w:rPr>
          <w:i w:val="0"/>
          <w:iCs w:val="0"/>
          <w:color w:val="auto"/>
          <w:sz w:val="24"/>
          <w:szCs w:val="24"/>
          <w:highlight w:val="none"/>
        </w:rPr>
        <w:t>na forma do artigo 105 da Lei n° 14.133, de 2021</w:t>
      </w:r>
      <w:permEnd w:id="2"/>
      <w:r>
        <w:rPr>
          <w:i w:val="0"/>
          <w:iCs w:val="0"/>
          <w:color w:val="auto"/>
          <w:sz w:val="24"/>
          <w:szCs w:val="24"/>
          <w:highlight w:val="none"/>
        </w:rPr>
        <w:t>.</w:t>
      </w:r>
    </w:p>
    <w:p>
      <w:pPr>
        <w:pStyle w:val="56"/>
        <w:spacing w:afterLines="120" w:line="312" w:lineRule="auto"/>
        <w:ind w:firstLine="709"/>
        <w:rPr>
          <w:sz w:val="24"/>
          <w:szCs w:val="24"/>
          <w:highlight w:val="none"/>
        </w:rPr>
      </w:pPr>
      <w:r>
        <w:rPr>
          <w:sz w:val="24"/>
          <w:szCs w:val="24"/>
          <w:highlight w:val="none"/>
        </w:rPr>
        <w:t>O contrato oferece maior detalhamento das regras que serão aplicadas em relação à vigência da contratação.</w:t>
      </w:r>
    </w:p>
    <w:p>
      <w:pPr>
        <w:pStyle w:val="39"/>
        <w:spacing w:before="120" w:afterLines="120" w:line="312" w:lineRule="auto"/>
        <w:ind w:left="0" w:firstLine="0"/>
        <w:rPr>
          <w:sz w:val="24"/>
          <w:szCs w:val="24"/>
          <w:highlight w:val="none"/>
        </w:rPr>
      </w:pPr>
      <w:r>
        <w:rPr>
          <w:sz w:val="24"/>
          <w:szCs w:val="24"/>
          <w:highlight w:val="none"/>
        </w:rPr>
        <w:t>FUNDAMENTAÇÃO E DESCRIÇÃO DA NECESSIDADE DA CONTRATAÇÃO</w:t>
      </w:r>
    </w:p>
    <w:p>
      <w:pPr>
        <w:pStyle w:val="56"/>
        <w:spacing w:afterLines="120" w:line="312" w:lineRule="auto"/>
        <w:ind w:firstLine="709"/>
        <w:rPr>
          <w:sz w:val="24"/>
          <w:szCs w:val="24"/>
          <w:highlight w:val="none"/>
        </w:rPr>
      </w:pPr>
      <w:r>
        <w:rPr>
          <w:sz w:val="24"/>
          <w:szCs w:val="24"/>
          <w:highlight w:val="none"/>
        </w:rPr>
        <w:t>A Fundamentação da Contratação e de seus quantitativos encontra-se pormenorizada em Tópico específico dos Estudos Técnicos Preliminares, apêndice deste Termo de Referência.</w:t>
      </w:r>
    </w:p>
    <w:p>
      <w:pPr>
        <w:pStyle w:val="56"/>
        <w:spacing w:afterLines="120" w:line="312" w:lineRule="auto"/>
        <w:ind w:firstLine="709"/>
        <w:rPr>
          <w:sz w:val="24"/>
          <w:szCs w:val="24"/>
          <w:highlight w:val="none"/>
        </w:rPr>
      </w:pPr>
      <w:permStart w:id="3" w:edGrp="everyone"/>
      <w:r>
        <w:rPr>
          <w:sz w:val="24"/>
          <w:szCs w:val="24"/>
          <w:highlight w:val="none"/>
        </w:rPr>
        <w:t xml:space="preserve">O objeto da contratação está previsto no Plano de Contratações Anual de </w:t>
      </w:r>
      <w:r>
        <w:rPr>
          <w:rFonts w:hint="default"/>
          <w:sz w:val="24"/>
          <w:szCs w:val="24"/>
          <w:highlight w:val="none"/>
          <w:lang w:val="pt-BR"/>
        </w:rPr>
        <w:t>2024</w:t>
      </w:r>
      <w:r>
        <w:rPr>
          <w:color w:val="auto"/>
          <w:sz w:val="24"/>
          <w:szCs w:val="24"/>
          <w:highlight w:val="none"/>
        </w:rPr>
        <w:t>.</w:t>
      </w:r>
    </w:p>
    <w:permEnd w:id="3"/>
    <w:p>
      <w:pPr>
        <w:pStyle w:val="39"/>
        <w:spacing w:before="120" w:afterLines="120" w:line="312" w:lineRule="auto"/>
        <w:ind w:left="0" w:firstLine="0"/>
        <w:rPr>
          <w:sz w:val="24"/>
          <w:szCs w:val="24"/>
          <w:highlight w:val="none"/>
        </w:rPr>
      </w:pPr>
      <w:r>
        <w:rPr>
          <w:sz w:val="24"/>
          <w:szCs w:val="24"/>
          <w:highlight w:val="none"/>
        </w:rPr>
        <w:t>DESCRIÇÃO DA SOLUÇÃO COMO UM TODO CONSIDERADO O CICLO DE VIDA DO OBJETO E ESPECIFICAÇÃO DO PRODUTO</w:t>
      </w:r>
    </w:p>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A descrição da solução como um todo encontra-se pormenorizada em tópico específico dos Estudos Técnicos Preliminares, apêndice deste Termo de Referência.</w:t>
      </w:r>
    </w:p>
    <w:p>
      <w:pPr>
        <w:pStyle w:val="39"/>
        <w:spacing w:before="120" w:afterLines="120" w:line="312" w:lineRule="auto"/>
        <w:rPr>
          <w:sz w:val="24"/>
          <w:szCs w:val="24"/>
          <w:highlight w:val="none"/>
        </w:rPr>
      </w:pPr>
      <w:r>
        <w:rPr>
          <w:sz w:val="24"/>
          <w:szCs w:val="24"/>
          <w:highlight w:val="none"/>
        </w:rPr>
        <w:t>REQUISITOS DA CONTRATAÇÃO</w:t>
      </w:r>
    </w:p>
    <w:p>
      <w:pPr>
        <w:pStyle w:val="109"/>
        <w:spacing w:before="120" w:afterLines="120" w:line="312" w:lineRule="auto"/>
        <w:ind w:left="0"/>
        <w:rPr>
          <w:color w:val="auto"/>
          <w:sz w:val="24"/>
          <w:szCs w:val="24"/>
          <w:highlight w:val="none"/>
        </w:rPr>
      </w:pPr>
      <w:permStart w:id="4" w:edGrp="everyone"/>
      <w:r>
        <w:rPr>
          <w:color w:val="auto"/>
          <w:sz w:val="24"/>
          <w:szCs w:val="24"/>
          <w:highlight w:val="none"/>
        </w:rPr>
        <w:t>Subcontratação</w:t>
      </w:r>
    </w:p>
    <w:p>
      <w:pPr>
        <w:pStyle w:val="56"/>
        <w:spacing w:afterLines="120" w:line="312" w:lineRule="auto"/>
        <w:ind w:firstLine="709"/>
        <w:rPr>
          <w:color w:val="auto"/>
          <w:sz w:val="24"/>
          <w:szCs w:val="24"/>
          <w:highlight w:val="none"/>
        </w:rPr>
      </w:pPr>
      <w:r>
        <w:rPr>
          <w:color w:val="auto"/>
          <w:sz w:val="24"/>
          <w:szCs w:val="24"/>
          <w:highlight w:val="none"/>
        </w:rPr>
        <w:t>Não é admitida a subcontratação do objeto contratual.</w:t>
      </w:r>
    </w:p>
    <w:p>
      <w:pPr>
        <w:pStyle w:val="109"/>
        <w:spacing w:before="120" w:afterLines="120" w:line="312" w:lineRule="auto"/>
        <w:rPr>
          <w:color w:val="auto"/>
          <w:sz w:val="24"/>
          <w:szCs w:val="24"/>
          <w:highlight w:val="none"/>
        </w:rPr>
      </w:pPr>
      <w:r>
        <w:rPr>
          <w:color w:val="auto"/>
          <w:sz w:val="24"/>
          <w:szCs w:val="24"/>
          <w:highlight w:val="none"/>
        </w:rPr>
        <w:t>Garantia da contratação</w:t>
      </w:r>
    </w:p>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 xml:space="preserve">Não haverá exigência da garantia da contratação dos </w:t>
      </w:r>
      <w:r>
        <w:rPr>
          <w:highlight w:val="none"/>
        </w:rPr>
        <w:fldChar w:fldCharType="begin"/>
      </w:r>
      <w:r>
        <w:rPr>
          <w:highlight w:val="none"/>
        </w:rPr>
        <w:instrText xml:space="preserve"> HYPERLINK "http://www.planalto.gov.br/ccivil_03/_ato2019-2022/2021/lei/L14133.htm" \l "art96" </w:instrText>
      </w:r>
      <w:r>
        <w:rPr>
          <w:highlight w:val="none"/>
        </w:rPr>
        <w:fldChar w:fldCharType="separate"/>
      </w:r>
      <w:r>
        <w:rPr>
          <w:rStyle w:val="13"/>
          <w:i w:val="0"/>
          <w:iCs w:val="0"/>
          <w:color w:val="auto"/>
          <w:sz w:val="24"/>
          <w:szCs w:val="24"/>
          <w:highlight w:val="none"/>
        </w:rPr>
        <w:t>artigos 96 e seguintes da Lei nº 14.133, de 2021</w:t>
      </w:r>
      <w:r>
        <w:rPr>
          <w:rStyle w:val="13"/>
          <w:i w:val="0"/>
          <w:iCs w:val="0"/>
          <w:color w:val="auto"/>
          <w:sz w:val="24"/>
          <w:szCs w:val="24"/>
          <w:highlight w:val="none"/>
        </w:rPr>
        <w:fldChar w:fldCharType="end"/>
      </w:r>
      <w:r>
        <w:rPr>
          <w:rStyle w:val="13"/>
          <w:rFonts w:hint="default"/>
          <w:i w:val="0"/>
          <w:iCs w:val="0"/>
          <w:color w:val="auto"/>
          <w:sz w:val="24"/>
          <w:szCs w:val="24"/>
          <w:highlight w:val="none"/>
          <w:lang w:val="pt-BR"/>
        </w:rPr>
        <w:t>.</w:t>
      </w:r>
    </w:p>
    <w:permEnd w:id="4"/>
    <w:p>
      <w:pPr>
        <w:pStyle w:val="39"/>
        <w:spacing w:before="120" w:afterLines="120" w:line="312" w:lineRule="auto"/>
        <w:rPr>
          <w:sz w:val="24"/>
          <w:szCs w:val="24"/>
          <w:highlight w:val="none"/>
        </w:rPr>
      </w:pPr>
      <w:r>
        <w:rPr>
          <w:sz w:val="24"/>
          <w:szCs w:val="24"/>
          <w:highlight w:val="none"/>
        </w:rPr>
        <w:t>MODELO DE EXECUÇÃO DO OBJETO</w:t>
      </w:r>
    </w:p>
    <w:p>
      <w:pPr>
        <w:pStyle w:val="109"/>
        <w:spacing w:before="120" w:afterLines="120" w:line="312" w:lineRule="auto"/>
        <w:rPr>
          <w:color w:val="000000" w:themeColor="text1"/>
          <w:sz w:val="24"/>
          <w:szCs w:val="24"/>
          <w:highlight w:val="none"/>
          <w14:textFill>
            <w14:solidFill>
              <w14:schemeClr w14:val="tx1"/>
            </w14:solidFill>
          </w14:textFill>
        </w:rPr>
      </w:pPr>
      <w:permStart w:id="5" w:edGrp="everyone"/>
      <w:r>
        <w:rPr>
          <w:color w:val="000000" w:themeColor="text1"/>
          <w:sz w:val="24"/>
          <w:szCs w:val="24"/>
          <w:highlight w:val="none"/>
          <w14:textFill>
            <w14:solidFill>
              <w14:schemeClr w14:val="tx1"/>
            </w14:solidFill>
          </w14:textFill>
        </w:rPr>
        <w:t>Condições de Entrega</w:t>
      </w:r>
    </w:p>
    <w:p>
      <w:pPr>
        <w:pStyle w:val="103"/>
        <w:spacing w:afterLines="120" w:line="312" w:lineRule="auto"/>
        <w:ind w:firstLine="709"/>
        <w:rPr>
          <w:rFonts w:hint="default"/>
          <w:i w:val="0"/>
          <w:iCs w:val="0"/>
          <w:color w:val="auto"/>
          <w:sz w:val="24"/>
          <w:szCs w:val="24"/>
          <w:highlight w:val="none"/>
          <w:lang w:val="en-US"/>
        </w:rPr>
      </w:pPr>
      <w:r>
        <w:rPr>
          <w:i w:val="0"/>
          <w:iCs w:val="0"/>
          <w:color w:val="auto"/>
          <w:sz w:val="24"/>
          <w:szCs w:val="24"/>
          <w:highlight w:val="none"/>
        </w:rPr>
        <w:t xml:space="preserve">O prazo de entrega dos bens é de </w:t>
      </w:r>
      <w:r>
        <w:rPr>
          <w:rFonts w:hint="default"/>
          <w:i w:val="0"/>
          <w:iCs w:val="0"/>
          <w:color w:val="auto"/>
          <w:sz w:val="24"/>
          <w:szCs w:val="24"/>
          <w:highlight w:val="none"/>
          <w:lang w:val="pt-BR"/>
        </w:rPr>
        <w:t>15 (quinze)</w:t>
      </w:r>
      <w:r>
        <w:rPr>
          <w:i w:val="0"/>
          <w:iCs w:val="0"/>
          <w:color w:val="auto"/>
          <w:sz w:val="24"/>
          <w:szCs w:val="24"/>
          <w:highlight w:val="none"/>
        </w:rPr>
        <w:t xml:space="preserve"> dias</w:t>
      </w:r>
      <w:r>
        <w:rPr>
          <w:rFonts w:hint="default"/>
          <w:i w:val="0"/>
          <w:iCs w:val="0"/>
          <w:color w:val="auto"/>
          <w:sz w:val="24"/>
          <w:szCs w:val="24"/>
          <w:highlight w:val="none"/>
          <w:lang w:val="pt-BR"/>
        </w:rPr>
        <w:t xml:space="preserve"> corridos</w:t>
      </w:r>
      <w:r>
        <w:rPr>
          <w:i w:val="0"/>
          <w:iCs w:val="0"/>
          <w:color w:val="auto"/>
          <w:sz w:val="24"/>
          <w:szCs w:val="24"/>
          <w:highlight w:val="none"/>
        </w:rPr>
        <w:t xml:space="preserve">, contados do(a) </w:t>
      </w:r>
      <w:r>
        <w:rPr>
          <w:rFonts w:hint="default"/>
          <w:i w:val="0"/>
          <w:iCs w:val="0"/>
          <w:color w:val="auto"/>
          <w:sz w:val="24"/>
          <w:szCs w:val="24"/>
          <w:highlight w:val="none"/>
          <w:lang w:val="pt-BR"/>
        </w:rPr>
        <w:t>recebimento da ordem de compra (NAF)</w:t>
      </w:r>
      <w:r>
        <w:rPr>
          <w:i w:val="0"/>
          <w:iCs w:val="0"/>
          <w:color w:val="auto"/>
          <w:sz w:val="24"/>
          <w:szCs w:val="24"/>
          <w:highlight w:val="none"/>
        </w:rPr>
        <w:t xml:space="preserve">, em remessa </w:t>
      </w:r>
      <w:r>
        <w:rPr>
          <w:rFonts w:hint="default"/>
          <w:i w:val="0"/>
          <w:iCs w:val="0"/>
          <w:color w:val="auto"/>
          <w:sz w:val="24"/>
          <w:szCs w:val="24"/>
          <w:highlight w:val="none"/>
          <w:lang w:val="pt-BR"/>
        </w:rPr>
        <w:t>parcelada conforme quantitativos descritos na Ordem de Compra</w:t>
      </w:r>
    </w:p>
    <w:p>
      <w:pPr>
        <w:pStyle w:val="56"/>
        <w:spacing w:afterLines="120" w:line="312" w:lineRule="auto"/>
        <w:ind w:firstLine="709"/>
        <w:rPr>
          <w:sz w:val="24"/>
          <w:szCs w:val="24"/>
          <w:highlight w:val="none"/>
        </w:rPr>
      </w:pPr>
      <w:r>
        <w:rPr>
          <w:rFonts w:hint="default"/>
          <w:sz w:val="24"/>
          <w:szCs w:val="24"/>
          <w:highlight w:val="none"/>
          <w:lang w:val="pt-BR"/>
        </w:rPr>
        <w:t>As cesta</w:t>
      </w:r>
      <w:r>
        <w:rPr>
          <w:sz w:val="24"/>
          <w:szCs w:val="24"/>
          <w:highlight w:val="none"/>
        </w:rPr>
        <w:t>s deverão ser entregues</w:t>
      </w:r>
      <w:r>
        <w:rPr>
          <w:rFonts w:hint="default"/>
          <w:sz w:val="24"/>
          <w:szCs w:val="24"/>
          <w:highlight w:val="none"/>
          <w:lang w:val="pt-BR"/>
        </w:rPr>
        <w:t xml:space="preserve"> com todos os itens em sua totalidade</w:t>
      </w:r>
      <w:r>
        <w:rPr>
          <w:sz w:val="24"/>
          <w:szCs w:val="24"/>
          <w:highlight w:val="none"/>
        </w:rPr>
        <w:t xml:space="preserve"> no seguinte endereço</w:t>
      </w:r>
      <w:r>
        <w:rPr>
          <w:rFonts w:hint="default"/>
          <w:sz w:val="24"/>
          <w:szCs w:val="24"/>
          <w:highlight w:val="none"/>
          <w:lang w:val="pt-BR"/>
        </w:rPr>
        <w:t>:</w:t>
      </w:r>
    </w:p>
    <w:p>
      <w:pPr>
        <w:pStyle w:val="58"/>
        <w:bidi w:val="0"/>
        <w:ind w:left="1938" w:leftChars="0" w:hanging="498" w:firstLineChars="0"/>
        <w:rPr>
          <w:rFonts w:hint="default"/>
          <w:lang w:val="pt-BR"/>
        </w:rPr>
      </w:pPr>
      <w:r>
        <w:rPr>
          <w:rFonts w:hint="default"/>
          <w:lang w:val="pt-BR"/>
        </w:rPr>
        <w:t>- Os materiais deverão ser entregues na Secretaria de Desenvolvimento e Integração Social - Rua: Major Valeriano Macedo, n° 228, Bairro: Centro, Arcos/ MG ou em outro endereço informado na Ordem de Compra ou estabelecido pelo Setor Requisitante.</w:t>
      </w:r>
    </w:p>
    <w:p>
      <w:pPr>
        <w:pStyle w:val="103"/>
        <w:spacing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lang w:val="pt-BR"/>
        </w:rPr>
        <w:t>As</w:t>
      </w:r>
      <w:r>
        <w:rPr>
          <w:rFonts w:hint="default"/>
          <w:i w:val="0"/>
          <w:iCs w:val="0"/>
          <w:color w:val="auto"/>
          <w:sz w:val="24"/>
          <w:szCs w:val="24"/>
          <w:highlight w:val="none"/>
        </w:rPr>
        <w:t xml:space="preserve"> </w:t>
      </w:r>
      <w:r>
        <w:rPr>
          <w:rFonts w:hint="default"/>
          <w:i w:val="0"/>
          <w:iCs w:val="0"/>
          <w:color w:val="auto"/>
          <w:sz w:val="24"/>
          <w:szCs w:val="24"/>
          <w:highlight w:val="none"/>
          <w:lang w:val="pt-BR"/>
        </w:rPr>
        <w:t>cesta</w:t>
      </w:r>
      <w:r>
        <w:rPr>
          <w:rFonts w:hint="default"/>
          <w:i w:val="0"/>
          <w:iCs w:val="0"/>
          <w:color w:val="auto"/>
          <w:sz w:val="24"/>
          <w:szCs w:val="24"/>
          <w:highlight w:val="none"/>
        </w:rPr>
        <w:t>s devem ser entregues embalad</w:t>
      </w:r>
      <w:r>
        <w:rPr>
          <w:rFonts w:hint="default"/>
          <w:i w:val="0"/>
          <w:iCs w:val="0"/>
          <w:color w:val="auto"/>
          <w:sz w:val="24"/>
          <w:szCs w:val="24"/>
          <w:highlight w:val="none"/>
          <w:lang w:val="pt-BR"/>
        </w:rPr>
        <w:t>a</w:t>
      </w:r>
      <w:r>
        <w:rPr>
          <w:rFonts w:hint="default"/>
          <w:i w:val="0"/>
          <w:iCs w:val="0"/>
          <w:color w:val="auto"/>
          <w:sz w:val="24"/>
          <w:szCs w:val="24"/>
          <w:highlight w:val="none"/>
        </w:rPr>
        <w:t>s separadamente, em embalagens transparentes e identificados por fora com as seguintes informações:</w:t>
      </w:r>
    </w:p>
    <w:p>
      <w:pPr>
        <w:pStyle w:val="58"/>
        <w:bidi w:val="0"/>
        <w:ind w:left="420" w:leftChars="0"/>
        <w:rPr>
          <w:rFonts w:hint="default"/>
          <w:sz w:val="24"/>
          <w:szCs w:val="24"/>
        </w:rPr>
      </w:pPr>
      <w:r>
        <w:rPr>
          <w:rFonts w:hint="default"/>
          <w:sz w:val="24"/>
          <w:szCs w:val="24"/>
        </w:rPr>
        <w:t>Nome e logo da Prefeitura Municipal de Arcos-MG;</w:t>
      </w:r>
    </w:p>
    <w:p>
      <w:pPr>
        <w:pStyle w:val="58"/>
        <w:bidi w:val="0"/>
        <w:ind w:left="420" w:leftChars="0"/>
        <w:rPr>
          <w:rFonts w:hint="default"/>
          <w:sz w:val="24"/>
          <w:szCs w:val="24"/>
        </w:rPr>
      </w:pPr>
      <w:r>
        <w:rPr>
          <w:rFonts w:hint="default"/>
          <w:sz w:val="24"/>
          <w:szCs w:val="24"/>
        </w:rPr>
        <w:t xml:space="preserve">Nome da Secretaria Municipal de </w:t>
      </w:r>
      <w:r>
        <w:rPr>
          <w:rFonts w:hint="default"/>
          <w:sz w:val="24"/>
          <w:szCs w:val="24"/>
          <w:lang w:val="pt-BR"/>
        </w:rPr>
        <w:t>Integração Social e Desenvolvimento</w:t>
      </w:r>
      <w:r>
        <w:rPr>
          <w:rFonts w:hint="default"/>
          <w:sz w:val="24"/>
          <w:szCs w:val="24"/>
        </w:rPr>
        <w:t>;</w:t>
      </w:r>
    </w:p>
    <w:p>
      <w:pPr>
        <w:pStyle w:val="58"/>
        <w:bidi w:val="0"/>
        <w:ind w:left="420" w:leftChars="0"/>
        <w:rPr>
          <w:sz w:val="24"/>
          <w:szCs w:val="24"/>
        </w:rPr>
      </w:pPr>
      <w:r>
        <w:rPr>
          <w:rFonts w:hint="default"/>
          <w:sz w:val="24"/>
          <w:szCs w:val="24"/>
        </w:rPr>
        <w:t xml:space="preserve">Descrição dos </w:t>
      </w:r>
      <w:r>
        <w:rPr>
          <w:rFonts w:hint="default"/>
          <w:sz w:val="24"/>
          <w:szCs w:val="24"/>
          <w:lang w:val="pt-BR"/>
        </w:rPr>
        <w:t xml:space="preserve">alimentos </w:t>
      </w:r>
      <w:r>
        <w:rPr>
          <w:rFonts w:hint="default"/>
          <w:sz w:val="24"/>
          <w:szCs w:val="24"/>
        </w:rPr>
        <w:t>que estão n</w:t>
      </w:r>
      <w:r>
        <w:rPr>
          <w:rFonts w:hint="default"/>
          <w:sz w:val="24"/>
          <w:szCs w:val="24"/>
          <w:lang w:val="pt-BR"/>
        </w:rPr>
        <w:t>a cesta</w:t>
      </w:r>
      <w:r>
        <w:rPr>
          <w:rFonts w:hint="default"/>
          <w:sz w:val="24"/>
          <w:szCs w:val="24"/>
        </w:rPr>
        <w:t xml:space="preserve"> suas respectivas quantidades</w:t>
      </w:r>
      <w:r>
        <w:rPr>
          <w:rFonts w:hint="default"/>
          <w:sz w:val="24"/>
          <w:szCs w:val="24"/>
          <w:lang w:val="pt-BR"/>
        </w:rPr>
        <w:t>.</w:t>
      </w:r>
    </w:p>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 xml:space="preserve">No caso de produtos perecíveis, o prazo de validade na data da entrega não poderá ser inferior a </w:t>
      </w:r>
      <w:r>
        <w:rPr>
          <w:rFonts w:hint="default"/>
          <w:i w:val="0"/>
          <w:iCs w:val="0"/>
          <w:color w:val="auto"/>
          <w:sz w:val="24"/>
          <w:szCs w:val="24"/>
          <w:highlight w:val="none"/>
          <w:lang w:val="pt-BR"/>
        </w:rPr>
        <w:t>1/3</w:t>
      </w:r>
      <w:r>
        <w:rPr>
          <w:i w:val="0"/>
          <w:iCs w:val="0"/>
          <w:color w:val="auto"/>
          <w:sz w:val="24"/>
          <w:szCs w:val="24"/>
          <w:highlight w:val="none"/>
        </w:rPr>
        <w:t xml:space="preserve"> (</w:t>
      </w:r>
      <w:r>
        <w:rPr>
          <w:rFonts w:hint="default"/>
          <w:i w:val="0"/>
          <w:iCs w:val="0"/>
          <w:color w:val="auto"/>
          <w:sz w:val="24"/>
          <w:szCs w:val="24"/>
          <w:highlight w:val="none"/>
          <w:lang w:val="pt-BR"/>
        </w:rPr>
        <w:t>um terço</w:t>
      </w:r>
      <w:r>
        <w:rPr>
          <w:i w:val="0"/>
          <w:iCs w:val="0"/>
          <w:color w:val="auto"/>
          <w:sz w:val="24"/>
          <w:szCs w:val="24"/>
          <w:highlight w:val="none"/>
        </w:rPr>
        <w:t>) do prazo total recomendado pelo fabricante.</w:t>
      </w:r>
    </w:p>
    <w:p>
      <w:pPr>
        <w:pStyle w:val="103"/>
        <w:spacing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 horário de funcionamento para entrega é de 7h as 11h e de 13h as 17h, de segunda-feira a sexta-feira, ou outro horário estipulado na ordem de compra.</w:t>
      </w:r>
    </w:p>
    <w:p>
      <w:pPr>
        <w:pStyle w:val="103"/>
        <w:spacing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pPr>
        <w:pStyle w:val="103"/>
        <w:spacing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Todos os bens devem apresentar em suas embalagens data de fabricação e data de validade.</w:t>
      </w:r>
    </w:p>
    <w:p>
      <w:pPr>
        <w:pStyle w:val="103"/>
        <w:spacing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 O custo referente ao transporte d</w:t>
      </w:r>
      <w:r>
        <w:rPr>
          <w:rFonts w:hint="default"/>
          <w:i w:val="0"/>
          <w:iCs w:val="0"/>
          <w:color w:val="auto"/>
          <w:sz w:val="24"/>
          <w:szCs w:val="24"/>
          <w:highlight w:val="none"/>
          <w:lang w:val="pt-BR"/>
        </w:rPr>
        <w:t>as cestas</w:t>
      </w:r>
      <w:r>
        <w:rPr>
          <w:rFonts w:hint="default"/>
          <w:i w:val="0"/>
          <w:iCs w:val="0"/>
          <w:color w:val="auto"/>
          <w:sz w:val="24"/>
          <w:szCs w:val="24"/>
          <w:highlight w:val="none"/>
        </w:rPr>
        <w:t xml:space="preserve"> será de responsabilidade do Contratado.</w:t>
      </w:r>
      <w:r>
        <w:rPr>
          <w:rFonts w:hint="default"/>
          <w:i w:val="0"/>
          <w:iCs w:val="0"/>
          <w:color w:val="auto"/>
          <w:sz w:val="24"/>
          <w:szCs w:val="24"/>
          <w:highlight w:val="none"/>
          <w:lang w:val="pt-BR"/>
        </w:rPr>
        <w:t xml:space="preserve"> </w:t>
      </w:r>
      <w:r>
        <w:rPr>
          <w:rFonts w:hint="default"/>
          <w:i w:val="0"/>
          <w:iCs w:val="0"/>
          <w:color w:val="auto"/>
          <w:sz w:val="24"/>
          <w:szCs w:val="24"/>
          <w:highlight w:val="none"/>
        </w:rPr>
        <w:t>A empresa ficará responsável pela entrega dos produtos</w:t>
      </w:r>
      <w:r>
        <w:rPr>
          <w:rFonts w:hint="default"/>
          <w:i w:val="0"/>
          <w:iCs w:val="0"/>
          <w:color w:val="auto"/>
          <w:sz w:val="24"/>
          <w:szCs w:val="24"/>
          <w:highlight w:val="none"/>
          <w:lang w:val="pt-BR"/>
        </w:rPr>
        <w:t xml:space="preserve"> </w:t>
      </w:r>
      <w:r>
        <w:rPr>
          <w:rFonts w:hint="default"/>
          <w:i w:val="0"/>
          <w:iCs w:val="0"/>
          <w:color w:val="auto"/>
          <w:sz w:val="24"/>
          <w:szCs w:val="24"/>
          <w:highlight w:val="none"/>
        </w:rPr>
        <w:t>mesmo em locais que contenham mais de 1 (um) piso.</w:t>
      </w:r>
    </w:p>
    <w:p>
      <w:pPr>
        <w:pStyle w:val="103"/>
        <w:spacing w:afterLines="120" w:line="312" w:lineRule="auto"/>
        <w:ind w:firstLine="709"/>
        <w:rPr>
          <w:i w:val="0"/>
          <w:iCs w:val="0"/>
          <w:color w:val="auto"/>
          <w:sz w:val="24"/>
          <w:szCs w:val="24"/>
          <w:highlight w:val="none"/>
        </w:rPr>
      </w:pPr>
      <w:r>
        <w:rPr>
          <w:rFonts w:hint="default"/>
          <w:i w:val="0"/>
          <w:iCs w:val="0"/>
          <w:color w:val="auto"/>
          <w:sz w:val="24"/>
          <w:szCs w:val="24"/>
          <w:highlight w:val="none"/>
        </w:rPr>
        <w:t>É obrigatório entregar a Nota Fiscal junto com a entrega do produto. Não serão aceitas notas fiscais enviadas por email para fim de recebimento.</w:t>
      </w:r>
    </w:p>
    <w:permEnd w:id="5"/>
    <w:p>
      <w:pPr>
        <w:pStyle w:val="39"/>
        <w:spacing w:before="120" w:afterLines="120" w:line="312" w:lineRule="auto"/>
        <w:rPr>
          <w:sz w:val="24"/>
          <w:szCs w:val="24"/>
          <w:highlight w:val="none"/>
        </w:rPr>
      </w:pPr>
      <w:r>
        <w:rPr>
          <w:sz w:val="24"/>
          <w:szCs w:val="24"/>
          <w:highlight w:val="none"/>
        </w:rPr>
        <w:t>MODELO DE GESTÃO DO CONTRATO</w:t>
      </w:r>
    </w:p>
    <w:p>
      <w:pPr>
        <w:pStyle w:val="56"/>
        <w:spacing w:afterLines="120" w:line="312" w:lineRule="auto"/>
        <w:ind w:firstLine="709"/>
        <w:rPr>
          <w:sz w:val="24"/>
          <w:szCs w:val="24"/>
          <w:highlight w:val="none"/>
        </w:rPr>
      </w:pPr>
      <w:r>
        <w:rPr>
          <w:rFonts w:eastAsia="Arial"/>
          <w:color w:val="auto"/>
          <w:sz w:val="24"/>
          <w:szCs w:val="24"/>
          <w:highlight w:val="none"/>
        </w:rPr>
        <w:t>O contrato deverá ser executado fielmente pelas partes, de acordo com as cláusulas avençadas e as normas da Lei nº 14.133, de 2021, e cada parte responderá pelas consequências de sua inexecução total ou parcial.</w:t>
      </w:r>
    </w:p>
    <w:p>
      <w:pPr>
        <w:pStyle w:val="56"/>
        <w:spacing w:afterLines="120" w:line="312" w:lineRule="auto"/>
        <w:ind w:firstLine="709"/>
        <w:rPr>
          <w:sz w:val="24"/>
          <w:szCs w:val="24"/>
          <w:highlight w:val="none"/>
        </w:rPr>
      </w:pPr>
      <w:r>
        <w:rPr>
          <w:sz w:val="24"/>
          <w:szCs w:val="24"/>
          <w:highlight w:val="none"/>
        </w:rPr>
        <w:t>Em caso de impedimento, ordem de paralisação ou suspensão do contrato, o cronograma de execução será prorrogado automaticamente pelo tempo correspondente, anotadas tais circunstâncias mediante simples apostila.</w:t>
      </w:r>
    </w:p>
    <w:p>
      <w:pPr>
        <w:pStyle w:val="56"/>
        <w:spacing w:afterLines="120" w:line="312" w:lineRule="auto"/>
        <w:ind w:firstLine="709"/>
        <w:rPr>
          <w:sz w:val="24"/>
          <w:szCs w:val="24"/>
          <w:highlight w:val="none"/>
        </w:rPr>
      </w:pPr>
      <w:r>
        <w:rPr>
          <w:sz w:val="24"/>
          <w:szCs w:val="24"/>
          <w:highlight w:val="none"/>
        </w:rPr>
        <w:t>As comunicações entre o órgão ou entidade e a contratada devem ser realizadas por escrito sempre que o ato exigir tal formalidade, admitindo-se o uso de mensagem eletrônica para esse fim.</w:t>
      </w:r>
    </w:p>
    <w:p>
      <w:pPr>
        <w:pStyle w:val="56"/>
        <w:spacing w:afterLines="120" w:line="312" w:lineRule="auto"/>
        <w:ind w:firstLine="709"/>
        <w:rPr>
          <w:sz w:val="24"/>
          <w:szCs w:val="24"/>
          <w:highlight w:val="none"/>
        </w:rPr>
      </w:pPr>
      <w:r>
        <w:rPr>
          <w:sz w:val="24"/>
          <w:szCs w:val="24"/>
          <w:highlight w:val="none"/>
        </w:rPr>
        <w:t>O Município poderá convocar representante da empresa para adoção de providências que devam ser cumpridas de imediato.</w:t>
      </w:r>
    </w:p>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Após a assinatura do contrato ou instrumento equivalente</w:t>
      </w:r>
      <w:r>
        <w:rPr>
          <w:i w:val="0"/>
          <w:iCs w:val="0"/>
          <w:strike/>
          <w:color w:val="auto"/>
          <w:sz w:val="24"/>
          <w:szCs w:val="24"/>
          <w:highlight w:val="none"/>
        </w:rPr>
        <w:t>,</w:t>
      </w:r>
      <w:r>
        <w:rPr>
          <w:i w:val="0"/>
          <w:iCs w:val="0"/>
          <w:color w:val="auto"/>
          <w:sz w:val="24"/>
          <w:szCs w:val="24"/>
          <w:highlight w:val="none"/>
        </w:rPr>
        <w:t xml:space="preserve"> 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288" w:afterLines="120" w:line="312" w:lineRule="auto"/>
        <w:ind w:firstLine="709"/>
        <w:rPr>
          <w:sz w:val="24"/>
          <w:szCs w:val="24"/>
          <w:highlight w:val="none"/>
        </w:rPr>
      </w:pPr>
      <w:r>
        <w:rPr>
          <w:sz w:val="24"/>
          <w:szCs w:val="24"/>
          <w:highlight w:val="none"/>
        </w:rPr>
        <w:t>A execução do contrato deverá ser acompanhada e fiscalizada pelo(s) fiscal(is) do contrato, ou pelos respectivos substitutos (</w:t>
      </w:r>
      <w:r>
        <w:rPr>
          <w:highlight w:val="none"/>
        </w:rPr>
        <w:fldChar w:fldCharType="begin"/>
      </w:r>
      <w:r>
        <w:rPr>
          <w:highlight w:val="none"/>
        </w:rPr>
        <w:instrText xml:space="preserve"> HYPERLINK "http://www.planalto.gov.br/ccivil_03/_ato2019-2022/2021/lei/L14133.htm" \l "art117" </w:instrText>
      </w:r>
      <w:r>
        <w:rPr>
          <w:highlight w:val="none"/>
        </w:rPr>
        <w:fldChar w:fldCharType="separate"/>
      </w:r>
      <w:r>
        <w:rPr>
          <w:rStyle w:val="13"/>
          <w:sz w:val="24"/>
          <w:szCs w:val="24"/>
          <w:highlight w:val="none"/>
        </w:rPr>
        <w:t>Lei nº 14.133, de 2021, art. 117, caput</w:t>
      </w:r>
      <w:r>
        <w:rPr>
          <w:rStyle w:val="13"/>
          <w:sz w:val="24"/>
          <w:szCs w:val="24"/>
          <w:highlight w:val="none"/>
        </w:rPr>
        <w:fldChar w:fldCharType="end"/>
      </w:r>
      <w:r>
        <w:rPr>
          <w:sz w:val="24"/>
          <w:szCs w:val="24"/>
          <w:highlight w:val="none"/>
        </w:rPr>
        <w:t xml:space="preserve">), sendo indicado para a presente contratação </w:t>
      </w:r>
      <w:r>
        <w:rPr>
          <w:rFonts w:hint="default"/>
          <w:sz w:val="24"/>
          <w:szCs w:val="24"/>
          <w:highlight w:val="none"/>
          <w:lang w:val="pt-BR"/>
        </w:rPr>
        <w:t>a</w:t>
      </w:r>
      <w:r>
        <w:rPr>
          <w:sz w:val="24"/>
          <w:szCs w:val="24"/>
          <w:highlight w:val="none"/>
        </w:rPr>
        <w:t xml:space="preserve"> servidor</w:t>
      </w:r>
      <w:r>
        <w:rPr>
          <w:rFonts w:hint="default"/>
          <w:sz w:val="24"/>
          <w:szCs w:val="24"/>
          <w:highlight w:val="none"/>
          <w:lang w:val="pt-BR"/>
        </w:rPr>
        <w:t>a</w:t>
      </w:r>
      <w:r>
        <w:rPr>
          <w:rFonts w:hint="default"/>
          <w:sz w:val="24"/>
          <w:szCs w:val="24"/>
          <w:lang w:val="pt-BR"/>
        </w:rPr>
        <w:t xml:space="preserve"> </w:t>
      </w:r>
      <w:r>
        <w:rPr>
          <w:rFonts w:hint="default" w:cs="Arial"/>
          <w:i w:val="0"/>
          <w:iCs w:val="0"/>
          <w:color w:val="000000"/>
          <w:sz w:val="24"/>
          <w:szCs w:val="24"/>
          <w:u w:val="none"/>
          <w:vertAlign w:val="baseline"/>
          <w:lang w:val="pt-BR"/>
        </w:rPr>
        <w:t xml:space="preserve">Soraia Caetano de Oliveira </w:t>
      </w:r>
      <w:r>
        <w:rPr>
          <w:rFonts w:hint="default" w:ascii="Arial" w:hAnsi="Arial" w:cs="Arial"/>
          <w:i w:val="0"/>
          <w:iCs w:val="0"/>
          <w:color w:val="000000"/>
          <w:sz w:val="24"/>
          <w:szCs w:val="24"/>
          <w:u w:val="none"/>
          <w:vertAlign w:val="baseline"/>
          <w:lang w:val="pt-BR"/>
        </w:rPr>
        <w:t xml:space="preserve">MASP: </w:t>
      </w:r>
      <w:r>
        <w:rPr>
          <w:rFonts w:hint="default" w:cs="Arial"/>
          <w:i w:val="0"/>
          <w:iCs w:val="0"/>
          <w:color w:val="000000"/>
          <w:sz w:val="24"/>
          <w:szCs w:val="24"/>
          <w:u w:val="none"/>
          <w:vertAlign w:val="baseline"/>
          <w:lang w:val="pt-BR"/>
        </w:rPr>
        <w:t>143457/8,</w:t>
      </w:r>
      <w:r>
        <w:rPr>
          <w:sz w:val="24"/>
          <w:szCs w:val="24"/>
        </w:rPr>
        <w:t xml:space="preserve"> para atuar</w:t>
      </w:r>
      <w:r>
        <w:rPr>
          <w:rFonts w:hint="default"/>
          <w:sz w:val="24"/>
          <w:szCs w:val="24"/>
          <w:lang w:val="pt-BR"/>
        </w:rPr>
        <w:t xml:space="preserve"> </w:t>
      </w:r>
      <w:r>
        <w:rPr>
          <w:sz w:val="24"/>
          <w:szCs w:val="24"/>
        </w:rPr>
        <w:t>como fisca</w:t>
      </w:r>
      <w:r>
        <w:rPr>
          <w:rFonts w:hint="default"/>
          <w:sz w:val="24"/>
          <w:szCs w:val="24"/>
          <w:lang w:val="pt-BR"/>
        </w:rPr>
        <w:t>l</w:t>
      </w:r>
      <w:r>
        <w:rPr>
          <w:sz w:val="24"/>
          <w:szCs w:val="24"/>
        </w:rPr>
        <w:t xml:space="preserve"> do contrato e o servidor </w:t>
      </w:r>
      <w:r>
        <w:rPr>
          <w:rFonts w:hint="default" w:cs="Arial"/>
          <w:i w:val="0"/>
          <w:iCs w:val="0"/>
          <w:color w:val="000000"/>
          <w:sz w:val="24"/>
          <w:szCs w:val="24"/>
          <w:u w:val="none"/>
          <w:vertAlign w:val="baseline"/>
          <w:lang w:val="pt-BR"/>
        </w:rPr>
        <w:t xml:space="preserve"> Sérgio José Veloso</w:t>
      </w:r>
      <w:r>
        <w:rPr>
          <w:rFonts w:hint="default" w:ascii="Arial" w:hAnsi="Arial" w:cs="Arial"/>
          <w:i w:val="0"/>
          <w:iCs w:val="0"/>
          <w:color w:val="000000"/>
          <w:sz w:val="24"/>
          <w:szCs w:val="24"/>
          <w:u w:val="none"/>
          <w:vertAlign w:val="baseline"/>
          <w:lang w:val="pt-BR"/>
        </w:rPr>
        <w:t xml:space="preserve"> MASP: </w:t>
      </w:r>
      <w:r>
        <w:rPr>
          <w:rFonts w:hint="default" w:cs="Arial"/>
          <w:i w:val="0"/>
          <w:iCs w:val="0"/>
          <w:color w:val="000000"/>
          <w:sz w:val="24"/>
          <w:szCs w:val="24"/>
          <w:u w:val="none"/>
          <w:vertAlign w:val="baseline"/>
          <w:lang w:val="pt-BR"/>
        </w:rPr>
        <w:t>6601/0,</w:t>
      </w:r>
      <w:r>
        <w:rPr>
          <w:rFonts w:hint="default" w:ascii="Arial" w:hAnsi="Arial" w:cs="Arial"/>
          <w:i w:val="0"/>
          <w:iCs w:val="0"/>
          <w:color w:val="000000"/>
          <w:sz w:val="24"/>
          <w:szCs w:val="24"/>
          <w:u w:val="none"/>
          <w:vertAlign w:val="baseline"/>
        </w:rPr>
        <w:t xml:space="preserve"> </w:t>
      </w:r>
      <w:r>
        <w:rPr>
          <w:sz w:val="24"/>
          <w:szCs w:val="24"/>
        </w:rPr>
        <w:t>para atuar como gestor do contrato.</w:t>
      </w:r>
    </w:p>
    <w:p>
      <w:pPr>
        <w:pStyle w:val="56"/>
        <w:spacing w:afterLines="120" w:line="312" w:lineRule="auto"/>
        <w:ind w:firstLine="709"/>
        <w:rPr>
          <w:sz w:val="24"/>
          <w:szCs w:val="24"/>
          <w:highlight w:val="none"/>
        </w:rPr>
      </w:pPr>
      <w:r>
        <w:rPr>
          <w:sz w:val="24"/>
          <w:szCs w:val="24"/>
          <w:highlight w:val="none"/>
        </w:rPr>
        <w:t xml:space="preserve">O fiscal do contrato acompanhará a execução do contrato, para que sejam cumpridas todas as condições estabelecidas no contrato, de modo a assegurar os melhores resultados para a Administração. </w:t>
      </w:r>
    </w:p>
    <w:p>
      <w:pPr>
        <w:pStyle w:val="58"/>
        <w:spacing w:afterLines="120" w:line="312" w:lineRule="auto"/>
        <w:ind w:left="170" w:firstLine="709"/>
        <w:rPr>
          <w:sz w:val="24"/>
          <w:szCs w:val="24"/>
          <w:highlight w:val="none"/>
        </w:rPr>
      </w:pPr>
      <w:r>
        <w:rPr>
          <w:sz w:val="24"/>
          <w:szCs w:val="24"/>
          <w:highlight w:val="none"/>
        </w:rPr>
        <w:t>O fiscal do contrato anotará no histórico de gerenciamento do contrato todas as ocorrências relacionadas à execução do contrato, com a descrição do que for necessário para a regularização das faltas ou dos defeitos observados. (</w:t>
      </w:r>
      <w:r>
        <w:rPr>
          <w:highlight w:val="none"/>
        </w:rPr>
        <w:fldChar w:fldCharType="begin"/>
      </w:r>
      <w:r>
        <w:rPr>
          <w:highlight w:val="none"/>
        </w:rPr>
        <w:instrText xml:space="preserve"> HYPERLINK "http://www.planalto.gov.br/ccivil_03/_ato2019-2022/2021/lei/L14133.htm" \l "art117§1" </w:instrText>
      </w:r>
      <w:r>
        <w:rPr>
          <w:highlight w:val="none"/>
        </w:rPr>
        <w:fldChar w:fldCharType="separate"/>
      </w:r>
      <w:r>
        <w:rPr>
          <w:rStyle w:val="13"/>
          <w:sz w:val="24"/>
          <w:szCs w:val="24"/>
          <w:highlight w:val="none"/>
        </w:rPr>
        <w:t>Lei nº 14.133, de 2021, art. 117, §1º</w:t>
      </w:r>
      <w:r>
        <w:rPr>
          <w:rStyle w:val="13"/>
          <w:sz w:val="24"/>
          <w:szCs w:val="24"/>
          <w:highlight w:val="none"/>
        </w:rPr>
        <w:fldChar w:fldCharType="end"/>
      </w:r>
      <w:r>
        <w:rPr>
          <w:sz w:val="24"/>
          <w:szCs w:val="24"/>
          <w:highlight w:val="none"/>
        </w:rPr>
        <w:t>.</w:t>
      </w:r>
    </w:p>
    <w:p>
      <w:pPr>
        <w:pStyle w:val="58"/>
        <w:spacing w:afterLines="120" w:line="312" w:lineRule="auto"/>
        <w:ind w:left="170" w:firstLine="709"/>
        <w:rPr>
          <w:sz w:val="24"/>
          <w:szCs w:val="24"/>
          <w:highlight w:val="none"/>
        </w:rPr>
      </w:pPr>
      <w:r>
        <w:rPr>
          <w:sz w:val="24"/>
          <w:szCs w:val="24"/>
          <w:highlight w:val="none"/>
        </w:rPr>
        <w:t xml:space="preserve">Identificada qualquer inexatidão ou irregularidade, o fiscal do contrato emitirá notificações para a correção da execução do contrato, determinando prazo para a correção. </w:t>
      </w:r>
    </w:p>
    <w:p>
      <w:pPr>
        <w:pStyle w:val="58"/>
        <w:spacing w:afterLines="120" w:line="312" w:lineRule="auto"/>
        <w:ind w:left="170" w:firstLine="709"/>
        <w:rPr>
          <w:sz w:val="24"/>
          <w:szCs w:val="24"/>
          <w:highlight w:val="none"/>
        </w:rPr>
      </w:pPr>
      <w:r>
        <w:rPr>
          <w:sz w:val="24"/>
          <w:szCs w:val="24"/>
          <w:highlight w:val="none"/>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Lines="120" w:line="312" w:lineRule="auto"/>
        <w:ind w:left="170" w:firstLine="709"/>
        <w:rPr>
          <w:sz w:val="24"/>
          <w:szCs w:val="24"/>
          <w:highlight w:val="none"/>
        </w:rPr>
      </w:pPr>
      <w:r>
        <w:rPr>
          <w:sz w:val="24"/>
          <w:szCs w:val="24"/>
          <w:highlight w:val="none"/>
        </w:rPr>
        <w:t>No caso de ocorrências que possam inviabilizar a execução do contrato nas datas aprazadas, o fiscal do contrato comunicará o fato imediatamente ao gestor do contrato</w:t>
      </w:r>
    </w:p>
    <w:p>
      <w:pPr>
        <w:pStyle w:val="58"/>
        <w:spacing w:afterLines="120" w:line="312" w:lineRule="auto"/>
        <w:ind w:left="170" w:firstLine="709"/>
        <w:rPr>
          <w:sz w:val="24"/>
          <w:szCs w:val="24"/>
          <w:highlight w:val="none"/>
        </w:rPr>
      </w:pPr>
      <w:r>
        <w:rPr>
          <w:sz w:val="24"/>
          <w:szCs w:val="24"/>
          <w:highlight w:val="none"/>
        </w:rPr>
        <w:t>O fiscal do contrato comunicar ao gestor do contrato, em tempo hábil, o término do contrato sob sua responsabilidade, com vistas à renovação tempestiva ou à prorrogação contratual.</w:t>
      </w:r>
    </w:p>
    <w:p>
      <w:pPr>
        <w:pStyle w:val="56"/>
        <w:spacing w:afterLines="120" w:line="312" w:lineRule="auto"/>
        <w:ind w:firstLine="709"/>
        <w:rPr>
          <w:sz w:val="24"/>
          <w:szCs w:val="24"/>
          <w:highlight w:val="none"/>
        </w:rPr>
      </w:pPr>
      <w:r>
        <w:rPr>
          <w:sz w:val="24"/>
          <w:szCs w:val="24"/>
          <w:highlight w:val="none"/>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Lines="120" w:line="312" w:lineRule="auto"/>
        <w:ind w:left="170" w:firstLine="709"/>
        <w:rPr>
          <w:sz w:val="24"/>
          <w:szCs w:val="24"/>
          <w:highlight w:val="none"/>
        </w:rPr>
      </w:pPr>
      <w:r>
        <w:rPr>
          <w:sz w:val="24"/>
          <w:szCs w:val="24"/>
          <w:highlight w:val="none"/>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Lines="120" w:line="312" w:lineRule="auto"/>
        <w:ind w:firstLine="709"/>
        <w:rPr>
          <w:sz w:val="24"/>
          <w:szCs w:val="24"/>
          <w:highlight w:val="none"/>
        </w:rPr>
      </w:pPr>
      <w:r>
        <w:rPr>
          <w:sz w:val="24"/>
          <w:szCs w:val="24"/>
          <w:highlight w:val="none"/>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Lines="120" w:line="312" w:lineRule="auto"/>
        <w:ind w:left="170" w:firstLine="709"/>
        <w:rPr>
          <w:sz w:val="24"/>
          <w:szCs w:val="24"/>
          <w:highlight w:val="none"/>
        </w:rPr>
      </w:pPr>
      <w:r>
        <w:rPr>
          <w:sz w:val="24"/>
          <w:szCs w:val="24"/>
          <w:highlight w:val="none"/>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Lines="120" w:line="312" w:lineRule="auto"/>
        <w:ind w:left="170" w:firstLine="709"/>
        <w:rPr>
          <w:sz w:val="24"/>
          <w:szCs w:val="24"/>
          <w:highlight w:val="none"/>
        </w:rPr>
      </w:pPr>
      <w:r>
        <w:rPr>
          <w:sz w:val="24"/>
          <w:szCs w:val="24"/>
          <w:highlight w:val="none"/>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Lines="120" w:line="312" w:lineRule="auto"/>
        <w:ind w:left="170" w:firstLine="709"/>
        <w:rPr>
          <w:sz w:val="24"/>
          <w:szCs w:val="24"/>
          <w:highlight w:val="none"/>
        </w:rPr>
      </w:pPr>
      <w:r>
        <w:rPr>
          <w:sz w:val="24"/>
          <w:szCs w:val="24"/>
          <w:highlight w:val="none"/>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Lines="120" w:line="312" w:lineRule="auto"/>
        <w:rPr>
          <w:sz w:val="24"/>
          <w:szCs w:val="24"/>
          <w:highlight w:val="none"/>
        </w:rPr>
      </w:pPr>
      <w:r>
        <w:rPr>
          <w:sz w:val="24"/>
          <w:szCs w:val="24"/>
          <w:highlight w:val="none"/>
        </w:rPr>
        <w:t>CRITÉRIOS DE MEDIÇÃO E DE PAGAMENTO</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Recebimento do Objeto</w:t>
      </w:r>
    </w:p>
    <w:p>
      <w:pPr>
        <w:pStyle w:val="56"/>
        <w:spacing w:afterLines="120" w:line="312" w:lineRule="auto"/>
        <w:ind w:firstLine="709"/>
        <w:rPr>
          <w:sz w:val="24"/>
          <w:szCs w:val="24"/>
          <w:highlight w:val="none"/>
          <w:lang w:eastAsia="en-US"/>
        </w:rPr>
      </w:pPr>
      <w:r>
        <w:rPr>
          <w:sz w:val="24"/>
          <w:szCs w:val="24"/>
          <w:highlight w:val="none"/>
          <w:lang w:eastAsia="en-US"/>
        </w:rPr>
        <w:t xml:space="preserve">Os bens serão recebidos de forma sumária, no ato da entrega, juntamente com a </w:t>
      </w:r>
      <w:r>
        <w:rPr>
          <w:rFonts w:eastAsia="Calibri"/>
          <w:sz w:val="24"/>
          <w:szCs w:val="24"/>
          <w:highlight w:val="none"/>
          <w:lang w:eastAsia="en-US"/>
        </w:rPr>
        <w:t>nota</w:t>
      </w:r>
      <w:r>
        <w:rPr>
          <w:sz w:val="24"/>
          <w:szCs w:val="24"/>
          <w:highlight w:val="none"/>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sz w:val="24"/>
          <w:szCs w:val="24"/>
          <w:highlight w:val="none"/>
          <w:lang w:eastAsia="en-US"/>
        </w:rPr>
        <w:t xml:space="preserve"> </w:t>
      </w:r>
      <w:r>
        <w:rPr>
          <w:sz w:val="24"/>
          <w:szCs w:val="24"/>
          <w:highlight w:val="none"/>
          <w:lang w:eastAsia="en-US"/>
        </w:rPr>
        <w:t>e na proposta.</w:t>
      </w:r>
    </w:p>
    <w:p>
      <w:pPr>
        <w:pStyle w:val="56"/>
        <w:spacing w:afterLines="120" w:line="312" w:lineRule="auto"/>
        <w:ind w:firstLine="709"/>
        <w:rPr>
          <w:sz w:val="24"/>
          <w:szCs w:val="24"/>
          <w:highlight w:val="none"/>
          <w:lang w:eastAsia="en-US"/>
        </w:rPr>
      </w:pPr>
      <w:r>
        <w:rPr>
          <w:sz w:val="24"/>
          <w:szCs w:val="24"/>
          <w:highlight w:val="none"/>
          <w:lang w:eastAsia="en-US"/>
        </w:rPr>
        <w:t>Os itens poderão ser rejeitados, no todo ou em parte, quando em desacordo com as especificações constantes no Termo de Referência</w:t>
      </w:r>
      <w:r>
        <w:rPr>
          <w:color w:val="FF0000"/>
          <w:sz w:val="24"/>
          <w:szCs w:val="24"/>
          <w:highlight w:val="none"/>
          <w:lang w:eastAsia="en-US"/>
        </w:rPr>
        <w:t xml:space="preserve"> </w:t>
      </w:r>
      <w:r>
        <w:rPr>
          <w:sz w:val="24"/>
          <w:szCs w:val="24"/>
          <w:highlight w:val="none"/>
          <w:lang w:eastAsia="en-US"/>
        </w:rPr>
        <w:t xml:space="preserve">e na proposta, devendo ser substituídos no prazo </w:t>
      </w:r>
      <w:permStart w:id="6" w:edGrp="everyone"/>
      <w:r>
        <w:rPr>
          <w:color w:val="auto"/>
          <w:sz w:val="24"/>
          <w:szCs w:val="24"/>
          <w:highlight w:val="none"/>
          <w:lang w:eastAsia="en-US"/>
        </w:rPr>
        <w:t>de</w:t>
      </w:r>
      <w:r>
        <w:rPr>
          <w:rFonts w:hint="default"/>
          <w:color w:val="auto"/>
          <w:sz w:val="24"/>
          <w:szCs w:val="24"/>
          <w:highlight w:val="none"/>
          <w:lang w:val="pt-BR" w:eastAsia="en-US"/>
        </w:rPr>
        <w:t xml:space="preserve"> 05 (cinco)</w:t>
      </w:r>
      <w:r>
        <w:rPr>
          <w:color w:val="auto"/>
          <w:sz w:val="24"/>
          <w:szCs w:val="24"/>
          <w:highlight w:val="none"/>
          <w:lang w:eastAsia="en-US"/>
        </w:rPr>
        <w:t xml:space="preserve"> </w:t>
      </w:r>
      <w:permEnd w:id="6"/>
      <w:r>
        <w:rPr>
          <w:color w:val="auto"/>
          <w:sz w:val="24"/>
          <w:szCs w:val="24"/>
          <w:highlight w:val="none"/>
          <w:lang w:eastAsia="en-US"/>
        </w:rPr>
        <w:t>dias</w:t>
      </w:r>
      <w:r>
        <w:rPr>
          <w:sz w:val="24"/>
          <w:szCs w:val="24"/>
          <w:highlight w:val="none"/>
          <w:lang w:eastAsia="en-US"/>
        </w:rPr>
        <w:t>, a contar da notificação da contratada, às suas custas, sem prejuízo da aplicação das penalidades.</w:t>
      </w:r>
    </w:p>
    <w:p>
      <w:pPr>
        <w:pStyle w:val="56"/>
        <w:spacing w:afterLines="120" w:line="312" w:lineRule="auto"/>
        <w:ind w:firstLine="709"/>
        <w:rPr>
          <w:sz w:val="24"/>
          <w:szCs w:val="24"/>
          <w:highlight w:val="none"/>
          <w:lang w:eastAsia="en-US"/>
        </w:rPr>
      </w:pPr>
      <w:r>
        <w:rPr>
          <w:sz w:val="24"/>
          <w:szCs w:val="24"/>
          <w:highlight w:val="none"/>
          <w:lang w:eastAsia="en-US"/>
        </w:rPr>
        <w:t xml:space="preserve">O recebimento ocorrerá no prazo </w:t>
      </w:r>
      <w:r>
        <w:rPr>
          <w:color w:val="auto"/>
          <w:sz w:val="24"/>
          <w:szCs w:val="24"/>
          <w:highlight w:val="none"/>
          <w:lang w:eastAsia="en-US"/>
        </w:rPr>
        <w:t xml:space="preserve">de </w:t>
      </w:r>
      <w:permStart w:id="7" w:edGrp="everyone"/>
      <w:r>
        <w:rPr>
          <w:rFonts w:hint="default"/>
          <w:color w:val="auto"/>
          <w:sz w:val="24"/>
          <w:szCs w:val="24"/>
          <w:highlight w:val="none"/>
          <w:lang w:val="pt-BR" w:eastAsia="en-US"/>
        </w:rPr>
        <w:t xml:space="preserve">30 </w:t>
      </w:r>
      <w:r>
        <w:rPr>
          <w:color w:val="auto"/>
          <w:sz w:val="24"/>
          <w:szCs w:val="24"/>
          <w:highlight w:val="none"/>
          <w:lang w:eastAsia="en-US"/>
        </w:rPr>
        <w:t>(</w:t>
      </w:r>
      <w:r>
        <w:rPr>
          <w:rFonts w:hint="default"/>
          <w:color w:val="auto"/>
          <w:sz w:val="24"/>
          <w:szCs w:val="24"/>
          <w:highlight w:val="none"/>
          <w:lang w:val="pt-BR" w:eastAsia="en-US"/>
        </w:rPr>
        <w:t>trinta</w:t>
      </w:r>
      <w:r>
        <w:rPr>
          <w:color w:val="auto"/>
          <w:sz w:val="24"/>
          <w:szCs w:val="24"/>
          <w:highlight w:val="none"/>
          <w:lang w:eastAsia="en-US"/>
        </w:rPr>
        <w:t xml:space="preserve">) </w:t>
      </w:r>
      <w:permEnd w:id="7"/>
      <w:r>
        <w:rPr>
          <w:color w:val="auto"/>
          <w:sz w:val="24"/>
          <w:szCs w:val="24"/>
          <w:highlight w:val="none"/>
          <w:lang w:eastAsia="en-US"/>
        </w:rPr>
        <w:t>dias úteis,</w:t>
      </w:r>
      <w:r>
        <w:rPr>
          <w:color w:val="FF0000"/>
          <w:sz w:val="24"/>
          <w:szCs w:val="24"/>
          <w:highlight w:val="none"/>
          <w:lang w:eastAsia="en-US"/>
        </w:rPr>
        <w:t xml:space="preserve"> </w:t>
      </w:r>
      <w:r>
        <w:rPr>
          <w:sz w:val="24"/>
          <w:szCs w:val="24"/>
          <w:highlight w:val="none"/>
          <w:lang w:eastAsia="en-US"/>
        </w:rPr>
        <w:t>a contar do recebimento da nota fiscal ou instrumento de cobrança equivalente pela Administração, após a verificação da qualidade e quantidade do material e consequente aceitação mediante termo detalhado.</w:t>
      </w:r>
    </w:p>
    <w:p>
      <w:pPr>
        <w:pStyle w:val="56"/>
        <w:spacing w:afterLines="120" w:line="312" w:lineRule="auto"/>
        <w:ind w:firstLine="709"/>
        <w:rPr>
          <w:sz w:val="24"/>
          <w:szCs w:val="24"/>
          <w:highlight w:val="none"/>
          <w:lang w:eastAsia="en-US"/>
        </w:rPr>
      </w:pPr>
      <w:r>
        <w:rPr>
          <w:sz w:val="24"/>
          <w:szCs w:val="24"/>
          <w:highlight w:val="none"/>
          <w:lang w:eastAsia="en-US"/>
        </w:rPr>
        <w:t>O prazo para recebimento</w:t>
      </w:r>
      <w:r>
        <w:rPr>
          <w:rFonts w:hint="default"/>
          <w:sz w:val="24"/>
          <w:szCs w:val="24"/>
          <w:highlight w:val="none"/>
          <w:lang w:val="pt-BR" w:eastAsia="en-US"/>
        </w:rPr>
        <w:t xml:space="preserve"> </w:t>
      </w:r>
      <w:r>
        <w:rPr>
          <w:sz w:val="24"/>
          <w:szCs w:val="24"/>
          <w:highlight w:val="none"/>
          <w:lang w:eastAsia="en-US"/>
        </w:rPr>
        <w:t xml:space="preserve">poderá ser excepcionalmente prorrogado, </w:t>
      </w:r>
      <w:r>
        <w:rPr>
          <w:color w:val="auto"/>
          <w:sz w:val="24"/>
          <w:szCs w:val="24"/>
          <w:highlight w:val="none"/>
          <w:lang w:eastAsia="en-US"/>
        </w:rPr>
        <w:t>de forma justificada, por igual período, quando houver necessidade de diligências para a aferição do ate</w:t>
      </w:r>
      <w:r>
        <w:rPr>
          <w:sz w:val="24"/>
          <w:szCs w:val="24"/>
          <w:highlight w:val="none"/>
          <w:lang w:eastAsia="en-US"/>
        </w:rPr>
        <w:t>ndimento das exigências contratuais.</w:t>
      </w:r>
    </w:p>
    <w:p>
      <w:pPr>
        <w:pStyle w:val="56"/>
        <w:spacing w:afterLines="120" w:line="312" w:lineRule="auto"/>
        <w:ind w:firstLine="709"/>
        <w:rPr>
          <w:sz w:val="24"/>
          <w:szCs w:val="24"/>
          <w:highlight w:val="none"/>
          <w:lang w:eastAsia="en-US"/>
        </w:rPr>
      </w:pPr>
      <w:r>
        <w:rPr>
          <w:bCs/>
          <w:sz w:val="24"/>
          <w:szCs w:val="24"/>
          <w:highlight w:val="none"/>
          <w:lang w:eastAsia="en-US"/>
        </w:rPr>
        <w:t xml:space="preserve">No caso de controvérsia sobre a execução do objeto, quanto à dimensão, qualidade e quantidade, deverá ser observado o teor do </w:t>
      </w:r>
      <w:r>
        <w:rPr>
          <w:highlight w:val="none"/>
        </w:rPr>
        <w:fldChar w:fldCharType="begin"/>
      </w:r>
      <w:r>
        <w:rPr>
          <w:highlight w:val="none"/>
        </w:rPr>
        <w:instrText xml:space="preserve"> HYPERLINK "http://www.planalto.gov.br/ccivil_03/_ato2019-2022/2021/lei/L14133.htm" \l "art143" </w:instrText>
      </w:r>
      <w:r>
        <w:rPr>
          <w:highlight w:val="none"/>
        </w:rPr>
        <w:fldChar w:fldCharType="separate"/>
      </w:r>
      <w:r>
        <w:rPr>
          <w:rStyle w:val="13"/>
          <w:bCs/>
          <w:sz w:val="24"/>
          <w:szCs w:val="24"/>
          <w:highlight w:val="none"/>
          <w:lang w:eastAsia="en-US"/>
        </w:rPr>
        <w:t>art. 143 da Lei nº 14.133, de 2021</w:t>
      </w:r>
      <w:r>
        <w:rPr>
          <w:rStyle w:val="13"/>
          <w:bCs/>
          <w:sz w:val="24"/>
          <w:szCs w:val="24"/>
          <w:highlight w:val="none"/>
          <w:lang w:eastAsia="en-US"/>
        </w:rPr>
        <w:fldChar w:fldCharType="end"/>
      </w:r>
      <w:r>
        <w:rPr>
          <w:bCs/>
          <w:sz w:val="24"/>
          <w:szCs w:val="24"/>
          <w:highlight w:val="none"/>
          <w:lang w:eastAsia="en-US"/>
        </w:rPr>
        <w:t>, comunicando-se à empresa para emissão de Nota Fiscal no que pertine à parcela incontroversa da execução do objeto, para efeito de liquidação e pagamento.</w:t>
      </w:r>
    </w:p>
    <w:p>
      <w:pPr>
        <w:pStyle w:val="56"/>
        <w:spacing w:afterLines="120" w:line="312" w:lineRule="auto"/>
        <w:ind w:firstLine="709"/>
        <w:rPr>
          <w:sz w:val="24"/>
          <w:szCs w:val="24"/>
          <w:highlight w:val="none"/>
          <w:lang w:eastAsia="en-US"/>
        </w:rPr>
      </w:pPr>
      <w:r>
        <w:rPr>
          <w:sz w:val="24"/>
          <w:szCs w:val="24"/>
          <w:highlight w:val="none"/>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Liquidação</w:t>
      </w:r>
    </w:p>
    <w:p>
      <w:pPr>
        <w:pStyle w:val="56"/>
        <w:spacing w:afterLines="120" w:line="312" w:lineRule="auto"/>
        <w:ind w:firstLine="709"/>
        <w:rPr>
          <w:sz w:val="24"/>
          <w:szCs w:val="24"/>
          <w:highlight w:val="none"/>
          <w:lang w:eastAsia="en-US"/>
        </w:rPr>
      </w:pPr>
      <w:r>
        <w:rPr>
          <w:sz w:val="24"/>
          <w:szCs w:val="24"/>
          <w:highlight w:val="none"/>
          <w:lang w:eastAsia="en-US"/>
        </w:rPr>
        <w:t xml:space="preserve">A nota fiscal ou instrumento de cobrança equivalente deverá ser obrigatoriamente acompanhado da comprovação da regularidade fiscal, constatada por meio de consulta </w:t>
      </w:r>
      <w:r>
        <w:rPr>
          <w:i/>
          <w:iCs/>
          <w:sz w:val="24"/>
          <w:szCs w:val="24"/>
          <w:highlight w:val="none"/>
          <w:lang w:eastAsia="en-US"/>
        </w:rPr>
        <w:t>on-line</w:t>
      </w:r>
      <w:r>
        <w:rPr>
          <w:sz w:val="24"/>
          <w:szCs w:val="24"/>
          <w:highlight w:val="none"/>
          <w:lang w:eastAsia="en-US"/>
        </w:rPr>
        <w:t xml:space="preserve"> ao SICAF ou, na impossibilidade de acesso ao referido Sistema, mediante consulta aos sítios eletrônicos oficiais ou à documentação mencionada no </w:t>
      </w:r>
      <w:r>
        <w:rPr>
          <w:highlight w:val="none"/>
        </w:rPr>
        <w:fldChar w:fldCharType="begin"/>
      </w:r>
      <w:r>
        <w:rPr>
          <w:highlight w:val="none"/>
        </w:rPr>
        <w:instrText xml:space="preserve"> HYPERLINK "http://www.planalto.gov.br/ccivil_03/_ato2019-2022/2021/lei/L14133.htm" \l "art68" </w:instrText>
      </w:r>
      <w:r>
        <w:rPr>
          <w:highlight w:val="none"/>
        </w:rPr>
        <w:fldChar w:fldCharType="separate"/>
      </w:r>
      <w:r>
        <w:rPr>
          <w:rStyle w:val="13"/>
          <w:sz w:val="24"/>
          <w:szCs w:val="24"/>
          <w:highlight w:val="none"/>
          <w:lang w:eastAsia="en-US"/>
        </w:rPr>
        <w:t>art. 68 da Lei nº 14.133, de 2021.</w:t>
      </w:r>
      <w:r>
        <w:rPr>
          <w:rStyle w:val="13"/>
          <w:sz w:val="24"/>
          <w:szCs w:val="24"/>
          <w:highlight w:val="none"/>
          <w:lang w:eastAsia="en-US"/>
        </w:rPr>
        <w:fldChar w:fldCharType="end"/>
      </w:r>
    </w:p>
    <w:p>
      <w:pPr>
        <w:pStyle w:val="56"/>
        <w:spacing w:afterLines="120" w:line="312" w:lineRule="auto"/>
        <w:ind w:firstLine="709"/>
        <w:rPr>
          <w:sz w:val="24"/>
          <w:szCs w:val="24"/>
          <w:highlight w:val="none"/>
          <w:lang w:eastAsia="en-US"/>
        </w:rPr>
      </w:pPr>
      <w:r>
        <w:rPr>
          <w:sz w:val="24"/>
          <w:szCs w:val="24"/>
          <w:highlight w:val="none"/>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Lines="120" w:line="312" w:lineRule="auto"/>
        <w:ind w:firstLine="709"/>
        <w:rPr>
          <w:sz w:val="24"/>
          <w:szCs w:val="24"/>
          <w:highlight w:val="none"/>
          <w:lang w:eastAsia="en-US"/>
        </w:rPr>
      </w:pPr>
      <w:r>
        <w:rPr>
          <w:sz w:val="24"/>
          <w:szCs w:val="24"/>
          <w:highlight w:val="none"/>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Lines="120" w:line="312" w:lineRule="auto"/>
        <w:ind w:firstLine="709"/>
        <w:rPr>
          <w:sz w:val="24"/>
          <w:szCs w:val="24"/>
          <w:highlight w:val="none"/>
          <w:lang w:eastAsia="en-US"/>
        </w:rPr>
      </w:pPr>
      <w:r>
        <w:rPr>
          <w:sz w:val="24"/>
          <w:szCs w:val="24"/>
          <w:highlight w:val="none"/>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Lines="120" w:line="312" w:lineRule="auto"/>
        <w:ind w:firstLine="709"/>
        <w:rPr>
          <w:sz w:val="24"/>
          <w:szCs w:val="24"/>
          <w:highlight w:val="none"/>
          <w:lang w:eastAsia="en-US"/>
        </w:rPr>
      </w:pPr>
      <w:r>
        <w:rPr>
          <w:sz w:val="24"/>
          <w:szCs w:val="24"/>
          <w:highlight w:val="none"/>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Prazo de pagamento</w:t>
      </w:r>
    </w:p>
    <w:p>
      <w:pPr>
        <w:pStyle w:val="56"/>
        <w:spacing w:afterLines="120" w:line="312" w:lineRule="auto"/>
        <w:ind w:firstLine="709"/>
        <w:rPr>
          <w:sz w:val="24"/>
          <w:szCs w:val="24"/>
          <w:highlight w:val="none"/>
        </w:rPr>
      </w:pPr>
      <w:r>
        <w:rPr>
          <w:sz w:val="24"/>
          <w:szCs w:val="24"/>
          <w:highlight w:val="none"/>
        </w:rPr>
        <w:t xml:space="preserve">O pagamento será efetuado no prazo de até </w:t>
      </w:r>
      <w:permStart w:id="8" w:edGrp="everyone"/>
      <w:r>
        <w:rPr>
          <w:sz w:val="24"/>
          <w:szCs w:val="24"/>
          <w:highlight w:val="none"/>
        </w:rPr>
        <w:t>trinta</w:t>
      </w:r>
      <w:permEnd w:id="8"/>
      <w:r>
        <w:rPr>
          <w:sz w:val="24"/>
          <w:szCs w:val="24"/>
          <w:highlight w:val="none"/>
        </w:rPr>
        <w:t xml:space="preserve"> dias, contados da finalização da liquidação da despesa.</w:t>
      </w:r>
    </w:p>
    <w:p>
      <w:pPr>
        <w:pStyle w:val="109"/>
        <w:spacing w:before="120" w:afterLines="120" w:line="312" w:lineRule="auto"/>
        <w:rPr>
          <w:color w:val="auto"/>
          <w:sz w:val="24"/>
          <w:szCs w:val="24"/>
          <w:highlight w:val="none"/>
          <w:lang w:eastAsia="en-US"/>
        </w:rPr>
      </w:pPr>
      <w:r>
        <w:rPr>
          <w:color w:val="auto"/>
          <w:sz w:val="24"/>
          <w:szCs w:val="24"/>
          <w:highlight w:val="none"/>
          <w:lang w:eastAsia="en-US"/>
        </w:rPr>
        <w:t>Forma de pagamento</w:t>
      </w:r>
    </w:p>
    <w:p>
      <w:pPr>
        <w:pStyle w:val="56"/>
        <w:spacing w:afterLines="120" w:line="312" w:lineRule="auto"/>
        <w:ind w:firstLine="709"/>
        <w:rPr>
          <w:sz w:val="24"/>
          <w:szCs w:val="24"/>
          <w:highlight w:val="none"/>
          <w:lang w:eastAsia="en-US"/>
        </w:rPr>
      </w:pPr>
      <w:r>
        <w:rPr>
          <w:sz w:val="24"/>
          <w:szCs w:val="24"/>
          <w:highlight w:val="none"/>
          <w:lang w:eastAsia="en-US"/>
        </w:rPr>
        <w:t>O pagamento será realizado por meio de ordem bancária, para crédito em banco, agência e conta corrente indicados pelo contratado.</w:t>
      </w:r>
    </w:p>
    <w:p>
      <w:pPr>
        <w:pStyle w:val="56"/>
        <w:spacing w:afterLines="120" w:line="312" w:lineRule="auto"/>
        <w:ind w:firstLine="709"/>
        <w:rPr>
          <w:sz w:val="24"/>
          <w:szCs w:val="24"/>
          <w:highlight w:val="none"/>
          <w:lang w:eastAsia="en-US"/>
        </w:rPr>
      </w:pPr>
      <w:r>
        <w:rPr>
          <w:sz w:val="24"/>
          <w:szCs w:val="24"/>
          <w:highlight w:val="none"/>
          <w:lang w:eastAsia="en-US"/>
        </w:rPr>
        <w:t>Será considerada data do pagamento o dia em que constar como emitida a ordem bancária para pagamento.</w:t>
      </w:r>
    </w:p>
    <w:p>
      <w:pPr>
        <w:pStyle w:val="56"/>
        <w:spacing w:afterLines="120" w:line="312" w:lineRule="auto"/>
        <w:ind w:firstLine="709"/>
        <w:rPr>
          <w:sz w:val="24"/>
          <w:szCs w:val="24"/>
          <w:highlight w:val="none"/>
          <w:lang w:eastAsia="en-US"/>
        </w:rPr>
      </w:pPr>
      <w:r>
        <w:rPr>
          <w:sz w:val="24"/>
          <w:szCs w:val="24"/>
          <w:highlight w:val="none"/>
          <w:lang w:eastAsia="en-US"/>
        </w:rPr>
        <w:t>Quando do pagamento, será efetuada a retenção tributária prevista na legislação aplicável.</w:t>
      </w:r>
    </w:p>
    <w:p>
      <w:pPr>
        <w:pStyle w:val="58"/>
        <w:spacing w:afterLines="120" w:line="312" w:lineRule="auto"/>
        <w:ind w:left="170" w:firstLine="709"/>
        <w:rPr>
          <w:sz w:val="24"/>
          <w:szCs w:val="24"/>
          <w:highlight w:val="none"/>
          <w:lang w:eastAsia="en-US"/>
        </w:rPr>
      </w:pPr>
      <w:r>
        <w:rPr>
          <w:sz w:val="24"/>
          <w:szCs w:val="24"/>
          <w:highlight w:val="none"/>
          <w:lang w:eastAsia="en-US"/>
        </w:rPr>
        <w:t>Independentemente do percentual de tributo inserido na planilha, quando houver, serão retidos na fonte, quando da realização do pagamento, os percentuais estabelecidos na legislação vigente.</w:t>
      </w:r>
    </w:p>
    <w:p>
      <w:pPr>
        <w:pStyle w:val="56"/>
        <w:spacing w:afterLines="120" w:line="312" w:lineRule="auto"/>
        <w:ind w:firstLine="709"/>
        <w:rPr>
          <w:sz w:val="24"/>
          <w:szCs w:val="24"/>
          <w:highlight w:val="none"/>
          <w:lang w:eastAsia="en-US"/>
        </w:rPr>
      </w:pPr>
      <w:r>
        <w:rPr>
          <w:sz w:val="24"/>
          <w:szCs w:val="24"/>
          <w:highlight w:val="none"/>
          <w:lang w:eastAsia="en-US"/>
        </w:rPr>
        <w:t xml:space="preserve">O contratado regularmente optante pelo Simples Nacional, nos termos da </w:t>
      </w:r>
      <w:r>
        <w:rPr>
          <w:highlight w:val="none"/>
        </w:rPr>
        <w:fldChar w:fldCharType="begin"/>
      </w:r>
      <w:r>
        <w:rPr>
          <w:highlight w:val="none"/>
        </w:rPr>
        <w:instrText xml:space="preserve"> HYPERLINK "https://www.planalto.gov.br/ccivil_03/leis/lcp/lcp123.htm" </w:instrText>
      </w:r>
      <w:r>
        <w:rPr>
          <w:highlight w:val="none"/>
        </w:rPr>
        <w:fldChar w:fldCharType="separate"/>
      </w:r>
      <w:r>
        <w:rPr>
          <w:rStyle w:val="13"/>
          <w:sz w:val="24"/>
          <w:szCs w:val="24"/>
          <w:highlight w:val="none"/>
          <w:lang w:eastAsia="en-US"/>
        </w:rPr>
        <w:t>Lei Complementar nº 123, de 2006</w:t>
      </w:r>
      <w:r>
        <w:rPr>
          <w:rStyle w:val="13"/>
          <w:sz w:val="24"/>
          <w:szCs w:val="24"/>
          <w:highlight w:val="none"/>
          <w:lang w:eastAsia="en-US"/>
        </w:rPr>
        <w:fldChar w:fldCharType="end"/>
      </w:r>
      <w:r>
        <w:rPr>
          <w:sz w:val="24"/>
          <w:szCs w:val="24"/>
          <w:highlight w:val="none"/>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Lines="120" w:line="312" w:lineRule="auto"/>
        <w:ind w:left="357" w:hanging="357"/>
        <w:rPr>
          <w:sz w:val="24"/>
          <w:szCs w:val="24"/>
          <w:highlight w:val="none"/>
        </w:rPr>
      </w:pPr>
      <w:r>
        <w:rPr>
          <w:sz w:val="24"/>
          <w:szCs w:val="24"/>
          <w:highlight w:val="none"/>
        </w:rPr>
        <w:t>FORMA E CRITÉRIOS DE SELEÇÃO DO FORNECEDOR</w:t>
      </w:r>
    </w:p>
    <w:p>
      <w:pPr>
        <w:pStyle w:val="109"/>
        <w:spacing w:before="120" w:afterLines="120" w:line="312" w:lineRule="auto"/>
        <w:rPr>
          <w:color w:val="auto"/>
          <w:sz w:val="24"/>
          <w:szCs w:val="24"/>
          <w:highlight w:val="none"/>
        </w:rPr>
      </w:pPr>
      <w:r>
        <w:rPr>
          <w:color w:val="auto"/>
          <w:sz w:val="24"/>
          <w:szCs w:val="24"/>
          <w:highlight w:val="none"/>
          <w:lang w:eastAsia="en-US"/>
        </w:rPr>
        <w:t>Forma de seleção e critério de julgamento da proposta</w:t>
      </w:r>
    </w:p>
    <w:p>
      <w:pPr>
        <w:pStyle w:val="56"/>
        <w:spacing w:afterLines="120" w:line="312" w:lineRule="auto"/>
        <w:ind w:firstLine="709"/>
        <w:rPr>
          <w:sz w:val="24"/>
          <w:szCs w:val="24"/>
          <w:highlight w:val="none"/>
        </w:rPr>
      </w:pPr>
      <w:r>
        <w:rPr>
          <w:rFonts w:eastAsia="Arial"/>
          <w:sz w:val="24"/>
          <w:szCs w:val="24"/>
          <w:highlight w:val="none"/>
        </w:rPr>
        <w:t>O fornecedor será selecionado por meio da realização de procedimento de LICITAÇÃO, na modalidade</w:t>
      </w:r>
      <w:r>
        <w:rPr>
          <w:rFonts w:hint="default" w:eastAsia="Arial"/>
          <w:sz w:val="24"/>
          <w:szCs w:val="24"/>
          <w:highlight w:val="none"/>
          <w:lang w:val="pt-BR"/>
        </w:rPr>
        <w:t xml:space="preserve"> PREGÃO via</w:t>
      </w:r>
      <w:bookmarkStart w:id="2" w:name="_GoBack"/>
      <w:bookmarkEnd w:id="2"/>
      <w:r>
        <w:rPr>
          <w:rFonts w:eastAsia="Arial"/>
          <w:sz w:val="24"/>
          <w:szCs w:val="24"/>
          <w:highlight w:val="none"/>
        </w:rPr>
        <w:t xml:space="preserve"> </w:t>
      </w:r>
      <w:permStart w:id="9" w:edGrp="everyone"/>
      <w:r>
        <w:rPr>
          <w:rFonts w:hint="default" w:eastAsia="Arial"/>
          <w:sz w:val="24"/>
          <w:szCs w:val="24"/>
          <w:highlight w:val="none"/>
          <w:lang w:val="pt-BR"/>
        </w:rPr>
        <w:t>REGISTRO DE PREÇOS,</w:t>
      </w:r>
      <w:permEnd w:id="9"/>
      <w:r>
        <w:rPr>
          <w:rFonts w:eastAsia="Arial"/>
          <w:sz w:val="24"/>
          <w:szCs w:val="24"/>
          <w:highlight w:val="none"/>
        </w:rPr>
        <w:t xml:space="preserve"> sob a forma ELETRÔNICA, com adoção do critério de julgamento </w:t>
      </w:r>
      <w:permStart w:id="10" w:edGrp="everyone"/>
      <w:r>
        <w:rPr>
          <w:rFonts w:eastAsia="Arial"/>
          <w:sz w:val="24"/>
          <w:szCs w:val="24"/>
          <w:highlight w:val="none"/>
        </w:rPr>
        <w:t xml:space="preserve">pelo </w:t>
      </w:r>
      <w:r>
        <w:rPr>
          <w:rFonts w:hint="default" w:eastAsia="Arial"/>
          <w:sz w:val="24"/>
          <w:szCs w:val="24"/>
          <w:highlight w:val="none"/>
          <w:lang w:val="pt-BR"/>
        </w:rPr>
        <w:t>menor preço.</w:t>
      </w:r>
      <w:permEnd w:id="10"/>
    </w:p>
    <w:p>
      <w:pPr>
        <w:pStyle w:val="109"/>
        <w:spacing w:before="120" w:afterLines="120" w:line="312" w:lineRule="auto"/>
        <w:rPr>
          <w:color w:val="auto"/>
          <w:sz w:val="24"/>
          <w:szCs w:val="24"/>
          <w:highlight w:val="none"/>
        </w:rPr>
      </w:pPr>
      <w:r>
        <w:rPr>
          <w:color w:val="auto"/>
          <w:sz w:val="24"/>
          <w:szCs w:val="24"/>
          <w:highlight w:val="none"/>
          <w:lang w:eastAsia="en-US"/>
        </w:rPr>
        <w:t>Exigências de habilitação</w:t>
      </w:r>
    </w:p>
    <w:p>
      <w:pPr>
        <w:pStyle w:val="56"/>
        <w:spacing w:afterLines="120" w:line="312" w:lineRule="auto"/>
        <w:ind w:firstLine="709"/>
        <w:rPr>
          <w:sz w:val="24"/>
          <w:szCs w:val="24"/>
          <w:highlight w:val="none"/>
        </w:rPr>
      </w:pPr>
      <w:r>
        <w:rPr>
          <w:sz w:val="24"/>
          <w:szCs w:val="24"/>
          <w:highlight w:val="none"/>
        </w:rPr>
        <w:t>Para fins de habilitação, deverá o licitante comprovar os seguintes requisitos:</w:t>
      </w:r>
    </w:p>
    <w:p>
      <w:pPr>
        <w:pStyle w:val="109"/>
        <w:spacing w:before="120" w:afterLines="120" w:line="312" w:lineRule="auto"/>
        <w:rPr>
          <w:sz w:val="24"/>
          <w:szCs w:val="24"/>
          <w:highlight w:val="none"/>
        </w:rPr>
      </w:pPr>
      <w:r>
        <w:rPr>
          <w:color w:val="auto"/>
          <w:sz w:val="24"/>
          <w:szCs w:val="24"/>
          <w:highlight w:val="none"/>
          <w:lang w:eastAsia="zh-CN" w:bidi="hi-IN"/>
        </w:rPr>
        <w:t>Habilitação jurídica</w:t>
      </w:r>
    </w:p>
    <w:p>
      <w:pPr>
        <w:pStyle w:val="56"/>
        <w:spacing w:afterLines="120" w:line="312" w:lineRule="auto"/>
        <w:ind w:firstLine="709"/>
        <w:rPr>
          <w:sz w:val="24"/>
          <w:szCs w:val="24"/>
          <w:highlight w:val="none"/>
        </w:rPr>
      </w:pPr>
      <w:r>
        <w:rPr>
          <w:b/>
          <w:bCs/>
          <w:sz w:val="24"/>
          <w:szCs w:val="24"/>
          <w:highlight w:val="none"/>
        </w:rPr>
        <w:t>Empresário individual:</w:t>
      </w:r>
      <w:r>
        <w:rPr>
          <w:sz w:val="24"/>
          <w:szCs w:val="24"/>
          <w:highlight w:val="none"/>
        </w:rPr>
        <w:t xml:space="preserve"> inscrição no Registro Público de Empresas Mercantis, a cargo da Junta Comercial da respectiva sede; </w:t>
      </w:r>
    </w:p>
    <w:p>
      <w:pPr>
        <w:pStyle w:val="56"/>
        <w:spacing w:afterLines="120" w:line="312" w:lineRule="auto"/>
        <w:ind w:firstLine="709"/>
        <w:rPr>
          <w:sz w:val="24"/>
          <w:szCs w:val="24"/>
          <w:highlight w:val="none"/>
        </w:rPr>
      </w:pPr>
      <w:r>
        <w:rPr>
          <w:b/>
          <w:bCs/>
          <w:sz w:val="24"/>
          <w:szCs w:val="24"/>
          <w:highlight w:val="none"/>
        </w:rPr>
        <w:t>Microempreendedor Individual - MEI:</w:t>
      </w:r>
      <w:r>
        <w:rPr>
          <w:sz w:val="24"/>
          <w:szCs w:val="24"/>
          <w:highlight w:val="none"/>
        </w:rPr>
        <w:t xml:space="preserve"> Certificado da Condição de Microempreendedor Individual - CCMEI, cuja aceitação ficará condicionada à verificação da autenticidade no sítio </w:t>
      </w:r>
      <w:r>
        <w:rPr>
          <w:highlight w:val="none"/>
        </w:rPr>
        <w:fldChar w:fldCharType="begin"/>
      </w:r>
      <w:r>
        <w:rPr>
          <w:highlight w:val="none"/>
        </w:rPr>
        <w:instrText xml:space="preserve"> HYPERLINK "https://www.gov.br/empresas-e-negocios/pt-br/empreendedor" </w:instrText>
      </w:r>
      <w:r>
        <w:rPr>
          <w:highlight w:val="none"/>
        </w:rPr>
        <w:fldChar w:fldCharType="separate"/>
      </w:r>
      <w:r>
        <w:rPr>
          <w:rStyle w:val="13"/>
          <w:sz w:val="24"/>
          <w:szCs w:val="24"/>
          <w:highlight w:val="none"/>
        </w:rPr>
        <w:t>https://www.gov.br/empresas-e-negocios/pt-br/empreendedor</w:t>
      </w:r>
      <w:r>
        <w:rPr>
          <w:rStyle w:val="13"/>
          <w:sz w:val="24"/>
          <w:szCs w:val="24"/>
          <w:highlight w:val="none"/>
        </w:rPr>
        <w:fldChar w:fldCharType="end"/>
      </w:r>
      <w:r>
        <w:rPr>
          <w:sz w:val="24"/>
          <w:szCs w:val="24"/>
          <w:highlight w:val="none"/>
        </w:rPr>
        <w:t xml:space="preserve">; </w:t>
      </w:r>
    </w:p>
    <w:p>
      <w:pPr>
        <w:pStyle w:val="56"/>
        <w:spacing w:afterLines="120" w:line="312" w:lineRule="auto"/>
        <w:ind w:firstLine="709"/>
        <w:rPr>
          <w:sz w:val="24"/>
          <w:szCs w:val="24"/>
          <w:highlight w:val="none"/>
        </w:rPr>
      </w:pPr>
      <w:r>
        <w:rPr>
          <w:b/>
          <w:bCs/>
          <w:sz w:val="24"/>
          <w:szCs w:val="24"/>
          <w:highlight w:val="none"/>
        </w:rPr>
        <w:t>Sociedade empresária, sociedade limitada unipessoal – SLU ou sociedade identificada como empresa individual de responsabilidade limitada - EIRELI:</w:t>
      </w:r>
      <w:r>
        <w:rPr>
          <w:sz w:val="24"/>
          <w:szCs w:val="24"/>
          <w:highlight w:val="none"/>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Lines="120" w:line="312" w:lineRule="auto"/>
        <w:ind w:firstLine="709"/>
        <w:rPr>
          <w:sz w:val="24"/>
          <w:szCs w:val="24"/>
          <w:highlight w:val="none"/>
        </w:rPr>
      </w:pPr>
      <w:r>
        <w:rPr>
          <w:b/>
          <w:bCs/>
          <w:sz w:val="24"/>
          <w:szCs w:val="24"/>
          <w:highlight w:val="none"/>
        </w:rPr>
        <w:t>Sociedade empresária estrangeira:</w:t>
      </w:r>
      <w:r>
        <w:rPr>
          <w:sz w:val="24"/>
          <w:szCs w:val="24"/>
          <w:highlight w:val="none"/>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Lines="120" w:line="312" w:lineRule="auto"/>
        <w:ind w:firstLine="709"/>
        <w:rPr>
          <w:sz w:val="24"/>
          <w:szCs w:val="24"/>
          <w:highlight w:val="none"/>
        </w:rPr>
      </w:pPr>
      <w:r>
        <w:rPr>
          <w:b/>
          <w:bCs/>
          <w:sz w:val="24"/>
          <w:szCs w:val="24"/>
          <w:highlight w:val="none"/>
        </w:rPr>
        <w:t xml:space="preserve">Sociedade simples: </w:t>
      </w:r>
      <w:r>
        <w:rPr>
          <w:sz w:val="24"/>
          <w:szCs w:val="24"/>
          <w:highlight w:val="none"/>
        </w:rPr>
        <w:t>inscrição do ato constitutivo no Registro Civil de Pessoas Jurídicas do local de sua sede, acompanhada de documento comprobatório de seus administradores;</w:t>
      </w:r>
    </w:p>
    <w:p>
      <w:pPr>
        <w:pStyle w:val="56"/>
        <w:spacing w:afterLines="120" w:line="312" w:lineRule="auto"/>
        <w:ind w:firstLine="709"/>
        <w:rPr>
          <w:sz w:val="24"/>
          <w:szCs w:val="24"/>
          <w:highlight w:val="none"/>
        </w:rPr>
      </w:pPr>
      <w:r>
        <w:rPr>
          <w:b/>
          <w:bCs/>
          <w:sz w:val="24"/>
          <w:szCs w:val="24"/>
          <w:highlight w:val="none"/>
        </w:rPr>
        <w:t>Filial, sucursal ou agência de sociedade simples ou empresária:</w:t>
      </w:r>
      <w:r>
        <w:rPr>
          <w:sz w:val="24"/>
          <w:szCs w:val="24"/>
          <w:highlight w:val="none"/>
        </w:rPr>
        <w:t xml:space="preserve"> inscrição do ato constitutivo da filial, sucursal ou agência da sociedade simples ou empresária, respectivamente, no Registro Civil das Pessoas Jurídicas ou no Registro Público de Empresas </w:t>
      </w:r>
      <w:bookmarkStart w:id="1" w:name="_Int_ySfCXwr4"/>
      <w:r>
        <w:rPr>
          <w:sz w:val="24"/>
          <w:szCs w:val="24"/>
          <w:highlight w:val="none"/>
        </w:rPr>
        <w:t>Mercantis onde</w:t>
      </w:r>
      <w:bookmarkEnd w:id="1"/>
      <w:r>
        <w:rPr>
          <w:sz w:val="24"/>
          <w:szCs w:val="24"/>
          <w:highlight w:val="none"/>
        </w:rPr>
        <w:t xml:space="preserve"> opera, com averbação no Registro onde tem sede a matriz</w:t>
      </w:r>
    </w:p>
    <w:p>
      <w:pPr>
        <w:pStyle w:val="56"/>
        <w:spacing w:afterLines="120" w:line="312" w:lineRule="auto"/>
        <w:ind w:firstLine="709"/>
        <w:rPr>
          <w:sz w:val="24"/>
          <w:szCs w:val="24"/>
          <w:highlight w:val="none"/>
        </w:rPr>
      </w:pPr>
      <w:r>
        <w:rPr>
          <w:sz w:val="24"/>
          <w:szCs w:val="24"/>
          <w:highlight w:val="none"/>
        </w:rPr>
        <w:t>Os documentos apresentados deverão estar acompanhados de todas as alterações ou da consolidação respectiva.</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Habilitação fiscal, social e trabalhista</w:t>
      </w:r>
    </w:p>
    <w:p>
      <w:pPr>
        <w:pStyle w:val="56"/>
        <w:spacing w:afterLines="120" w:line="312" w:lineRule="auto"/>
        <w:ind w:firstLine="709"/>
        <w:rPr>
          <w:sz w:val="24"/>
          <w:szCs w:val="24"/>
          <w:highlight w:val="none"/>
        </w:rPr>
      </w:pPr>
      <w:r>
        <w:rPr>
          <w:sz w:val="24"/>
          <w:szCs w:val="24"/>
          <w:highlight w:val="none"/>
        </w:rPr>
        <w:t>Prova de inscrição no Cadastro Nacional de Pessoas Jurídicas ou no Cadastro de Pessoas Físicas, conforme o caso;</w:t>
      </w:r>
    </w:p>
    <w:p>
      <w:pPr>
        <w:pStyle w:val="56"/>
        <w:spacing w:afterLines="120" w:line="312" w:lineRule="auto"/>
        <w:ind w:firstLine="709"/>
        <w:rPr>
          <w:sz w:val="24"/>
          <w:szCs w:val="24"/>
          <w:highlight w:val="none"/>
        </w:rPr>
      </w:pPr>
      <w:r>
        <w:rPr>
          <w:sz w:val="24"/>
          <w:szCs w:val="24"/>
          <w:highlight w:val="none"/>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Lines="120" w:line="312" w:lineRule="auto"/>
        <w:ind w:firstLine="709"/>
        <w:rPr>
          <w:sz w:val="24"/>
          <w:szCs w:val="24"/>
          <w:highlight w:val="none"/>
        </w:rPr>
      </w:pPr>
      <w:r>
        <w:rPr>
          <w:sz w:val="24"/>
          <w:szCs w:val="24"/>
          <w:highlight w:val="none"/>
        </w:rPr>
        <w:t>Prova de regularidade com o Fundo de Garantia do Tempo de Serviço (FGTS);</w:t>
      </w:r>
    </w:p>
    <w:p>
      <w:pPr>
        <w:pStyle w:val="56"/>
        <w:spacing w:afterLines="120" w:line="312" w:lineRule="auto"/>
        <w:ind w:firstLine="709"/>
        <w:rPr>
          <w:sz w:val="24"/>
          <w:szCs w:val="24"/>
          <w:highlight w:val="none"/>
        </w:rPr>
      </w:pPr>
      <w:r>
        <w:rPr>
          <w:sz w:val="24"/>
          <w:szCs w:val="24"/>
          <w:highlight w:val="none"/>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Lines="120" w:line="312" w:lineRule="auto"/>
        <w:ind w:firstLine="709"/>
        <w:rPr>
          <w:sz w:val="24"/>
          <w:szCs w:val="24"/>
          <w:highlight w:val="none"/>
        </w:rPr>
      </w:pPr>
      <w:r>
        <w:rPr>
          <w:sz w:val="24"/>
          <w:szCs w:val="24"/>
          <w:highlight w:val="none"/>
        </w:rPr>
        <w:t xml:space="preserve">Prova de inscrição no cadastro de contribuintes relativo ao domicílio ou sede do fornecedor, pertinente ao seu ramo de atividade e compatível com o objeto contratual; </w:t>
      </w:r>
    </w:p>
    <w:p>
      <w:pPr>
        <w:pStyle w:val="56"/>
        <w:spacing w:afterLines="120" w:line="312" w:lineRule="auto"/>
        <w:ind w:firstLine="709"/>
        <w:rPr>
          <w:sz w:val="24"/>
          <w:szCs w:val="24"/>
          <w:highlight w:val="none"/>
        </w:rPr>
      </w:pPr>
      <w:r>
        <w:rPr>
          <w:sz w:val="24"/>
          <w:szCs w:val="24"/>
          <w:highlight w:val="none"/>
        </w:rPr>
        <w:t xml:space="preserve">Prova de regularidade com a Fazenda </w:t>
      </w:r>
      <w:r>
        <w:rPr>
          <w:color w:val="auto"/>
          <w:sz w:val="24"/>
          <w:szCs w:val="24"/>
          <w:highlight w:val="none"/>
        </w:rPr>
        <w:t>Estadual e Municipal d</w:t>
      </w:r>
      <w:r>
        <w:rPr>
          <w:sz w:val="24"/>
          <w:szCs w:val="24"/>
          <w:highlight w:val="none"/>
        </w:rPr>
        <w:t>o domicílio ou sede do fornecedor, relativa à atividade em cujo exercício contrata ou concorre;</w:t>
      </w:r>
    </w:p>
    <w:p>
      <w:pPr>
        <w:pStyle w:val="56"/>
        <w:spacing w:afterLines="120" w:line="312" w:lineRule="auto"/>
        <w:ind w:firstLine="709"/>
        <w:rPr>
          <w:sz w:val="24"/>
          <w:szCs w:val="24"/>
          <w:highlight w:val="none"/>
        </w:rPr>
      </w:pPr>
      <w:r>
        <w:rPr>
          <w:sz w:val="24"/>
          <w:szCs w:val="24"/>
          <w:highlight w:val="none"/>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Lines="120" w:line="312" w:lineRule="auto"/>
        <w:ind w:firstLine="709"/>
        <w:rPr>
          <w:sz w:val="24"/>
          <w:szCs w:val="24"/>
          <w:highlight w:val="none"/>
        </w:rPr>
      </w:pPr>
      <w:r>
        <w:rPr>
          <w:sz w:val="24"/>
          <w:szCs w:val="24"/>
          <w:highlight w:val="none"/>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Qualificação Econômico-Financeira</w:t>
      </w:r>
    </w:p>
    <w:p>
      <w:pPr>
        <w:pStyle w:val="56"/>
        <w:spacing w:afterLines="120" w:line="312" w:lineRule="auto"/>
        <w:ind w:firstLine="709"/>
        <w:rPr>
          <w:sz w:val="24"/>
          <w:szCs w:val="24"/>
          <w:highlight w:val="none"/>
        </w:rPr>
      </w:pPr>
      <w:r>
        <w:rPr>
          <w:sz w:val="24"/>
          <w:szCs w:val="24"/>
          <w:highlight w:val="none"/>
        </w:rPr>
        <w:t xml:space="preserve">Certidão negativa de falência expedida pelo distribuidor da sede do fornecedor - </w:t>
      </w:r>
      <w:r>
        <w:rPr>
          <w:highlight w:val="none"/>
        </w:rPr>
        <w:fldChar w:fldCharType="begin"/>
      </w:r>
      <w:r>
        <w:rPr>
          <w:highlight w:val="none"/>
        </w:rPr>
        <w:instrText xml:space="preserve"> HYPERLINK "http://www.planalto.gov.br/ccivil_03/_ato2019-2022/2021/lei/L14133.htm" \l "art69" </w:instrText>
      </w:r>
      <w:r>
        <w:rPr>
          <w:highlight w:val="none"/>
        </w:rPr>
        <w:fldChar w:fldCharType="separate"/>
      </w:r>
      <w:r>
        <w:rPr>
          <w:rStyle w:val="13"/>
          <w:sz w:val="24"/>
          <w:szCs w:val="24"/>
          <w:highlight w:val="none"/>
        </w:rPr>
        <w:t>Lei nº 14.133, de 2021, art. 69, caput, inciso II</w:t>
      </w:r>
      <w:r>
        <w:rPr>
          <w:rStyle w:val="13"/>
          <w:sz w:val="24"/>
          <w:szCs w:val="24"/>
          <w:highlight w:val="none"/>
        </w:rPr>
        <w:fldChar w:fldCharType="end"/>
      </w:r>
      <w:r>
        <w:rPr>
          <w:sz w:val="24"/>
          <w:szCs w:val="24"/>
          <w:highlight w:val="none"/>
        </w:rPr>
        <w:t>);</w:t>
      </w:r>
    </w:p>
    <w:p>
      <w:pPr>
        <w:pStyle w:val="56"/>
        <w:spacing w:afterLines="120" w:line="312" w:lineRule="auto"/>
        <w:ind w:firstLine="709"/>
        <w:rPr>
          <w:sz w:val="24"/>
          <w:szCs w:val="24"/>
          <w:highlight w:val="none"/>
        </w:rPr>
      </w:pPr>
      <w:r>
        <w:rPr>
          <w:sz w:val="24"/>
          <w:szCs w:val="24"/>
          <w:highlight w:val="none"/>
        </w:rPr>
        <w:t xml:space="preserve">Balanço patrimonial, demonstração de resultado de exercício e demais demonstrações contábeis relativos ao último exercício </w:t>
      </w:r>
      <w:permStart w:id="11" w:edGrp="everyone"/>
      <w:r>
        <w:rPr>
          <w:sz w:val="24"/>
          <w:szCs w:val="24"/>
          <w:highlight w:val="none"/>
        </w:rPr>
        <w:t>2022.</w:t>
      </w:r>
      <w:permEnd w:id="11"/>
      <w:r>
        <w:rPr>
          <w:sz w:val="24"/>
          <w:szCs w:val="24"/>
          <w:highlight w:val="none"/>
        </w:rPr>
        <w:t xml:space="preserve"> (Lei nº 14.133, de 2021, art. 69, §6º).</w:t>
      </w:r>
    </w:p>
    <w:p>
      <w:pPr>
        <w:pStyle w:val="56"/>
        <w:spacing w:afterLines="120" w:line="312" w:lineRule="auto"/>
        <w:ind w:firstLine="709"/>
        <w:rPr>
          <w:sz w:val="24"/>
          <w:szCs w:val="24"/>
          <w:highlight w:val="none"/>
        </w:rPr>
      </w:pPr>
      <w:r>
        <w:rPr>
          <w:sz w:val="24"/>
          <w:szCs w:val="24"/>
          <w:highlight w:val="none"/>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Lines="120" w:line="312" w:lineRule="auto"/>
        <w:rPr>
          <w:color w:val="auto"/>
          <w:sz w:val="24"/>
          <w:szCs w:val="24"/>
          <w:highlight w:val="none"/>
          <w:lang w:eastAsia="zh-CN" w:bidi="hi-IN"/>
        </w:rPr>
      </w:pPr>
      <w:r>
        <w:rPr>
          <w:color w:val="auto"/>
          <w:sz w:val="24"/>
          <w:szCs w:val="24"/>
          <w:highlight w:val="none"/>
          <w:lang w:eastAsia="zh-CN" w:bidi="hi-IN"/>
        </w:rPr>
        <w:t>Qualificação Técnica</w:t>
      </w:r>
    </w:p>
    <w:p>
      <w:pPr>
        <w:pStyle w:val="103"/>
        <w:spacing w:afterLines="120" w:line="312" w:lineRule="auto"/>
        <w:ind w:firstLine="709"/>
        <w:rPr>
          <w:i w:val="0"/>
          <w:iCs w:val="0"/>
          <w:color w:val="auto"/>
          <w:sz w:val="24"/>
          <w:szCs w:val="24"/>
          <w:highlight w:val="none"/>
        </w:rPr>
      </w:pPr>
      <w:r>
        <w:rPr>
          <w:i w:val="0"/>
          <w:iCs w:val="0"/>
          <w:color w:val="auto"/>
          <w:sz w:val="24"/>
          <w:szCs w:val="24"/>
          <w:highlight w:val="none"/>
        </w:rPr>
        <w:t xml:space="preserve">Comprovação de aptidão para o fornecimento de </w:t>
      </w:r>
      <w:permStart w:id="12" w:edGrp="everyone"/>
      <w:r>
        <w:rPr>
          <w:i w:val="0"/>
          <w:iCs w:val="0"/>
          <w:color w:val="auto"/>
          <w:sz w:val="24"/>
          <w:szCs w:val="24"/>
          <w:highlight w:val="none"/>
        </w:rPr>
        <w:t xml:space="preserve">bens/serviços </w:t>
      </w:r>
      <w:permEnd w:id="12"/>
      <w:r>
        <w:rPr>
          <w:i w:val="0"/>
          <w:iCs w:val="0"/>
          <w:color w:val="auto"/>
          <w:sz w:val="24"/>
          <w:szCs w:val="24"/>
          <w:highlight w:val="none"/>
        </w:rPr>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4"/>
        <w:spacing w:afterLines="120" w:line="312" w:lineRule="auto"/>
        <w:ind w:left="170" w:firstLine="709"/>
        <w:rPr>
          <w:i w:val="0"/>
          <w:iCs w:val="0"/>
          <w:color w:val="auto"/>
          <w:sz w:val="24"/>
          <w:szCs w:val="24"/>
          <w:highlight w:val="none"/>
        </w:rPr>
      </w:pPr>
      <w:r>
        <w:rPr>
          <w:i w:val="0"/>
          <w:iCs w:val="0"/>
          <w:color w:val="auto"/>
          <w:sz w:val="24"/>
          <w:szCs w:val="24"/>
          <w:highlight w:val="none"/>
        </w:rPr>
        <w:t>Para fins da comprovação de que trata este subitem, os atestados deverão dizer respeito a contratos executados com as seguintes características mínimas</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Nome empresarial e dados de identificação da instituição emitente (CNPJ,endereço, telefone, e- mail);</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Local e data de emissão;</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Nome, cargo, telefone, e- mail e a assinatura do responsável pela veracidade das informações;</w:t>
      </w:r>
    </w:p>
    <w:p>
      <w:pPr>
        <w:pStyle w:val="103"/>
        <w:keepNext w:val="0"/>
        <w:keepLines w:val="0"/>
        <w:pageBreakBefore w:val="0"/>
        <w:widowControl/>
        <w:numPr>
          <w:ilvl w:val="0"/>
          <w:numId w:val="4"/>
        </w:numPr>
        <w:tabs>
          <w:tab w:val="left" w:pos="993"/>
          <w:tab w:val="clear" w:pos="845"/>
        </w:tabs>
        <w:kinsoku/>
        <w:wordWrap/>
        <w:overflowPunct/>
        <w:topLinePunct w:val="0"/>
        <w:autoSpaceDE/>
        <w:autoSpaceDN/>
        <w:bidi w:val="0"/>
        <w:adjustRightInd/>
        <w:snapToGrid/>
        <w:spacing w:before="181" w:beforeLines="50" w:after="181" w:afterLines="50" w:line="360" w:lineRule="auto"/>
        <w:ind w:left="845" w:leftChars="0" w:hanging="425" w:firstLineChars="0"/>
        <w:textAlignment w:val="auto"/>
        <w:rPr>
          <w:i w:val="0"/>
          <w:iCs w:val="0"/>
          <w:color w:val="auto"/>
          <w:sz w:val="24"/>
          <w:szCs w:val="24"/>
          <w:highlight w:val="none"/>
        </w:rPr>
      </w:pPr>
      <w:r>
        <w:rPr>
          <w:rFonts w:hint="default" w:ascii="Arial" w:hAnsi="Arial" w:cs="Arial"/>
          <w:i w:val="0"/>
          <w:iCs w:val="0"/>
          <w:color w:val="auto"/>
          <w:sz w:val="22"/>
          <w:szCs w:val="22"/>
          <w:highlight w:val="none"/>
        </w:rPr>
        <w:t>Período de fornecimento/prestação de serviço</w:t>
      </w:r>
    </w:p>
    <w:p>
      <w:pPr>
        <w:pStyle w:val="104"/>
        <w:spacing w:afterLines="120" w:line="312" w:lineRule="auto"/>
        <w:ind w:left="170" w:firstLine="709"/>
        <w:rPr>
          <w:i w:val="0"/>
          <w:iCs w:val="0"/>
          <w:color w:val="auto"/>
          <w:sz w:val="24"/>
          <w:szCs w:val="24"/>
          <w:highlight w:val="none"/>
        </w:rPr>
      </w:pPr>
      <w:r>
        <w:rPr>
          <w:i w:val="0"/>
          <w:iCs w:val="0"/>
          <w:color w:val="auto"/>
          <w:sz w:val="24"/>
          <w:szCs w:val="24"/>
          <w:highlight w:val="none"/>
        </w:rPr>
        <w:t>Será admitida, para fins de comprovação de quantitativo mínimo, a apresentação e o somatório de diferentes atestados executados de forma concomitante.</w:t>
      </w:r>
    </w:p>
    <w:p>
      <w:pPr>
        <w:pStyle w:val="104"/>
        <w:spacing w:afterLines="120" w:line="312" w:lineRule="auto"/>
        <w:ind w:left="170" w:firstLine="709"/>
        <w:rPr>
          <w:i w:val="0"/>
          <w:iCs w:val="0"/>
          <w:color w:val="auto"/>
          <w:sz w:val="24"/>
          <w:szCs w:val="24"/>
          <w:highlight w:val="none"/>
          <w:shd w:val="clear" w:color="auto" w:fill="FFFF00"/>
        </w:rPr>
      </w:pPr>
      <w:r>
        <w:rPr>
          <w:i w:val="0"/>
          <w:iCs w:val="0"/>
          <w:color w:val="auto"/>
          <w:sz w:val="24"/>
          <w:szCs w:val="24"/>
          <w:highlight w:val="none"/>
        </w:rPr>
        <w:t>Os atestados de capacidade técnica poderão ser apresentados em nome da matriz ou da filial do fornecedor.</w:t>
      </w:r>
    </w:p>
    <w:p>
      <w:pPr>
        <w:pStyle w:val="104"/>
        <w:spacing w:afterLines="120" w:line="312" w:lineRule="auto"/>
        <w:ind w:left="170" w:firstLine="709"/>
        <w:rPr>
          <w:rFonts w:hint="default" w:ascii="Arial" w:hAnsi="Arial" w:cs="Arial"/>
          <w:b w:val="0"/>
          <w:bCs w:val="0"/>
          <w:i w:val="0"/>
          <w:iCs w:val="0"/>
          <w:color w:val="000000"/>
          <w:sz w:val="24"/>
          <w:szCs w:val="24"/>
          <w:highlight w:val="none"/>
          <w:u w:val="none"/>
          <w:vertAlign w:val="baseline"/>
          <w:lang w:val="pt-BR"/>
        </w:rPr>
      </w:pPr>
      <w:r>
        <w:rPr>
          <w:i w:val="0"/>
          <w:iCs w:val="0"/>
          <w:color w:val="auto"/>
          <w:sz w:val="24"/>
          <w:szCs w:val="24"/>
          <w:highlight w:val="none"/>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104"/>
        <w:spacing w:afterLines="120" w:line="312" w:lineRule="auto"/>
        <w:ind w:left="170" w:firstLine="709"/>
        <w:rPr>
          <w:i w:val="0"/>
          <w:iCs w:val="0"/>
          <w:color w:val="auto"/>
          <w:sz w:val="24"/>
          <w:szCs w:val="24"/>
          <w:highlight w:val="none"/>
        </w:rPr>
      </w:pPr>
      <w:r>
        <w:rPr>
          <w:rFonts w:hint="default"/>
          <w:i w:val="0"/>
          <w:iCs w:val="0"/>
          <w:color w:val="auto"/>
          <w:sz w:val="24"/>
          <w:szCs w:val="24"/>
          <w:highlight w:val="none"/>
          <w:lang w:val="pt-BR"/>
        </w:rPr>
        <w:t>Para o Ítem 7 CAFÉ: é exigido que a</w:t>
      </w:r>
      <w:r>
        <w:rPr>
          <w:rFonts w:hint="default"/>
          <w:i w:val="0"/>
          <w:iCs w:val="0"/>
          <w:color w:val="auto"/>
          <w:sz w:val="24"/>
          <w:szCs w:val="24"/>
          <w:highlight w:val="none"/>
        </w:rPr>
        <w:t xml:space="preserve"> marca deve possuir Certificado no PQC</w:t>
      </w:r>
      <w:r>
        <w:rPr>
          <w:rFonts w:hint="default"/>
          <w:i w:val="0"/>
          <w:iCs w:val="0"/>
          <w:color w:val="auto"/>
          <w:sz w:val="24"/>
          <w:szCs w:val="24"/>
          <w:highlight w:val="none"/>
          <w:lang w:val="pt-BR"/>
        </w:rPr>
        <w:t xml:space="preserve"> </w:t>
      </w:r>
      <w:r>
        <w:rPr>
          <w:rFonts w:hint="default"/>
          <w:i w:val="0"/>
          <w:iCs w:val="0"/>
          <w:color w:val="auto"/>
          <w:sz w:val="24"/>
          <w:szCs w:val="24"/>
          <w:highlight w:val="none"/>
        </w:rPr>
        <w:t>‐ Programa de Qualidade do Café, da ABIC, em plena validade, ou Laudo de avaliação do café emitido por laboratório especializado, com nota de qualidade Global Superior com nota mínima de 4,5 pontos na escala sensorial do café e laudo de análise de microscopia do café, com tolerância de no máximo 1% de impurezas.</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81" w:afterLines="50" w:afterAutospacing="0" w:line="360" w:lineRule="auto"/>
        <w:jc w:val="both"/>
        <w:textAlignment w:val="auto"/>
        <w:rPr>
          <w:rFonts w:hint="default" w:ascii="Arial" w:hAnsi="Arial" w:cs="Arial"/>
          <w:i w:val="0"/>
          <w:iCs w:val="0"/>
          <w:color w:val="000000"/>
          <w:sz w:val="24"/>
          <w:szCs w:val="24"/>
          <w:u w:val="none"/>
          <w:vertAlign w:val="baseline"/>
          <w:lang w:val="pt-BR"/>
        </w:rPr>
      </w:pPr>
      <w:r>
        <w:rPr>
          <w:rFonts w:hint="default" w:ascii="Arial" w:hAnsi="Arial" w:cs="Arial"/>
          <w:b/>
          <w:bCs/>
          <w:i w:val="0"/>
          <w:iCs w:val="0"/>
          <w:color w:val="000000"/>
          <w:sz w:val="24"/>
          <w:szCs w:val="24"/>
          <w:u w:val="none"/>
          <w:vertAlign w:val="baseline"/>
          <w:lang w:val="pt-BR"/>
        </w:rPr>
        <w:t>DOCUMENTAÇÃO COMPLEMENTAR</w:t>
      </w:r>
    </w:p>
    <w:p>
      <w:pPr>
        <w:pStyle w:val="18"/>
        <w:keepNext w:val="0"/>
        <w:keepLines w:val="0"/>
        <w:pageBreakBefore w:val="0"/>
        <w:widowControl/>
        <w:suppressLineNumbers w:val="0"/>
        <w:kinsoku/>
        <w:wordWrap/>
        <w:overflowPunct/>
        <w:topLinePunct w:val="0"/>
        <w:autoSpaceDE/>
        <w:autoSpaceDN/>
        <w:bidi w:val="0"/>
        <w:adjustRightInd/>
        <w:snapToGrid/>
        <w:spacing w:before="120" w:beforeAutospacing="0" w:after="181" w:afterLines="50" w:afterAutospacing="0" w:line="360" w:lineRule="auto"/>
        <w:ind w:firstLine="708" w:firstLineChars="0"/>
        <w:jc w:val="both"/>
        <w:textAlignment w:val="auto"/>
        <w:rPr>
          <w:rFonts w:hint="default" w:ascii="Arial" w:hAnsi="Arial" w:cs="Arial"/>
          <w:b w:val="0"/>
          <w:bCs w:val="0"/>
          <w:i w:val="0"/>
          <w:iCs w:val="0"/>
          <w:color w:val="000000"/>
          <w:sz w:val="24"/>
          <w:szCs w:val="24"/>
          <w:u w:val="none"/>
          <w:vertAlign w:val="baseline"/>
          <w:lang w:val="pt-BR"/>
        </w:rPr>
      </w:pPr>
      <w:r>
        <w:rPr>
          <w:rFonts w:hint="default" w:ascii="Arial" w:hAnsi="Arial" w:cs="Arial"/>
          <w:b w:val="0"/>
          <w:bCs w:val="0"/>
          <w:i w:val="0"/>
          <w:iCs w:val="0"/>
          <w:color w:val="000000"/>
          <w:sz w:val="20"/>
          <w:szCs w:val="20"/>
          <w:u w:val="none"/>
          <w:vertAlign w:val="baseline"/>
          <w:lang w:val="pt-BR"/>
        </w:rPr>
        <w:t>8.22</w:t>
      </w:r>
      <w:r>
        <w:rPr>
          <w:rFonts w:hint="default" w:ascii="Arial" w:hAnsi="Arial" w:cs="Arial"/>
          <w:b/>
          <w:bCs/>
          <w:i w:val="0"/>
          <w:iCs w:val="0"/>
          <w:color w:val="000000"/>
          <w:sz w:val="24"/>
          <w:szCs w:val="24"/>
          <w:u w:val="none"/>
          <w:vertAlign w:val="baseline"/>
          <w:lang w:val="pt-BR"/>
        </w:rPr>
        <w:t xml:space="preserve">  </w:t>
      </w:r>
      <w:r>
        <w:rPr>
          <w:rFonts w:hint="default" w:ascii="Arial" w:hAnsi="Arial" w:cs="Arial"/>
          <w:b w:val="0"/>
          <w:bCs w:val="0"/>
          <w:i w:val="0"/>
          <w:iCs w:val="0"/>
          <w:color w:val="000000"/>
          <w:sz w:val="24"/>
          <w:szCs w:val="24"/>
          <w:u w:val="none"/>
          <w:vertAlign w:val="baseline"/>
          <w:lang w:val="pt-BR"/>
        </w:rPr>
        <w:t>Alvará de Vigilância Sanitária</w:t>
      </w:r>
    </w:p>
    <w:p>
      <w:pPr>
        <w:pStyle w:val="39"/>
        <w:spacing w:before="120" w:afterLines="120" w:line="312" w:lineRule="auto"/>
        <w:rPr>
          <w:sz w:val="24"/>
          <w:szCs w:val="24"/>
          <w:highlight w:val="none"/>
        </w:rPr>
      </w:pPr>
      <w:r>
        <w:rPr>
          <w:sz w:val="24"/>
          <w:szCs w:val="24"/>
          <w:highlight w:val="none"/>
        </w:rPr>
        <w:t>ESTIMATIVAS DO VALOR DA CONTRATAÇÃO</w:t>
      </w:r>
    </w:p>
    <w:bookmarkEnd w:id="0"/>
    <w:p>
      <w:pPr>
        <w:pStyle w:val="103"/>
        <w:spacing w:afterLines="120" w:line="312" w:lineRule="auto"/>
        <w:ind w:firstLine="709"/>
        <w:rPr>
          <w:b/>
          <w:bCs/>
          <w:i w:val="0"/>
          <w:iCs w:val="0"/>
          <w:color w:val="auto"/>
          <w:sz w:val="24"/>
          <w:szCs w:val="24"/>
          <w:highlight w:val="none"/>
        </w:rPr>
      </w:pPr>
      <w:permStart w:id="13" w:edGrp="everyone"/>
      <w:r>
        <w:rPr>
          <w:i w:val="0"/>
          <w:iCs w:val="0"/>
          <w:color w:val="auto"/>
          <w:sz w:val="24"/>
          <w:szCs w:val="24"/>
          <w:highlight w:val="none"/>
        </w:rPr>
        <w:t xml:space="preserve">O custo estimado total da contratação é conforme custos unitários apostos na </w:t>
      </w:r>
      <w:r>
        <w:rPr>
          <w:rFonts w:hint="default"/>
          <w:i w:val="0"/>
          <w:iCs w:val="0"/>
          <w:color w:val="auto"/>
          <w:sz w:val="24"/>
          <w:szCs w:val="24"/>
          <w:highlight w:val="none"/>
          <w:lang w:val="pt-BR"/>
        </w:rPr>
        <w:t xml:space="preserve">tabela </w:t>
      </w:r>
      <w:r>
        <w:rPr>
          <w:i w:val="0"/>
          <w:iCs w:val="0"/>
          <w:color w:val="auto"/>
          <w:sz w:val="24"/>
          <w:szCs w:val="24"/>
          <w:highlight w:val="none"/>
        </w:rPr>
        <w:t>em anexo</w:t>
      </w:r>
    </w:p>
    <w:permEnd w:id="13"/>
    <w:p>
      <w:pPr>
        <w:pStyle w:val="39"/>
        <w:spacing w:before="120" w:afterLines="120" w:line="312" w:lineRule="auto"/>
        <w:rPr>
          <w:sz w:val="24"/>
          <w:szCs w:val="24"/>
          <w:highlight w:val="none"/>
        </w:rPr>
      </w:pPr>
      <w:r>
        <w:rPr>
          <w:sz w:val="24"/>
          <w:szCs w:val="24"/>
          <w:highlight w:val="none"/>
        </w:rPr>
        <w:t>ADEQUAÇÃO ORÇAMENTÁRIA</w:t>
      </w:r>
    </w:p>
    <w:p>
      <w:pPr>
        <w:pStyle w:val="56"/>
        <w:spacing w:afterLines="120" w:line="312" w:lineRule="auto"/>
        <w:ind w:firstLine="709"/>
        <w:rPr>
          <w:sz w:val="24"/>
          <w:szCs w:val="24"/>
          <w:highlight w:val="none"/>
        </w:rPr>
      </w:pPr>
      <w:r>
        <w:rPr>
          <w:rFonts w:eastAsia="Arial"/>
          <w:sz w:val="24"/>
          <w:szCs w:val="24"/>
          <w:highlight w:val="none"/>
        </w:rPr>
        <w:t>As despesas decorrentes da presente contratação correrão à conta de recursos específicos consignados no Orçamento Geral do Município.</w:t>
      </w:r>
    </w:p>
    <w:p>
      <w:pPr>
        <w:pStyle w:val="56"/>
        <w:numPr>
          <w:ilvl w:val="0"/>
          <w:numId w:val="0"/>
        </w:numPr>
        <w:spacing w:afterLines="120" w:line="312" w:lineRule="auto"/>
        <w:rPr>
          <w:rFonts w:hint="default"/>
          <w:color w:val="auto"/>
          <w:sz w:val="24"/>
          <w:szCs w:val="24"/>
          <w:highlight w:val="none"/>
          <w:lang w:val="pt-BR"/>
        </w:rPr>
      </w:pPr>
      <w:r>
        <w:rPr>
          <w:rFonts w:hint="default"/>
          <w:color w:val="auto"/>
          <w:sz w:val="24"/>
          <w:szCs w:val="24"/>
          <w:highlight w:val="none"/>
          <w:lang w:val="pt-BR"/>
        </w:rPr>
        <w:t>Arcos/MG, 04 de Março de 2024</w:t>
      </w:r>
    </w:p>
    <w:p>
      <w:pPr>
        <w:pStyle w:val="56"/>
        <w:numPr>
          <w:ilvl w:val="0"/>
          <w:numId w:val="0"/>
        </w:numPr>
        <w:spacing w:afterLines="120" w:line="312" w:lineRule="auto"/>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r>
        <w:rPr>
          <w:rFonts w:ascii="Arial" w:hAnsi="Arial" w:eastAsia="Arial" w:cs="Arial"/>
          <w:highlight w:val="none"/>
        </w:rPr>
        <w:t>________________________________</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bCs/>
          <w:color w:val="auto"/>
          <w:sz w:val="24"/>
          <w:szCs w:val="24"/>
          <w:highlight w:val="none"/>
          <w:lang w:val="pt-BR"/>
        </w:rPr>
      </w:pPr>
      <w:r>
        <w:rPr>
          <w:rFonts w:hint="default"/>
          <w:b/>
          <w:bCs/>
          <w:color w:val="auto"/>
          <w:sz w:val="24"/>
          <w:szCs w:val="24"/>
          <w:highlight w:val="none"/>
          <w:lang w:val="pt-BR"/>
        </w:rPr>
        <w:t>Sergio José Veloso</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color w:val="auto"/>
          <w:sz w:val="24"/>
          <w:szCs w:val="24"/>
          <w:highlight w:val="none"/>
          <w:lang w:val="pt-BR"/>
        </w:rPr>
      </w:pPr>
      <w:r>
        <w:rPr>
          <w:rFonts w:hint="default"/>
          <w:b w:val="0"/>
          <w:bCs w:val="0"/>
          <w:color w:val="auto"/>
          <w:sz w:val="24"/>
          <w:szCs w:val="24"/>
          <w:highlight w:val="none"/>
          <w:lang w:val="pt-BR"/>
        </w:rPr>
        <w:t>Secretario de Integração de Desenvolvimento</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color w:val="auto"/>
          <w:sz w:val="24"/>
          <w:szCs w:val="24"/>
          <w:highlight w:val="none"/>
          <w:lang w:val="pt-BR"/>
        </w:rPr>
      </w:pP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Open Sans">
    <w:altName w:val="Times New Roman"/>
    <w:panose1 w:val="00000000000000000000"/>
    <w:charset w:val="00"/>
    <w:family w:val="swiss"/>
    <w:pitch w:val="default"/>
    <w:sig w:usb0="00000000" w:usb1="00000000" w:usb2="00000028" w:usb3="00000000" w:csb0="0000019F"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Arial" w:hAnsi="Arial" w:cs="Arial"/>
        <w:b/>
        <w:bCs/>
        <w:sz w:val="26"/>
        <w:szCs w:val="26"/>
      </w:rPr>
    </w:pPr>
    <w:r>
      <w:rPr>
        <w:rFonts w:ascii="Arial" w:hAnsi="Arial" w:cs="Arial"/>
        <w:b/>
        <w:bCs/>
        <w:sz w:val="26"/>
        <w:szCs w:val="26"/>
      </w:rPr>
      <w:drawing>
        <wp:anchor distT="0" distB="0" distL="114300" distR="114300" simplePos="0" relativeHeight="251659264" behindDoc="0" locked="0" layoutInCell="1" allowOverlap="1">
          <wp:simplePos x="0" y="0"/>
          <wp:positionH relativeFrom="column">
            <wp:posOffset>110490</wp:posOffset>
          </wp:positionH>
          <wp:positionV relativeFrom="paragraph">
            <wp:posOffset>-35560</wp:posOffset>
          </wp:positionV>
          <wp:extent cx="683260" cy="831215"/>
          <wp:effectExtent l="0" t="0" r="2540" b="698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rcRect l="9888" t="6408" r="8209" b="3541"/>
                  <a:stretch>
                    <a:fillRect/>
                  </a:stretch>
                </pic:blipFill>
                <pic:spPr>
                  <a:xfrm>
                    <a:off x="0" y="0"/>
                    <a:ext cx="683260" cy="831215"/>
                  </a:xfrm>
                  <a:prstGeom prst="rect">
                    <a:avLst/>
                  </a:prstGeom>
                </pic:spPr>
              </pic:pic>
            </a:graphicData>
          </a:graphic>
        </wp:anchor>
      </w:drawing>
    </w:r>
    <w:r>
      <w:rPr>
        <w:rFonts w:ascii="Arial" w:hAnsi="Arial" w:cs="Arial"/>
        <w:b/>
        <w:bCs/>
        <w:sz w:val="26"/>
        <w:szCs w:val="26"/>
      </w:rPr>
      <w:t>Prefeitura Municipal de Arcos</w:t>
    </w:r>
  </w:p>
  <w:p>
    <w:pPr>
      <w:pStyle w:val="21"/>
      <w:tabs>
        <w:tab w:val="left" w:pos="204"/>
        <w:tab w:val="left" w:pos="405"/>
        <w:tab w:val="center" w:pos="4677"/>
      </w:tabs>
      <w:jc w:val="center"/>
      <w:rPr>
        <w:rFonts w:ascii="Arial" w:hAnsi="Arial" w:cs="Arial"/>
      </w:rPr>
    </w:pPr>
    <w:r>
      <w:rPr>
        <w:rFonts w:ascii="Arial" w:hAnsi="Arial" w:cs="Arial"/>
      </w:rPr>
      <w:t>Estado de Minas Gerais</w:t>
    </w:r>
  </w:p>
  <w:p>
    <w:pPr>
      <w:pStyle w:val="21"/>
      <w:jc w:val="center"/>
      <w:rPr>
        <w:rFonts w:ascii="Arial" w:hAnsi="Arial" w:cs="Arial"/>
        <w:sz w:val="18"/>
        <w:szCs w:val="18"/>
      </w:rPr>
    </w:pPr>
    <w:r>
      <w:rPr>
        <w:rFonts w:ascii="Arial" w:hAnsi="Arial" w:cs="Arial"/>
        <w:sz w:val="18"/>
        <w:szCs w:val="18"/>
      </w:rPr>
      <w:t>Rua Getúlio Vargas, nº 228 – Bairro Centro – Arcos – MG – CEP 35588-000</w:t>
    </w:r>
  </w:p>
  <w:p>
    <w:pPr>
      <w:pStyle w:val="21"/>
      <w:jc w:val="center"/>
      <w:rPr>
        <w:rFonts w:ascii="Arial" w:hAnsi="Arial" w:cs="Arial"/>
        <w:sz w:val="21"/>
        <w:szCs w:val="21"/>
      </w:rPr>
    </w:pPr>
    <w:r>
      <w:rPr>
        <w:rFonts w:ascii="Arial" w:hAnsi="Arial" w:cs="Arial"/>
        <w:sz w:val="18"/>
        <w:szCs w:val="18"/>
      </w:rPr>
      <w:t xml:space="preserve">CNPJ: 18.306.662/0001-50 - Telefone: (37) 3359-7900 Email: </w:t>
    </w:r>
    <w:r>
      <w:rPr>
        <w:rFonts w:ascii="Arial" w:hAnsi="Arial"/>
        <w:sz w:val="18"/>
        <w:szCs w:val="18"/>
      </w:rPr>
      <w:t>arcoslicita@arcos.mg.gov.br</w:t>
    </w:r>
  </w:p>
  <w:p>
    <w:pPr>
      <w:pStyle w:val="21"/>
      <w:jc w:val="center"/>
    </w:pPr>
    <w: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04088"/>
    <w:multiLevelType w:val="singleLevel"/>
    <w:tmpl w:val="A6504088"/>
    <w:lvl w:ilvl="0" w:tentative="0">
      <w:start w:val="1"/>
      <w:numFmt w:val="lowerRoman"/>
      <w:lvlText w:val="%1."/>
      <w:lvlJc w:val="left"/>
      <w:pPr>
        <w:tabs>
          <w:tab w:val="left" w:pos="845"/>
        </w:tabs>
        <w:ind w:left="845" w:leftChars="0" w:hanging="425" w:firstLineChars="0"/>
      </w:pPr>
      <w:rPr>
        <w:rFonts w:hint="default"/>
      </w:rPr>
    </w:lvl>
  </w:abstractNum>
  <w:abstractNum w:abstractNumId="1">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2">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attachedTemplate r:id="rId1"/>
  <w:documentProtection w:edit="readOnly"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3AB"/>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6E57"/>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000"/>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962"/>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BBE"/>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B7733"/>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E7E68"/>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01AC"/>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6AC08BC"/>
    <w:rsid w:val="07AA743C"/>
    <w:rsid w:val="0825C528"/>
    <w:rsid w:val="0AB4EB49"/>
    <w:rsid w:val="0C72485D"/>
    <w:rsid w:val="0C9E538D"/>
    <w:rsid w:val="0CD8499C"/>
    <w:rsid w:val="0DA1B3F3"/>
    <w:rsid w:val="0DB0AC54"/>
    <w:rsid w:val="0F79B9D7"/>
    <w:rsid w:val="0FD0053A"/>
    <w:rsid w:val="10E0D201"/>
    <w:rsid w:val="11041DAD"/>
    <w:rsid w:val="114D992C"/>
    <w:rsid w:val="15FB6522"/>
    <w:rsid w:val="165C66F7"/>
    <w:rsid w:val="16649FEF"/>
    <w:rsid w:val="187314D3"/>
    <w:rsid w:val="193305E4"/>
    <w:rsid w:val="19D80A4C"/>
    <w:rsid w:val="1A0CC7BE"/>
    <w:rsid w:val="1A392C3E"/>
    <w:rsid w:val="1AB5ADE8"/>
    <w:rsid w:val="1AECDB15"/>
    <w:rsid w:val="1C2D59A6"/>
    <w:rsid w:val="1C3EC466"/>
    <w:rsid w:val="1C8CA1DF"/>
    <w:rsid w:val="1D38DAFD"/>
    <w:rsid w:val="213F36FF"/>
    <w:rsid w:val="21D19061"/>
    <w:rsid w:val="21E662A0"/>
    <w:rsid w:val="225CA34E"/>
    <w:rsid w:val="23272055"/>
    <w:rsid w:val="242F06C7"/>
    <w:rsid w:val="24DF3391"/>
    <w:rsid w:val="258A4CD0"/>
    <w:rsid w:val="2657C157"/>
    <w:rsid w:val="26789B7A"/>
    <w:rsid w:val="27D707DD"/>
    <w:rsid w:val="29F468E2"/>
    <w:rsid w:val="2A115A7D"/>
    <w:rsid w:val="2B4D64D2"/>
    <w:rsid w:val="2B7872A7"/>
    <w:rsid w:val="2E29257B"/>
    <w:rsid w:val="2E715A7F"/>
    <w:rsid w:val="2F33A853"/>
    <w:rsid w:val="3003D639"/>
    <w:rsid w:val="3022A7F5"/>
    <w:rsid w:val="30CF78B4"/>
    <w:rsid w:val="31745A7A"/>
    <w:rsid w:val="31DB6829"/>
    <w:rsid w:val="34A1E81C"/>
    <w:rsid w:val="36EC78EE"/>
    <w:rsid w:val="36F4710C"/>
    <w:rsid w:val="390C2635"/>
    <w:rsid w:val="3920A23A"/>
    <w:rsid w:val="3AE9E302"/>
    <w:rsid w:val="3B113AC8"/>
    <w:rsid w:val="3B9683F7"/>
    <w:rsid w:val="3BCB3C2E"/>
    <w:rsid w:val="3CAB666A"/>
    <w:rsid w:val="3DA10132"/>
    <w:rsid w:val="3E4612A9"/>
    <w:rsid w:val="3F08349E"/>
    <w:rsid w:val="40993BDC"/>
    <w:rsid w:val="411272C2"/>
    <w:rsid w:val="4284D176"/>
    <w:rsid w:val="42E0FEE6"/>
    <w:rsid w:val="446868FA"/>
    <w:rsid w:val="449EE389"/>
    <w:rsid w:val="44A8FB23"/>
    <w:rsid w:val="44FA5C8E"/>
    <w:rsid w:val="4638CD78"/>
    <w:rsid w:val="46C4301F"/>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76447E2"/>
    <w:rsid w:val="583BAD14"/>
    <w:rsid w:val="58ED34F0"/>
    <w:rsid w:val="5B58F1E4"/>
    <w:rsid w:val="5CD15AEC"/>
    <w:rsid w:val="5E1E1829"/>
    <w:rsid w:val="5EE1B42A"/>
    <w:rsid w:val="607D848B"/>
    <w:rsid w:val="61580D06"/>
    <w:rsid w:val="61981D74"/>
    <w:rsid w:val="61D6BAE2"/>
    <w:rsid w:val="62C06644"/>
    <w:rsid w:val="633AA146"/>
    <w:rsid w:val="64D671A7"/>
    <w:rsid w:val="650E5BA4"/>
    <w:rsid w:val="66186A4F"/>
    <w:rsid w:val="67AF5CA0"/>
    <w:rsid w:val="6CB288AC"/>
    <w:rsid w:val="6CB29864"/>
    <w:rsid w:val="6CDEAB8A"/>
    <w:rsid w:val="6DAB702B"/>
    <w:rsid w:val="6E9858D8"/>
    <w:rsid w:val="6EA8BB6A"/>
    <w:rsid w:val="6EFA4BB6"/>
    <w:rsid w:val="6F16824D"/>
    <w:rsid w:val="6F9619D1"/>
    <w:rsid w:val="71104140"/>
    <w:rsid w:val="712F5AB8"/>
    <w:rsid w:val="724B2FE2"/>
    <w:rsid w:val="748E7321"/>
    <w:rsid w:val="749958C6"/>
    <w:rsid w:val="74F482F7"/>
    <w:rsid w:val="759EF8DD"/>
    <w:rsid w:val="75AED98F"/>
    <w:rsid w:val="75FCB035"/>
    <w:rsid w:val="77392A14"/>
    <w:rsid w:val="77467F07"/>
    <w:rsid w:val="77E0AB9D"/>
    <w:rsid w:val="788D7F63"/>
    <w:rsid w:val="78F9E42E"/>
    <w:rsid w:val="79546C12"/>
    <w:rsid w:val="79740977"/>
    <w:rsid w:val="7A70CAD6"/>
    <w:rsid w:val="7B63C47B"/>
    <w:rsid w:val="7C003F2D"/>
    <w:rsid w:val="7C19F02A"/>
    <w:rsid w:val="7C8C28EB"/>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0721B5-2FFD-4B32-891F-8DD51FBA0B54}">
  <ds:schemaRefs/>
</ds:datastoreItem>
</file>

<file path=customXml/itemProps3.xml><?xml version="1.0" encoding="utf-8"?>
<ds:datastoreItem xmlns:ds="http://schemas.openxmlformats.org/officeDocument/2006/customXml" ds:itemID="{2B11408A-6D5C-4CA6-95AE-BDB1C00B1E4C}">
  <ds:schemaRefs/>
</ds:datastoreItem>
</file>

<file path=customXml/itemProps4.xml><?xml version="1.0" encoding="utf-8"?>
<ds:datastoreItem xmlns:ds="http://schemas.openxmlformats.org/officeDocument/2006/customXml" ds:itemID="{DA862052-D844-467A-AC8D-623B16AA7605}">
  <ds:schemaRefs/>
</ds:datastoreItem>
</file>

<file path=customXml/itemProps5.xml><?xml version="1.0" encoding="utf-8"?>
<ds:datastoreItem xmlns:ds="http://schemas.openxmlformats.org/officeDocument/2006/customXml" ds:itemID="{0CBD3A4D-46FC-4C9D-A646-0B0B22B0418A}">
  <ds:schemaRefs/>
</ds:datastoreItem>
</file>

<file path=customXml/itemProps6.xml><?xml version="1.0" encoding="utf-8"?>
<ds:datastoreItem xmlns:ds="http://schemas.openxmlformats.org/officeDocument/2006/customXml" ds:itemID="{7C541C99-BA1C-408F-8BE9-FD886FF1D685}">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17</Pages>
  <Words>4696</Words>
  <Characters>25361</Characters>
  <Lines>211</Lines>
  <Paragraphs>59</Paragraphs>
  <TotalTime>17</TotalTime>
  <ScaleCrop>false</ScaleCrop>
  <LinksUpToDate>false</LinksUpToDate>
  <CharactersWithSpaces>29998</CharactersWithSpaces>
  <Application>WPS Office_11.2.0.10265_F1E327BC-269C-435d-A152-05C5408002CA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2023-04-10T11:06:00Z</dcterms:created>
  <dc:creator>Manoel Paz</dc:creator>
  <cp:lastModifiedBy>rpinheiro</cp:lastModifiedBy>
  <cp:lastPrinted>2024-03-15T21:53:45Z</cp:lastPrinted>
  <dcterms:modified xsi:type="dcterms:W3CDTF">2024-03-15T21:54:38Z</dcterms:modified>
  <dc:title>Edital Pregão Compras - Ampla Participação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1046-11.2.0.10265</vt:lpwstr>
  </property>
  <property fmtid="{D5CDD505-2E9C-101B-9397-08002B2CF9AE}" pid="5" name="ICV">
    <vt:lpwstr>09528CFDB627484C9635A6B90691D7F6_13</vt:lpwstr>
  </property>
</Properties>
</file>