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B" w:rsidRDefault="000852EB">
      <w:pPr>
        <w:jc w:val="both"/>
        <w:rPr>
          <w:rFonts w:ascii="Arial" w:hAnsi="Arial" w:cs="Arial"/>
          <w:b/>
          <w:bCs/>
        </w:rPr>
      </w:pPr>
    </w:p>
    <w:p w:rsidR="000852EB" w:rsidRDefault="007E24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REFERENCIA</w:t>
      </w:r>
    </w:p>
    <w:p w:rsidR="000852EB" w:rsidRDefault="000852EB">
      <w:pPr>
        <w:jc w:val="both"/>
        <w:rPr>
          <w:rFonts w:ascii="Arial" w:hAnsi="Arial" w:cs="Arial"/>
          <w:b/>
          <w:bCs/>
        </w:rPr>
      </w:pPr>
    </w:p>
    <w:p w:rsidR="000852EB" w:rsidRDefault="000852EB">
      <w:pPr>
        <w:jc w:val="both"/>
        <w:rPr>
          <w:rFonts w:ascii="Arial" w:hAnsi="Arial" w:cs="Arial"/>
          <w:b/>
          <w:sz w:val="18"/>
        </w:rPr>
      </w:pPr>
    </w:p>
    <w:p w:rsidR="000852EB" w:rsidRDefault="007E24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Da:</w:t>
      </w:r>
      <w:r>
        <w:rPr>
          <w:rFonts w:ascii="Arial" w:hAnsi="Arial" w:cs="Arial"/>
        </w:rPr>
        <w:t xml:space="preserve"> Secretaria Municipal de Planejamento.</w:t>
      </w:r>
    </w:p>
    <w:p w:rsidR="000852EB" w:rsidRDefault="007E2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atendimento: Secretaria de Obras e Serviços </w:t>
      </w:r>
      <w:proofErr w:type="spellStart"/>
      <w:r>
        <w:rPr>
          <w:rFonts w:ascii="Arial" w:hAnsi="Arial" w:cs="Arial"/>
        </w:rPr>
        <w:t>Publicos</w:t>
      </w:r>
      <w:proofErr w:type="spellEnd"/>
    </w:p>
    <w:p w:rsidR="000852EB" w:rsidRDefault="007E24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</w:rPr>
        <w:t xml:space="preserve"> Departamento de Licitação</w:t>
      </w:r>
    </w:p>
    <w:p w:rsidR="000852EB" w:rsidRDefault="000852EB">
      <w:pPr>
        <w:jc w:val="both"/>
        <w:rPr>
          <w:rFonts w:ascii="Arial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p w:rsidR="000852EB" w:rsidRDefault="007E24CE">
      <w:pPr>
        <w:spacing w:after="120"/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  <w:bCs/>
        </w:rPr>
        <w:t xml:space="preserve">A presente licitação tem por objeto </w:t>
      </w:r>
      <w:r>
        <w:rPr>
          <w:rFonts w:ascii="Arial" w:hAnsi="Arial"/>
          <w:bCs/>
        </w:rPr>
        <w:t xml:space="preserve">Aquisição de material de construção e manutenção em geral, para atender as demandas de diversas Secretarias, Departamentos, Unidades de Saúde, Unidades Educacionais, Unidades de Atendimento Social, Centros Esportivos, entre outros do Município de </w:t>
      </w:r>
      <w:proofErr w:type="spellStart"/>
      <w:r>
        <w:rPr>
          <w:rFonts w:ascii="Arial" w:hAnsi="Arial"/>
          <w:bCs/>
        </w:rPr>
        <w:t>Arcos-MG</w:t>
      </w:r>
      <w:proofErr w:type="spellEnd"/>
      <w:r>
        <w:rPr>
          <w:rFonts w:ascii="Arial" w:hAnsi="Arial"/>
          <w:bCs/>
        </w:rPr>
        <w:t>, de acordo com as especificações e quantidades constantes no Termo de Referência</w:t>
      </w:r>
    </w:p>
    <w:p w:rsidR="000852EB" w:rsidRDefault="007E24CE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JUSTIFICATIVA</w:t>
      </w:r>
    </w:p>
    <w:p w:rsidR="000852EB" w:rsidRDefault="007E24CE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 CONTRATAÇÃO</w:t>
      </w:r>
    </w:p>
    <w:p w:rsidR="000852EB" w:rsidRDefault="007E24CE">
      <w:p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A presente aquisição se faz necessária para </w:t>
      </w:r>
      <w:r>
        <w:rPr>
          <w:rFonts w:ascii="Arial" w:hAnsi="Arial"/>
          <w:bCs/>
        </w:rPr>
        <w:t>Aquisição de material de construção e manutenção em geral</w:t>
      </w:r>
      <w:r>
        <w:rPr>
          <w:rFonts w:ascii="Arial" w:eastAsia="Arial Unicode MS" w:hAnsi="Arial"/>
        </w:rPr>
        <w:t xml:space="preserve">. Esses itens são fundamentais para o planejamento e execução de obras e reformas públicas. </w:t>
      </w:r>
    </w:p>
    <w:p w:rsidR="000852EB" w:rsidRDefault="007E24CE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/>
        </w:rPr>
        <w:t>Trata-se de contratação de Bem comum, pois são definidos neste Termo de Referência por meio de especificações e padrões de qualidade que são usualmente e amplamente encontrados no mercado e cujas variações técnicas não influenciam no resultado da contratação</w:t>
      </w:r>
    </w:p>
    <w:p w:rsidR="000852EB" w:rsidRDefault="007E24CE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DA MODALIDADE E CRITÉRIO DE JULGAMENTO</w:t>
      </w:r>
    </w:p>
    <w:p w:rsidR="000852EB" w:rsidRDefault="007E24CE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presente Processo Licitatório será realizado na modalidade Pregão Eletrônico com Registro de Preços, critério de julgamento Menor Preço </w:t>
      </w:r>
      <w:r>
        <w:rPr>
          <w:rFonts w:ascii="Arial" w:eastAsia="Arial Unicode MS" w:hAnsi="Arial" w:cs="Arial"/>
          <w:b/>
        </w:rPr>
        <w:t>por item</w:t>
      </w:r>
      <w:r>
        <w:rPr>
          <w:rFonts w:ascii="Arial" w:eastAsia="Arial Unicode MS" w:hAnsi="Arial" w:cs="Arial"/>
        </w:rPr>
        <w:t>, pois se mostra o mais pertinente ao certame.</w:t>
      </w:r>
    </w:p>
    <w:p w:rsidR="000852EB" w:rsidRDefault="007E24CE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DESCRIÇÃO DO OBJETO</w:t>
      </w:r>
    </w:p>
    <w:p w:rsidR="000852EB" w:rsidRDefault="007E24CE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Serão registrados os preços dos seguintes itens:</w:t>
      </w:r>
    </w:p>
    <w:tbl>
      <w:tblPr>
        <w:tblpPr w:leftFromText="141" w:rightFromText="141" w:vertAnchor="text" w:horzAnchor="margin" w:tblpY="332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767"/>
        <w:gridCol w:w="1461"/>
        <w:gridCol w:w="1384"/>
        <w:gridCol w:w="4538"/>
        <w:gridCol w:w="1134"/>
      </w:tblGrid>
      <w:tr w:rsidR="000852EB">
        <w:trPr>
          <w:trHeight w:val="4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Quantidade Estimada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Unidade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SACO </w:t>
            </w:r>
            <w:proofErr w:type="gramStart"/>
            <w:r>
              <w:rPr>
                <w:rFonts w:ascii="Arial" w:hAnsi="Arial" w:cs="Arial"/>
                <w:color w:val="000000"/>
              </w:rPr>
              <w:t>20kg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Argamassa para Assentamento de piso externo 20 Kg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Barra 12 metros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Barra de Ferro 1/2"</w:t>
            </w:r>
            <w:proofErr w:type="gramEnd"/>
            <w:r>
              <w:rPr>
                <w:rFonts w:ascii="Arial" w:hAnsi="Arial" w:cs="Arial"/>
              </w:rPr>
              <w:t xml:space="preserve"> (12.5mm) CA 50 - Cada barra com 12 metros comprimento seção redonda com superfície nervurada - Fabricado conforme especificações da norma NBR 7480.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Barra 12 metros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Barra de Ferro 3/16"</w:t>
            </w:r>
            <w:proofErr w:type="gramEnd"/>
            <w:r>
              <w:rPr>
                <w:rFonts w:ascii="Arial" w:hAnsi="Arial" w:cs="Arial"/>
              </w:rPr>
              <w:t xml:space="preserve"> (4.2mm) CA 60 Cada barra com 12 metros comprimento seção redonda com superfície nervurada - Fabricado conforme especificações da norma NBR 7480.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Barra 12 metros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Barra de Ferro 3/8 (10.0mm) CA 50 Cada barra com 12 metros comprimento seção redonda com superfície nervurada - Fabricado conforme especificações da norma NBR 7480.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Barra 12 metros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Barra de Ferro 5.0mm CA 60 Cada barra com 12 metros comprimento seção redonda com superfície nervurada - Fabricado conforme especificações da norma NBR 7480.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Saco </w:t>
            </w:r>
            <w:proofErr w:type="gramStart"/>
            <w:r>
              <w:rPr>
                <w:rFonts w:ascii="Arial" w:hAnsi="Arial" w:cs="Arial"/>
                <w:color w:val="000000"/>
              </w:rPr>
              <w:t>50kg</w:t>
            </w:r>
            <w:proofErr w:type="gram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Cimento CP III-40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RSsaco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de 50kg – Fabricado Conforme Normas Técnicas (ABNT) sob Associação Brasileira de Normas </w:t>
            </w:r>
            <w:proofErr w:type="spellStart"/>
            <w:r>
              <w:rPr>
                <w:rFonts w:ascii="Arial" w:hAnsi="Arial" w:cs="Arial"/>
                <w:color w:val="000000"/>
              </w:rPr>
              <w:t>Ténicas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(ABNT) sob número NBR 5735 ou 11697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Prego com cabeça 26x78 Galvanizado PCT 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Kilo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SIRENE ELETROMECÃNICA -1500M </w:t>
            </w:r>
            <w:proofErr w:type="gramStart"/>
            <w:r>
              <w:rPr>
                <w:rFonts w:ascii="Arial" w:hAnsi="Arial" w:cs="Arial"/>
                <w:color w:val="000000"/>
              </w:rPr>
              <w:t>220v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0.6 A. Descrição do Produto Tensão Elétrica: 220V Pressão Sonora: 123,2dB/M, Consumo: 0,6ª Cor: Cinza, Material:Metal Modelo Referencia: EG101, Produto u, Sirene Tipo: Eletromecânica, Tipo de Som: Continuo, Base: Fixa, Distância Sonora: 1500m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Sirene Rotativa Escolar Industrial </w:t>
            </w:r>
            <w:proofErr w:type="spellStart"/>
            <w:r>
              <w:rPr>
                <w:rFonts w:ascii="Arial" w:hAnsi="Arial" w:cs="Arial"/>
                <w:color w:val="000000"/>
              </w:rPr>
              <w:t>Dp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300Metros110v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Características do Produto: Cobre uma área aproximada de 300m. Atinge </w:t>
            </w:r>
            <w:proofErr w:type="gramStart"/>
            <w:r>
              <w:rPr>
                <w:rFonts w:ascii="Arial" w:hAnsi="Arial" w:cs="Arial"/>
                <w:color w:val="000000"/>
              </w:rPr>
              <w:t>105dB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 1m. </w:t>
            </w:r>
            <w:proofErr w:type="gramStart"/>
            <w:r>
              <w:rPr>
                <w:rFonts w:ascii="Arial" w:hAnsi="Arial" w:cs="Arial"/>
                <w:color w:val="000000"/>
              </w:rPr>
              <w:t>Voltagem:</w:t>
            </w:r>
            <w:proofErr w:type="gramEnd"/>
            <w:r>
              <w:rPr>
                <w:rFonts w:ascii="Arial" w:hAnsi="Arial" w:cs="Arial"/>
                <w:color w:val="000000"/>
              </w:rPr>
              <w:t>110v, Potência: 60 watts, Corrente: 0,5ª – 127 VAC / 12 VDC, Freqüência: 50/60 HZ. Medidas (mm): 138 x 98 x 85. Peso: Aproximado650g, Tempo Máximo de uso Continuo: 15 minutos, Garantia de 01 ano.  Possibilita a ligação em paralelo no Acionador de Sirene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DPSIN, respeitando o limite de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M²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Telha </w:t>
            </w:r>
            <w:proofErr w:type="spellStart"/>
            <w:r>
              <w:rPr>
                <w:rFonts w:ascii="Arial" w:hAnsi="Arial" w:cs="Arial"/>
                <w:color w:val="000000"/>
              </w:rPr>
              <w:t>Galvalume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Trapezoidal 0,43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52EB">
        <w:trPr>
          <w:trHeight w:val="4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2EB" w:rsidRDefault="007E24C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Telha Ondulada em Fibrocimento </w:t>
            </w:r>
            <w:proofErr w:type="gramStart"/>
            <w:r>
              <w:rPr>
                <w:rFonts w:ascii="Arial" w:hAnsi="Arial" w:cs="Arial"/>
                <w:color w:val="000000"/>
              </w:rPr>
              <w:t>6mm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3,05x1,10Metros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Areia grossa lavada, com origem de extração em rio. Retirada por conta da </w:t>
            </w:r>
            <w:r>
              <w:rPr>
                <w:rFonts w:ascii="Arial" w:hAnsi="Arial" w:cs="Arial"/>
                <w:color w:val="000000"/>
              </w:rPr>
              <w:lastRenderedPageBreak/>
              <w:t>contratante no depósito da contratada dentro do perímetro municipal de Arcos/MG.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Areia grossa lavada, com origem de extração em rio. Retirada por conta da contratante no depósito da contratada dentro do perímetro municipal de Arcos/MG.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Areia média lavada, com origem de extração em rio. Retirada por conta da contratante no depósito da contratada dentro do perímetro municipal de Arcos/MG.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Areia média lavada, com origem de extração em rio. Retirada por conta da contratante no depósito da contratada dentro do perímetro municipal de Arcos/MG.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Areia industrial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granulometria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máxima 1,13 a 2,5mm. Retirada por conta da contratante no depósito da contratada dentro do perímetro municipal de 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Brita calcária bitola P1. Retirada por conta da contratante no depósito da contratada dentro do perímetro municipal de 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Brita </w:t>
            </w:r>
            <w:proofErr w:type="gramStart"/>
            <w:r>
              <w:rPr>
                <w:rFonts w:ascii="Arial" w:hAnsi="Arial" w:cs="Arial"/>
                <w:color w:val="000000"/>
              </w:rPr>
              <w:t>calcária nº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0. Retirada por conta da contratante no depósito da contratada dentro do perímetro municipal de </w:t>
            </w:r>
            <w:r>
              <w:rPr>
                <w:rFonts w:ascii="Arial" w:hAnsi="Arial" w:cs="Arial"/>
                <w:color w:val="000000"/>
              </w:rPr>
              <w:lastRenderedPageBreak/>
              <w:t>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Brita calcária nº02. Retirada por conta da contratante no depósito da contratada dentro do perímetro municipal de 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Brita calcária </w:t>
            </w:r>
            <w:proofErr w:type="gramStart"/>
            <w:r>
              <w:rPr>
                <w:rFonts w:ascii="Arial" w:hAnsi="Arial" w:cs="Arial"/>
                <w:color w:val="000000"/>
              </w:rPr>
              <w:t>nº03.</w:t>
            </w:r>
            <w:proofErr w:type="gramEnd"/>
            <w:r>
              <w:rPr>
                <w:rFonts w:ascii="Arial" w:hAnsi="Arial" w:cs="Arial"/>
                <w:color w:val="000000"/>
              </w:rPr>
              <w:t>Retirada por conta da contratante no depósito da contratada dentro do perímetro municipal de 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Brita Corrida (Bica Corrida) - Conjunto de pedra britada, pedrisco sem graduação definida, obtido diretamente do britador, sem separação por peneiração. (Material p2, p1, com % mínimo de moinha). Retirada por conta da contratante no depósito da contratada dentro do perímetro municipal de 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Cimento composto CP II E 32 OU CPII F 32 – Quantidade por saco: 50 kg, fabricado conforme especificações da norma NBR 11578.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Moinha de pedra calcária de </w:t>
            </w:r>
            <w:proofErr w:type="gramStart"/>
            <w:r>
              <w:rPr>
                <w:rFonts w:ascii="Arial" w:hAnsi="Arial" w:cs="Arial"/>
                <w:color w:val="000000"/>
              </w:rPr>
              <w:t>0.9 a 5.0 mm, material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seco, sem terra ou barro. Retirada por conta da contratante no depósito da contratada dentro do perímetro municipal de 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Tonaleda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Pedra de mão, sem contaminação com brita e </w:t>
            </w:r>
            <w:proofErr w:type="gramStart"/>
            <w:r>
              <w:rPr>
                <w:rFonts w:ascii="Arial" w:hAnsi="Arial" w:cs="Arial"/>
                <w:color w:val="000000"/>
              </w:rPr>
              <w:t>moinha.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Retirada por conta da contratante no depósito da contratada dentro do perímetro municipal de </w:t>
            </w:r>
            <w:r>
              <w:rPr>
                <w:rFonts w:ascii="Arial" w:hAnsi="Arial" w:cs="Arial"/>
                <w:color w:val="000000"/>
              </w:rPr>
              <w:lastRenderedPageBreak/>
              <w:t>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E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Tonelada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7E24CE" w:rsidP="007E24CE">
            <w:pPr>
              <w:widowControl w:val="0"/>
              <w:suppressAutoHyphens/>
              <w:spacing w:before="120" w:afterLines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Pedra </w:t>
            </w:r>
            <w:proofErr w:type="spellStart"/>
            <w:r>
              <w:rPr>
                <w:rFonts w:ascii="Arial" w:hAnsi="Arial" w:cs="Arial"/>
                <w:color w:val="000000"/>
              </w:rPr>
              <w:t>Matacão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(pedra bruta) com faixa de granulométrica entre 150 e 1.200 mm. Material utilizado em corta-rios - reforço de áreas alagadas- solo de baixa resistência. Retirada por conta da contratante no depósito da contratada dentro do perímetro municipal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de Arcos/MG.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B" w:rsidRDefault="000852EB">
            <w:pPr>
              <w:pStyle w:val="Cabealh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0852EB" w:rsidRDefault="000852EB">
      <w:pPr>
        <w:spacing w:after="120"/>
        <w:jc w:val="both"/>
        <w:rPr>
          <w:rFonts w:ascii="Arial" w:eastAsia="Arial Unicode MS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DA EXECUÇÃO:</w:t>
      </w:r>
    </w:p>
    <w:p w:rsidR="000852EB" w:rsidRDefault="007E24CE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PRAZO DE ENTREGA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A CONTRATADA se compromete a fornecer os produtos no prazo máximo de 20 (vinte) dias corridos após o recebimento das Autorizações de Fornecimento, podendo ser </w:t>
      </w:r>
      <w:proofErr w:type="gramStart"/>
      <w:r>
        <w:rPr>
          <w:rFonts w:ascii="Arial" w:eastAsia="Arial Unicode MS" w:hAnsi="Arial"/>
        </w:rPr>
        <w:t>prorrogado por justificativa justa e motivada por igual período</w:t>
      </w:r>
      <w:proofErr w:type="gramEnd"/>
      <w:r>
        <w:rPr>
          <w:rFonts w:ascii="Arial" w:eastAsia="Arial Unicode MS" w:hAnsi="Arial"/>
        </w:rPr>
        <w:t>.</w:t>
      </w:r>
    </w:p>
    <w:p w:rsidR="000852EB" w:rsidRDefault="007E24CE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DESPESAS DE ENTREGA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A CONTRATADA será responsável pelas despesas de carga e </w:t>
      </w:r>
      <w:proofErr w:type="gramStart"/>
      <w:r>
        <w:rPr>
          <w:rFonts w:ascii="Arial" w:eastAsia="Arial Unicode MS" w:hAnsi="Arial"/>
        </w:rPr>
        <w:t>descarga ,</w:t>
      </w:r>
      <w:proofErr w:type="gramEnd"/>
      <w:r>
        <w:rPr>
          <w:rFonts w:ascii="Arial" w:eastAsia="Arial Unicode MS" w:hAnsi="Arial"/>
        </w:rPr>
        <w:t xml:space="preserve"> bem como de frete, referentes à entrega e instalação do produto, inclusive aquelas decorrentes da devolução e reposição do bem recusado por não atender ao termo.</w:t>
      </w:r>
    </w:p>
    <w:p w:rsidR="000852EB" w:rsidRDefault="007E24CE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DEVOLUÇÃO DE ITENS REJEITADOS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/>
        </w:rPr>
        <w:t xml:space="preserve">Caso algum item seja rejeitado, a empresa deverá retirar o bem rejeitado no local de entrega indicado pela Secretaria requisitante no prazo máximo de </w:t>
      </w:r>
      <w:proofErr w:type="gramStart"/>
      <w:r>
        <w:rPr>
          <w:rFonts w:ascii="Arial" w:eastAsia="Arial Unicode MS" w:hAnsi="Arial"/>
        </w:rPr>
        <w:t>5</w:t>
      </w:r>
      <w:proofErr w:type="gramEnd"/>
      <w:r>
        <w:rPr>
          <w:rFonts w:ascii="Arial" w:eastAsia="Arial Unicode MS" w:hAnsi="Arial"/>
        </w:rPr>
        <w:t xml:space="preserve"> (cinco) dias corridos contados da notificação pela Prefeitura Municipal, e, no prazo de até 10 (dez) dias corridos contados da retirada, entregar novo objeto livre das causas de rejeição.</w:t>
      </w:r>
    </w:p>
    <w:p w:rsidR="000852EB" w:rsidRDefault="007E24CE">
      <w:pPr>
        <w:pStyle w:val="PargrafodaLista"/>
        <w:numPr>
          <w:ilvl w:val="1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/>
        </w:rPr>
        <w:t>DA GARANTIA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/>
        </w:rPr>
        <w:t xml:space="preserve">A garantia do objeto e serviço será de no mínimo 12 meses. O objeto terá garantia quanto a defeitos de fabricação, vícios ocultos, má instalação ou defeitos da coisa, ficando a CONTRATADA responsável por todos os encargos decorrentes disso, desde a reparação do item, troca de peças ou deslocamento do equipamento para manutenção.  Aplica-se a regra dos artigos 12,13 e 17 </w:t>
      </w:r>
      <w:proofErr w:type="gramStart"/>
      <w:r>
        <w:rPr>
          <w:rFonts w:ascii="Arial" w:eastAsia="Arial Unicode MS" w:hAnsi="Arial"/>
        </w:rPr>
        <w:t>ao 27</w:t>
      </w:r>
      <w:proofErr w:type="gramEnd"/>
      <w:r>
        <w:rPr>
          <w:rFonts w:ascii="Arial" w:eastAsia="Arial Unicode MS" w:hAnsi="Arial"/>
        </w:rPr>
        <w:t xml:space="preserve"> do Código de Defesa do Consumidor, Lei 8.078/1990.</w:t>
      </w:r>
    </w:p>
    <w:p w:rsidR="000852EB" w:rsidRDefault="000852EB">
      <w:pPr>
        <w:spacing w:after="120"/>
        <w:jc w:val="both"/>
        <w:rPr>
          <w:rFonts w:ascii="Arial" w:eastAsia="Arial Unicode MS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  <w:t>OBRIGAÇÕES DA CONTRATADA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Substituir, reparar ou corrigir, às suas expensas, no prazo fixado neste Termo de Referência, o objeto com avarias ou defeitos;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Atender prontamente a quaisquer exigências da Administração, inerentes ao objeto do presente Termo de Referência.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Manter, durante toda a execução do contrato, em compatibilidade com as obrigações assumidas, todas as condições de habilitação e qualificação exigidas na licitação.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Responsabilizarem-se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Indicar preposto para representá-la durante a execução do contrato ou da Ata.</w:t>
      </w:r>
    </w:p>
    <w:p w:rsidR="000852EB" w:rsidRDefault="000852EB">
      <w:pPr>
        <w:spacing w:after="120"/>
        <w:jc w:val="both"/>
        <w:rPr>
          <w:rFonts w:ascii="Arial" w:eastAsia="Arial Unicode MS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OBRIGAÇÕES DA CONTRATANTE: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Receber provisoriamente o material, disponibilizando local, data e horário constantes na ordem de compra.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Acompanhar e fiscalizar o cumprimento das obrigações da Contratada, através de servidor especialmente designado para esse fim.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Efetuar o pagamento no prazo previsto, de acordo com as normas de execução orçamentária e financeira.</w:t>
      </w:r>
    </w:p>
    <w:p w:rsidR="000852EB" w:rsidRDefault="007E24CE">
      <w:pPr>
        <w:pStyle w:val="PargrafodaLista"/>
        <w:numPr>
          <w:ilvl w:val="2"/>
          <w:numId w:val="1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Rejeitar o material que não satisfizer aos padrões exigidos na especificação.</w:t>
      </w:r>
    </w:p>
    <w:p w:rsidR="000852EB" w:rsidRDefault="000852EB">
      <w:pPr>
        <w:spacing w:after="120"/>
        <w:jc w:val="both"/>
        <w:rPr>
          <w:rFonts w:ascii="Arial" w:eastAsia="Arial Unicode MS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 HABILITAÇÃO</w:t>
      </w:r>
    </w:p>
    <w:p w:rsidR="000852EB" w:rsidRDefault="007E24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empresas interessadas </w:t>
      </w:r>
      <w:proofErr w:type="spellStart"/>
      <w:r>
        <w:rPr>
          <w:rFonts w:ascii="Arial" w:hAnsi="Arial" w:cs="Arial"/>
        </w:rPr>
        <w:t>emparticipar</w:t>
      </w:r>
      <w:proofErr w:type="spellEnd"/>
      <w:r>
        <w:rPr>
          <w:rFonts w:ascii="Arial" w:hAnsi="Arial" w:cs="Arial"/>
        </w:rPr>
        <w:t xml:space="preserve"> do presente credenciamento, deverão apresentar os seguintes documentos:</w:t>
      </w:r>
    </w:p>
    <w:p w:rsidR="000852EB" w:rsidRDefault="007E24CE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HABILITAÇÃO JURÍDICA;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 de identidade e/ou registro comercial;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Ato constitutivo, estatuto ou contrato social em vigor, devidamente registrado, em se tratando de sociedades empresárias, e, no caso de sociedade por ações, acompanhado de documentos de eleição e posse de seus administradores; (art.983 do Código Civil)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do contrato social no Registro Civil das Pessoas Jurídicas, no caso de sociedades simples, com indicação das pessoas naturais incumbidas da administração da sociedade, seus poderes e atribuições;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autorização, em se tratando de empresa ou sociedade estrangeira em funcionamento no País e ato de registro ou autorização para funcionamento, expedido pelo órgão competente, quando a atividade assim o exigir.</w:t>
      </w:r>
    </w:p>
    <w:p w:rsidR="000852EB" w:rsidRDefault="007E24CE">
      <w:pPr>
        <w:tabs>
          <w:tab w:val="left" w:pos="49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52EB" w:rsidRDefault="007E24CE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REGULARIDADE FISCAL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inscrição no Cadastro Nacional de Pessoas Jurídicas (CNPJ); prazo de validade 90 dias.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Prova de inscrição no Cadastro de Contribuintes Estadual ou do Distrito Federal ou Municipal, se houver relativo à sede da licitante, pertinente ao seu ramo de atividade e compatível como objeto desta licitação; Esta </w:t>
      </w:r>
      <w:r>
        <w:rPr>
          <w:rFonts w:ascii="Arial" w:hAnsi="Arial" w:cs="Arial"/>
        </w:rPr>
        <w:lastRenderedPageBreak/>
        <w:t>inscrição poderá estar no CND estadual, municipal ou alvará de localização e funcionamento.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regularidade para com a Fazenda Nacional, Estadual e Municipal, ou o Distrito Federal, compreendendo os seguintes documentos: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Conjunta Negativa de Débitos relativos a Tributos Federais e à Dívida Ativa da União, ou Certidão Conjunta Positiva com efeito negativo, expedida pela Secretaria da Receita Federal do Brasil (RFB) e Procuradoria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Geral da Fazenda Nacional (PGFN), da sede da licitante;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Tributos Estaduais ou Certidão Positiva com efeito negativo, expedida pela Fazenda Estadual, da sede da licitante ou Certidão de Não Contribuinte;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Tributos Municipais ou Certidão Positiva com efeito negativo, expedida pela Fazenda Municipal, da sede da licitante, ou Certidão de Não Contribuinte;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Regularidade de Situação do Fundo de Garantia do Tempo de Serviço – CRF, da sede da licitante.</w:t>
      </w:r>
    </w:p>
    <w:p w:rsidR="000852EB" w:rsidRDefault="000852EB">
      <w:pPr>
        <w:jc w:val="both"/>
        <w:rPr>
          <w:rFonts w:ascii="Arial" w:hAnsi="Arial" w:cs="Arial"/>
        </w:rPr>
      </w:pPr>
    </w:p>
    <w:p w:rsidR="000852EB" w:rsidRDefault="007E24CE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REGULARIDADE TRABALHISTA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Débitos Trabalhistas ou Certidão Positiva de Débitos com efeito negativo, expedida pelo Tribunal Superior do Trabalho (TST).</w:t>
      </w:r>
    </w:p>
    <w:p w:rsidR="000852EB" w:rsidRDefault="000852EB">
      <w:pPr>
        <w:jc w:val="both"/>
        <w:rPr>
          <w:rFonts w:ascii="Arial" w:hAnsi="Arial" w:cs="Arial"/>
        </w:rPr>
      </w:pPr>
    </w:p>
    <w:p w:rsidR="000852EB" w:rsidRDefault="007E24CE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QUALIFICAÇÃO ECONÔMICA – FINANCEIRA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falência, de Recuperação Judicial ou Extrajudicial, expedidas pelo Distribuidor Judicial da sede da licitante, Justiça Comum;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Balanço Patrimonial e Demonstração do Resultado do último Exercício social (DRE), </w:t>
      </w:r>
      <w:proofErr w:type="gramStart"/>
      <w:r>
        <w:rPr>
          <w:rFonts w:ascii="Arial" w:hAnsi="Arial" w:cs="Arial"/>
        </w:rPr>
        <w:t>ou seja</w:t>
      </w:r>
      <w:proofErr w:type="gramEnd"/>
      <w:r>
        <w:rPr>
          <w:rFonts w:ascii="Arial" w:hAnsi="Arial" w:cs="Arial"/>
        </w:rPr>
        <w:t xml:space="preserve"> o balanço de 2022, já exigíveis na forma da lei.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Juntamente com o balanço deverão ser apresentados: ILC= Índice de liquidez corrente, com valor igual ou superior a 1,00; ILG= Índice de liquidez geral, com valor igual ou superior a 1,00; GE = Grau de endividamento, com valor igual ou menor a 1,00;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apresentação dos índices poderá ser </w:t>
      </w:r>
      <w:proofErr w:type="gramStart"/>
      <w:r>
        <w:rPr>
          <w:rFonts w:ascii="Arial" w:hAnsi="Arial" w:cs="Arial"/>
        </w:rPr>
        <w:t>substituído</w:t>
      </w:r>
      <w:proofErr w:type="gramEnd"/>
      <w:r>
        <w:rPr>
          <w:rFonts w:ascii="Arial" w:hAnsi="Arial" w:cs="Arial"/>
        </w:rPr>
        <w:t xml:space="preserve"> pela Comprovação de capital mínimo ou de patrimônio líquido mínimo, até 1% (um por cento) do valor estimado da contratação, devendo a comprovação ser feita relativamente à data da apresentação da proposta, na forma da lei, admitida a atualização para esta data através de índices oficiais.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 tratando de Microempresas ou Empresas de Pequeno Porte, estas devem apresentar o balanço patrimonial, não restando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obrigação do registro na Junta comercial do Estado da licitante. Devendo, no entanto, </w:t>
      </w:r>
      <w:proofErr w:type="spellStart"/>
      <w:r>
        <w:rPr>
          <w:rFonts w:ascii="Arial" w:hAnsi="Arial" w:cs="Arial"/>
        </w:rPr>
        <w:t>apresentá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lo</w:t>
      </w:r>
      <w:proofErr w:type="spellEnd"/>
      <w:r>
        <w:rPr>
          <w:rFonts w:ascii="Arial" w:hAnsi="Arial" w:cs="Arial"/>
        </w:rPr>
        <w:t xml:space="preserve"> devidamente assinado pelo Contador</w:t>
      </w:r>
    </w:p>
    <w:p w:rsidR="000852EB" w:rsidRDefault="000852EB">
      <w:pPr>
        <w:jc w:val="both"/>
        <w:rPr>
          <w:rFonts w:ascii="Arial" w:hAnsi="Arial" w:cs="Arial"/>
        </w:rPr>
      </w:pPr>
    </w:p>
    <w:p w:rsidR="000852EB" w:rsidRDefault="007E24CE">
      <w:pPr>
        <w:pStyle w:val="PargrafodaLista"/>
        <w:numPr>
          <w:ilvl w:val="1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QUALIFICAÇÃO TÉCNICA</w:t>
      </w:r>
    </w:p>
    <w:p w:rsidR="000852EB" w:rsidRDefault="007E2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Comprovação de Capacidade Técnica, através de apresentação de atestado fornecido por pessoa jurídica de direito público ou privado, que comprove que a </w:t>
      </w:r>
      <w:r>
        <w:rPr>
          <w:rFonts w:ascii="Arial" w:hAnsi="Arial" w:cs="Arial"/>
        </w:rPr>
        <w:lastRenderedPageBreak/>
        <w:t>empresa licitante prestou ou está prestando serviço ou fez fornecimento, compatível com o objeto desta licitação. O atestado deverá conter: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Nomes empresariais e dados de identificação da instituição emitente (CNPJ, endereço, telefone, e-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>);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 de emissão;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Nome, cargo, telefone, e-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e a assinatura do responsável pela veracidade das informações;</w:t>
      </w:r>
    </w:p>
    <w:p w:rsidR="000852EB" w:rsidRDefault="007E24CE">
      <w:pPr>
        <w:pStyle w:val="PargrafodaLista"/>
        <w:numPr>
          <w:ilvl w:val="2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fornecimento/prestação de serviço</w:t>
      </w:r>
    </w:p>
    <w:p w:rsidR="000852EB" w:rsidRDefault="000852EB">
      <w:pPr>
        <w:rPr>
          <w:rFonts w:ascii="Arial" w:hAnsi="Arial" w:cs="Arial"/>
        </w:rPr>
      </w:pPr>
    </w:p>
    <w:p w:rsidR="000852EB" w:rsidRDefault="000852EB">
      <w:pPr>
        <w:jc w:val="both"/>
        <w:rPr>
          <w:rFonts w:ascii="Arial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spacing w:after="20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FISCALIZAÇÃO DO CONTRATO</w:t>
      </w:r>
    </w:p>
    <w:p w:rsidR="000852EB" w:rsidRDefault="007E24CE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CONTROLE, AVALIAÇÃO, VISTORIA E FISCALIZAÇÃO, s</w:t>
      </w:r>
      <w:r>
        <w:rPr>
          <w:rFonts w:ascii="Arial" w:eastAsia="SimSun" w:hAnsi="Arial" w:cs="Arial"/>
          <w:shd w:val="clear" w:color="auto" w:fill="FFFFFF"/>
        </w:rPr>
        <w:t xml:space="preserve">ob a responsabilidade de realizar o recebimento, a contagem dos materiais entregues, a verificação de avaria ou produtos vencidos, a comparação de mercadorias recebidas com a descrição na autorização de compras a fim de perceber possíveis inconsistências nos itens recebidos, </w:t>
      </w:r>
      <w:r>
        <w:rPr>
          <w:rFonts w:ascii="Arial" w:hAnsi="Arial" w:cs="Arial"/>
        </w:rPr>
        <w:t>ficará a cargo do fiscal do contrato, podendo exigir informações adicionais a contratada.</w:t>
      </w:r>
    </w:p>
    <w:tbl>
      <w:tblPr>
        <w:tblStyle w:val="Tabelacomgrade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1796"/>
        <w:gridCol w:w="2100"/>
        <w:gridCol w:w="1328"/>
        <w:gridCol w:w="2190"/>
      </w:tblGrid>
      <w:tr w:rsidR="000852EB">
        <w:trPr>
          <w:trHeight w:val="398"/>
        </w:trPr>
        <w:tc>
          <w:tcPr>
            <w:tcW w:w="1643" w:type="dxa"/>
            <w:shd w:val="clear" w:color="auto" w:fill="BEBEBE"/>
            <w:noWrap/>
          </w:tcPr>
          <w:p w:rsidR="000852EB" w:rsidRDefault="007E24CE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</w:tc>
        <w:tc>
          <w:tcPr>
            <w:tcW w:w="1796" w:type="dxa"/>
            <w:shd w:val="clear" w:color="auto" w:fill="BEBEBE"/>
            <w:noWrap/>
          </w:tcPr>
          <w:p w:rsidR="000852EB" w:rsidRDefault="007E24CE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Responsável:</w:t>
            </w:r>
          </w:p>
        </w:tc>
        <w:tc>
          <w:tcPr>
            <w:tcW w:w="2100" w:type="dxa"/>
            <w:shd w:val="clear" w:color="auto" w:fill="BEBEBE"/>
            <w:noWrap/>
          </w:tcPr>
          <w:p w:rsidR="000852EB" w:rsidRDefault="007E24CE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Contato:</w:t>
            </w:r>
          </w:p>
        </w:tc>
        <w:tc>
          <w:tcPr>
            <w:tcW w:w="1328" w:type="dxa"/>
            <w:shd w:val="clear" w:color="auto" w:fill="BEBEBE"/>
            <w:noWrap/>
          </w:tcPr>
          <w:p w:rsidR="000852EB" w:rsidRDefault="007E24CE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MASP</w:t>
            </w:r>
          </w:p>
        </w:tc>
        <w:tc>
          <w:tcPr>
            <w:tcW w:w="2190" w:type="dxa"/>
            <w:shd w:val="clear" w:color="auto" w:fill="BEBEBE"/>
            <w:noWrap/>
          </w:tcPr>
          <w:p w:rsidR="000852EB" w:rsidRDefault="007E24CE">
            <w:pPr>
              <w:pStyle w:val="Default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0852EB">
        <w:trPr>
          <w:trHeight w:val="948"/>
        </w:trPr>
        <w:tc>
          <w:tcPr>
            <w:tcW w:w="1643" w:type="dxa"/>
            <w:noWrap/>
          </w:tcPr>
          <w:p w:rsidR="000852EB" w:rsidRDefault="007E24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Obras</w:t>
            </w:r>
          </w:p>
        </w:tc>
        <w:tc>
          <w:tcPr>
            <w:tcW w:w="1796" w:type="dxa"/>
            <w:noWrap/>
          </w:tcPr>
          <w:p w:rsidR="000852EB" w:rsidRDefault="007E24CE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Kennedy </w:t>
            </w:r>
            <w:proofErr w:type="spellStart"/>
            <w:r>
              <w:rPr>
                <w:rFonts w:ascii="Arial" w:hAnsi="Arial"/>
              </w:rPr>
              <w:t>Wanderson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Calixto</w:t>
            </w:r>
            <w:proofErr w:type="spellEnd"/>
          </w:p>
        </w:tc>
        <w:tc>
          <w:tcPr>
            <w:tcW w:w="2100" w:type="dxa"/>
            <w:noWrap/>
          </w:tcPr>
          <w:p w:rsidR="000852EB" w:rsidRDefault="007E24CE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3352-1044</w:t>
            </w:r>
          </w:p>
        </w:tc>
        <w:tc>
          <w:tcPr>
            <w:tcW w:w="1328" w:type="dxa"/>
            <w:noWrap/>
          </w:tcPr>
          <w:p w:rsidR="000852EB" w:rsidRDefault="007E24CE">
            <w:pPr>
              <w:pStyle w:val="Defaul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90999/01</w:t>
            </w:r>
          </w:p>
        </w:tc>
        <w:tc>
          <w:tcPr>
            <w:tcW w:w="2190" w:type="dxa"/>
            <w:noWrap/>
          </w:tcPr>
          <w:p w:rsidR="000852EB" w:rsidRDefault="000852EB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</w:tbl>
    <w:p w:rsidR="000852EB" w:rsidRDefault="000852EB">
      <w:pPr>
        <w:pStyle w:val="Default"/>
        <w:rPr>
          <w:rFonts w:ascii="Arial" w:hAnsi="Arial" w:cs="Arial"/>
        </w:rPr>
      </w:pP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 fiscal deverá certificar que a NAF foi cumprida.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fiscalização representará o CONTRATANTE e terá as seguintes atribuições: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Receber o produto, verificando a sua conformidade com as especificações estabelecidas e da proposta, principalmente quanto ao modelo ofertado, quantidade, marca (se for o caso),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Assegurar à empresa vencedora acesso as suas dependências, por ocasião da entrega da mercadoria;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Agir e decidir em nome do CONTRATANTE, inclusive, para rejeitar a(s) mercadoria(s) fornecida(s) em desacordo com as especificações exigidas;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Coletar, se julgar necessário, amostra(s) de todos os </w:t>
      </w:r>
      <w:proofErr w:type="spellStart"/>
      <w:r>
        <w:rPr>
          <w:rFonts w:ascii="Arial" w:hAnsi="Arial" w:cs="Arial"/>
        </w:rPr>
        <w:t>ítens</w:t>
      </w:r>
      <w:proofErr w:type="spellEnd"/>
      <w:r>
        <w:rPr>
          <w:rFonts w:ascii="Arial" w:hAnsi="Arial" w:cs="Arial"/>
        </w:rPr>
        <w:t>, para realização de análise;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Comunicar oficialmente à empresa vencedora quanto à rejeição do(s) produto(s);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Certificar a Nota Fiscal correspondente somente após verificação da perfeita compatibilidade entre o(s) produto(s) entregue(s) ao que foi solicitado;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Exigir da empresa vencedora o cumprimento rigoroso das obrigações assumidas;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Sustar o pagamento de faturas no caso de inobservância, pela empresa vencedora, de condições previstas neste instrumento;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Transmitir ordens e instruções, verbais ou escritas, à empresa vencedora, no tocante ao fiel cumprimento do disposto neste instrumento;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Solicitar a aplicação, nos termos da lei vigente, multa(s) à empresa vencedora;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Instruir o(s) recurso(s) da empresa vencedora no tocante ao pedido de cancelamento de multa(s), quando essa discordar do CONTRATANTE;</w:t>
      </w: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exercício de suas atribuições fica assegurado à </w:t>
      </w:r>
      <w:proofErr w:type="gramStart"/>
      <w:r>
        <w:rPr>
          <w:rFonts w:ascii="Arial" w:hAnsi="Arial" w:cs="Arial"/>
        </w:rPr>
        <w:t>fiscalização ,</w:t>
      </w:r>
      <w:proofErr w:type="gramEnd"/>
      <w:r>
        <w:rPr>
          <w:rFonts w:ascii="Arial" w:hAnsi="Arial" w:cs="Arial"/>
        </w:rPr>
        <w:t xml:space="preserve"> sem restrições de qualquer natureza, o direito de acesso a todos os elementos de informações relacionados com o objeto deste instrumento, pelo mesmo julgados necessários.</w:t>
      </w:r>
    </w:p>
    <w:p w:rsidR="000852EB" w:rsidRDefault="000852EB">
      <w:pPr>
        <w:pStyle w:val="Default"/>
        <w:rPr>
          <w:rFonts w:ascii="Arial" w:hAnsi="Arial" w:cs="Arial"/>
        </w:rPr>
      </w:pPr>
    </w:p>
    <w:p w:rsidR="000852EB" w:rsidRDefault="007E24CE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Fica reservado a esta Administração em qualquer fase do certame, o direito de realizar testes que comprovem a qualidade do produto ofertado. Para tanto, o produto será submetido a análises técnicas pertinentes e ficam, desde já, cientes os licitantes de que o produto considerado insatisfatório em qualquer das análises será automaticamente recusado, devendo ser imediatamente substituído.</w:t>
      </w:r>
    </w:p>
    <w:p w:rsidR="000852EB" w:rsidRDefault="000852EB">
      <w:pPr>
        <w:rPr>
          <w:rFonts w:ascii="Arial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PAGAMENTO</w:t>
      </w:r>
    </w:p>
    <w:p w:rsidR="000852EB" w:rsidRDefault="007E24CE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CONTRATANTE realizará o pagamento no prazo de 30 (trinta) dias, contado da prestação do serviço e da apresentação do documento fiscal correspondente, acompanhado da respectiva ordem de execução de serviço.</w:t>
      </w:r>
    </w:p>
    <w:p w:rsidR="000852EB" w:rsidRDefault="007E24CE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efetuado qualquer pagamento à contratada, em caso de descumprimento das condições de habilitação e qualificação exigidas na licitação.</w:t>
      </w:r>
    </w:p>
    <w:p w:rsidR="000852EB" w:rsidRDefault="007E24CE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vedada a realização de pagamento antes da execução do serviço ou se o mesmo não estiver de acordo com as especificações deste instrumento.</w:t>
      </w:r>
    </w:p>
    <w:p w:rsidR="000852EB" w:rsidRDefault="007E24CE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encontram- se ainda condicionados à apresentação das seguintes comprovações: Documentação relativa à regularidade para com a Seguridade Social (INSS), Fundo de Garantia por Tempo de Serviço (FGTS), Trabalhista e Fazendas Federal, Estadual e Municipal e Certidão Negativa do Contribuinte Municipal.</w:t>
      </w:r>
    </w:p>
    <w:p w:rsidR="000852EB" w:rsidRDefault="000852EB">
      <w:pPr>
        <w:spacing w:after="120"/>
        <w:jc w:val="both"/>
        <w:rPr>
          <w:rFonts w:ascii="Arial" w:hAnsi="Arial" w:cs="Arial"/>
        </w:rPr>
      </w:pPr>
    </w:p>
    <w:p w:rsidR="000852EB" w:rsidRDefault="007E24CE">
      <w:pPr>
        <w:pStyle w:val="Pargrafoda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GERAIS</w:t>
      </w:r>
    </w:p>
    <w:p w:rsidR="000852EB" w:rsidRDefault="007E24CE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de total responsabilidade da empresa vencedora, durante a execução do contrato, informar com antecedência a administração pública qualquer alteração na situação cadastral (mudança de CNPJ e/ou alteração na Razão Social) da empresa, sob pena de suspensão dos créditos devidos até a regularização dos dados cadastrais.</w:t>
      </w:r>
    </w:p>
    <w:p w:rsidR="000852EB" w:rsidRDefault="007E24CE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Reserva- se o direito da Contratante em não aceitar o serviço em desacordo com o previsto neste Termo de Referência ou em desconformidade com as normas legais ou técnicas pertinentes ao seu objeto, podendo rescindir a contratação prevista no art. 77 da Lei nº 8.666/93.</w:t>
      </w:r>
    </w:p>
    <w:p w:rsidR="000852EB" w:rsidRDefault="000852EB">
      <w:pPr>
        <w:spacing w:after="120"/>
        <w:jc w:val="both"/>
        <w:rPr>
          <w:rFonts w:ascii="Arial" w:hAnsi="Arial" w:cs="Arial"/>
        </w:rPr>
      </w:pPr>
    </w:p>
    <w:p w:rsidR="000852EB" w:rsidRDefault="007E24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Concordância com o Termo de Referência </w:t>
      </w:r>
    </w:p>
    <w:p w:rsidR="000852EB" w:rsidRDefault="000852EB">
      <w:pPr>
        <w:spacing w:line="360" w:lineRule="auto"/>
        <w:jc w:val="both"/>
        <w:rPr>
          <w:rFonts w:ascii="Arial" w:hAnsi="Arial" w:cs="Arial"/>
          <w:b/>
        </w:rPr>
      </w:pPr>
    </w:p>
    <w:p w:rsidR="000852EB" w:rsidRDefault="007E24CE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>Arcos, 05/08/2023</w:t>
      </w:r>
    </w:p>
    <w:p w:rsidR="000852EB" w:rsidRDefault="000852EB">
      <w:pPr>
        <w:spacing w:line="360" w:lineRule="auto"/>
        <w:jc w:val="both"/>
        <w:rPr>
          <w:rFonts w:ascii="Arial" w:hAnsi="Arial" w:cs="Arial"/>
          <w:b/>
        </w:rPr>
      </w:pPr>
    </w:p>
    <w:p w:rsidR="000852EB" w:rsidRDefault="000852EB">
      <w:pPr>
        <w:spacing w:line="360" w:lineRule="auto"/>
        <w:jc w:val="both"/>
        <w:rPr>
          <w:rFonts w:ascii="Arial" w:hAnsi="Arial" w:cs="Arial"/>
          <w:b/>
        </w:rPr>
      </w:pPr>
    </w:p>
    <w:p w:rsidR="000852EB" w:rsidRDefault="000852EB">
      <w:pPr>
        <w:spacing w:line="360" w:lineRule="auto"/>
        <w:jc w:val="both"/>
        <w:rPr>
          <w:rFonts w:ascii="Arial" w:hAnsi="Arial" w:cs="Arial"/>
          <w:b/>
        </w:rPr>
      </w:pPr>
    </w:p>
    <w:p w:rsidR="000852EB" w:rsidRDefault="000852E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Forma 2" o:spid="_x0000_s1026" type="#_x0000_t32" style="position:absolute;left:0;text-align:left;margin-left:85.1pt;margin-top:13.8pt;width:277.5pt;height:.75pt;z-index:251659264;mso-width-relative:page;mso-height-relative:page" o:gfxdata="UEsDBAoAAAAAAIdO4kAAAAAAAAAAAAAAAAAEAAAAZHJzL1BLAwQUAAAACACHTuJAMX2159YAAAAJ&#10;AQAADwAAAGRycy9kb3ducmV2LnhtbE2PwU7DMBBE70j8g7VIXBC1Y6kNTeNUCIkDR9pKXN14SVLi&#10;dRQ7TenXs5zgOLNPszPl9uJ7ccYxdoEMZAsFAqkOrqPGwGH/+vgEIiZLzvaB0MA3RthWtzelLVyY&#10;6R3Pu9QIDqFYWANtSkMhZaxb9DYuwoDEt88weptYjo10o5053PdSK7WS3nbEH1o74EuL9ddu8gYw&#10;TstMPa99c3i7zg8f+nqah70x93eZ2oBIeEl/MPzW5+pQcadjmMhF0bPOlWbUgM5XIBjI9ZKNIxvr&#10;DGRVyv8Lqh9QSwMEFAAAAAgAh07iQGVoj4HeAQAA4wMAAA4AAABkcnMvZTJvRG9jLnhtbK1TTY/T&#10;MBC9I/EfLN9p2kARRE1XqKVcEKy08AOmtpNY8pc8btP+e8ZO6MJy6YEcnLE982bem/Hm4WINO6uI&#10;2ruWrxZLzpQTXmrXt/znj8ObD5xhAifBeKdaflXIH7avX23G0KjaD95IFRmBOGzG0PIhpdBUFYpB&#10;WcCFD8rRZeejhUTb2Fcywkjo1lT1cvm+Gn2UIXqhEOl0P13yGTHeA+i7Tgu19+JklUsTalQGElHC&#10;QQfk21Jt1ymRvncdqsRMy4lpKislIfuY12q7gaaPEAYt5hLgnhJecLKgHSW9Qe0hATtF/Q+U1SJ6&#10;9F1aCG+riUhRhFisli+0eRogqMKFpMZwEx3/H6z4dn6MTMuW15w5sNTwT6fkD7l9rM7yjAEb8tq5&#10;xzjvMDzGzPXSRZv/xIJdiqTXm6Tqkpigw7fr+l29JrUF3X1c1+sMWT3Hhojpi/KWZaPlmCLofkg7&#10;7xz1zsdVURXOXzFNgb8DcmLj2DijMgE0ix3NAKWygfig60sseqPlQRuTIzD2x52J7Ax5Hso3F/SX&#10;W06yBxwmv3KV3aAZFMjPTrJ0DaSUowfCcwlWSc6MoveUreKZQJt7PEkL40iSLPMkbLaOXl6L3uWc&#10;el9Em+c0D9ef+xL9/Da3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xfbXn1gAAAAkBAAAPAAAA&#10;AAAAAAEAIAAAACIAAABkcnMvZG93bnJldi54bWxQSwECFAAUAAAACACHTuJAZWiPgd4BAADjAwAA&#10;DgAAAAAAAAABACAAAAAlAQAAZHJzL2Uyb0RvYy54bWxQSwUGAAAAAAYABgBZAQAAdQUAAAAA&#10;"/>
        </w:pict>
      </w:r>
    </w:p>
    <w:p w:rsidR="000852EB" w:rsidRDefault="007E24CE">
      <w:pP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Secretário Municipal de Planejamento</w:t>
      </w:r>
    </w:p>
    <w:p w:rsidR="000852EB" w:rsidRDefault="000852EB">
      <w:pPr>
        <w:spacing w:after="120"/>
        <w:jc w:val="both"/>
        <w:rPr>
          <w:rFonts w:ascii="Arial" w:eastAsia="Arial Unicode MS" w:hAnsi="Arial" w:cs="Arial"/>
        </w:rPr>
      </w:pPr>
    </w:p>
    <w:sectPr w:rsidR="000852EB" w:rsidSect="000852EB">
      <w:headerReference w:type="default" r:id="rId9"/>
      <w:pgSz w:w="11907" w:h="16840"/>
      <w:pgMar w:top="1701" w:right="1134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CE" w:rsidRDefault="007E24CE" w:rsidP="000852EB">
      <w:r>
        <w:separator/>
      </w:r>
    </w:p>
  </w:endnote>
  <w:endnote w:type="continuationSeparator" w:id="1">
    <w:p w:rsidR="007E24CE" w:rsidRDefault="007E24CE" w:rsidP="0008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CE" w:rsidRDefault="007E24CE" w:rsidP="000852EB">
      <w:r>
        <w:separator/>
      </w:r>
    </w:p>
  </w:footnote>
  <w:footnote w:type="continuationSeparator" w:id="1">
    <w:p w:rsidR="007E24CE" w:rsidRDefault="007E24CE" w:rsidP="0008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CE" w:rsidRDefault="007E24CE">
    <w:pPr>
      <w:pStyle w:val="Rodap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-134620</wp:posOffset>
          </wp:positionV>
          <wp:extent cx="866775" cy="958850"/>
          <wp:effectExtent l="0" t="0" r="9525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Prefeitura Municipal de Arcos</w:t>
    </w:r>
  </w:p>
  <w:p w:rsidR="007E24CE" w:rsidRDefault="007E24CE">
    <w:pPr>
      <w:pStyle w:val="Rodap"/>
      <w:tabs>
        <w:tab w:val="left" w:pos="204"/>
        <w:tab w:val="left" w:pos="405"/>
        <w:tab w:val="center" w:pos="4677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Estado de Minas Gerais</w:t>
    </w:r>
  </w:p>
  <w:p w:rsidR="007E24CE" w:rsidRDefault="007E24CE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Getúlio Vargas, nº 228 – Bairro Centro – Arcos – MG – CEP 35588-000</w:t>
    </w:r>
  </w:p>
  <w:p w:rsidR="007E24CE" w:rsidRDefault="007E24CE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>CNPJ: 18.306.662/0001-50 - Telefone: (37) 3359-7900</w:t>
    </w:r>
  </w:p>
  <w:p w:rsidR="007E24CE" w:rsidRDefault="007E24CE">
    <w:pPr>
      <w:pStyle w:val="Rodap"/>
      <w:jc w:val="center"/>
    </w:pPr>
    <w:r>
      <w:t>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62FDC"/>
    <w:multiLevelType w:val="multilevel"/>
    <w:tmpl w:val="D3F62FD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Calibri" w:hAnsi="Arial" w:cs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FA5D7911"/>
    <w:multiLevelType w:val="singleLevel"/>
    <w:tmpl w:val="FA5D7911"/>
    <w:lvl w:ilvl="0">
      <w:start w:val="37"/>
      <w:numFmt w:val="decimal"/>
      <w:suff w:val="space"/>
      <w:lvlText w:val="(%1)"/>
      <w:lvlJc w:val="left"/>
    </w:lvl>
  </w:abstractNum>
  <w:abstractNum w:abstractNumId="2">
    <w:nsid w:val="66286664"/>
    <w:multiLevelType w:val="singleLevel"/>
    <w:tmpl w:val="66286664"/>
    <w:lvl w:ilvl="0">
      <w:start w:val="1"/>
      <w:numFmt w:val="decimal"/>
      <w:lvlText w:val="11.%1."/>
      <w:lvlJc w:val="left"/>
      <w:pPr>
        <w:tabs>
          <w:tab w:val="left" w:pos="425"/>
        </w:tabs>
        <w:ind w:left="425" w:hanging="425"/>
      </w:pPr>
      <w:rPr>
        <w:rFonts w:ascii="Arial" w:hAnsi="Arial" w:cs="Arial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5F"/>
    <w:rsid w:val="00000DA5"/>
    <w:rsid w:val="000051C3"/>
    <w:rsid w:val="00005BFE"/>
    <w:rsid w:val="00020976"/>
    <w:rsid w:val="00034A4C"/>
    <w:rsid w:val="00036482"/>
    <w:rsid w:val="0005032D"/>
    <w:rsid w:val="000662F5"/>
    <w:rsid w:val="00071561"/>
    <w:rsid w:val="000852EB"/>
    <w:rsid w:val="000F7B74"/>
    <w:rsid w:val="001109D3"/>
    <w:rsid w:val="001279E7"/>
    <w:rsid w:val="0013695F"/>
    <w:rsid w:val="00152074"/>
    <w:rsid w:val="00152152"/>
    <w:rsid w:val="00184CCA"/>
    <w:rsid w:val="0032754F"/>
    <w:rsid w:val="00346F37"/>
    <w:rsid w:val="003C6118"/>
    <w:rsid w:val="003C7245"/>
    <w:rsid w:val="003D2FD3"/>
    <w:rsid w:val="003E61A7"/>
    <w:rsid w:val="003E7EFD"/>
    <w:rsid w:val="00407286"/>
    <w:rsid w:val="0041153F"/>
    <w:rsid w:val="00466342"/>
    <w:rsid w:val="0047737D"/>
    <w:rsid w:val="004D0909"/>
    <w:rsid w:val="00510A38"/>
    <w:rsid w:val="005122A8"/>
    <w:rsid w:val="00523322"/>
    <w:rsid w:val="005807C7"/>
    <w:rsid w:val="0059213D"/>
    <w:rsid w:val="005A2A96"/>
    <w:rsid w:val="005C3845"/>
    <w:rsid w:val="005C4B48"/>
    <w:rsid w:val="005F584B"/>
    <w:rsid w:val="006119A0"/>
    <w:rsid w:val="00633B2A"/>
    <w:rsid w:val="006814D3"/>
    <w:rsid w:val="00731414"/>
    <w:rsid w:val="007905E0"/>
    <w:rsid w:val="00792CB4"/>
    <w:rsid w:val="007A73C6"/>
    <w:rsid w:val="007E01D1"/>
    <w:rsid w:val="007E24CE"/>
    <w:rsid w:val="00855C14"/>
    <w:rsid w:val="008A2785"/>
    <w:rsid w:val="008C4A6A"/>
    <w:rsid w:val="00966B76"/>
    <w:rsid w:val="009B0FAB"/>
    <w:rsid w:val="009B2552"/>
    <w:rsid w:val="009F24A9"/>
    <w:rsid w:val="00A67C7B"/>
    <w:rsid w:val="00AA0473"/>
    <w:rsid w:val="00B17FD8"/>
    <w:rsid w:val="00B344BF"/>
    <w:rsid w:val="00B3765B"/>
    <w:rsid w:val="00B87BF4"/>
    <w:rsid w:val="00C02DD4"/>
    <w:rsid w:val="00C063F9"/>
    <w:rsid w:val="00C5127B"/>
    <w:rsid w:val="00D04C75"/>
    <w:rsid w:val="00D7796F"/>
    <w:rsid w:val="00DD4446"/>
    <w:rsid w:val="00DD780E"/>
    <w:rsid w:val="00E34936"/>
    <w:rsid w:val="00E37CC7"/>
    <w:rsid w:val="00E618FC"/>
    <w:rsid w:val="00E805F9"/>
    <w:rsid w:val="00EA1F37"/>
    <w:rsid w:val="00EC41A3"/>
    <w:rsid w:val="00F53A92"/>
    <w:rsid w:val="00F929BC"/>
    <w:rsid w:val="00FF5A41"/>
    <w:rsid w:val="07EA0781"/>
    <w:rsid w:val="09D87555"/>
    <w:rsid w:val="0BEA55FC"/>
    <w:rsid w:val="0D907041"/>
    <w:rsid w:val="215F0425"/>
    <w:rsid w:val="23F91FED"/>
    <w:rsid w:val="292F1C5F"/>
    <w:rsid w:val="31082772"/>
    <w:rsid w:val="314B199A"/>
    <w:rsid w:val="36684050"/>
    <w:rsid w:val="37BF6D0C"/>
    <w:rsid w:val="47604CC9"/>
    <w:rsid w:val="52FF4AAE"/>
    <w:rsid w:val="59A06AA5"/>
    <w:rsid w:val="602F18A7"/>
    <w:rsid w:val="626375E2"/>
    <w:rsid w:val="72EB4746"/>
    <w:rsid w:val="7762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AutoForm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EB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52E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852EB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Ttulo7">
    <w:name w:val="heading 7"/>
    <w:basedOn w:val="Normal"/>
    <w:next w:val="Normal"/>
    <w:link w:val="Ttulo7Char"/>
    <w:qFormat/>
    <w:rsid w:val="000852EB"/>
    <w:pPr>
      <w:outlineLvl w:val="6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0852EB"/>
  </w:style>
  <w:style w:type="paragraph" w:styleId="Corpodetexto">
    <w:name w:val="Body Text"/>
    <w:basedOn w:val="Normal"/>
    <w:link w:val="CorpodetextoChar"/>
    <w:uiPriority w:val="1"/>
    <w:qFormat/>
    <w:rsid w:val="000852E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852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rsid w:val="000852E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abealho">
    <w:name w:val="header"/>
    <w:basedOn w:val="Normal"/>
    <w:link w:val="CabealhoChar"/>
    <w:uiPriority w:val="99"/>
    <w:qFormat/>
    <w:rsid w:val="000852EB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852EB"/>
    <w:rPr>
      <w:b/>
      <w:bCs/>
    </w:rPr>
  </w:style>
  <w:style w:type="paragraph" w:styleId="Rodap">
    <w:name w:val="footer"/>
    <w:basedOn w:val="Normal"/>
    <w:link w:val="RodapChar"/>
    <w:uiPriority w:val="99"/>
    <w:qFormat/>
    <w:rsid w:val="000852E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52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0852EB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085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0852EB"/>
    <w:rPr>
      <w:rFonts w:ascii="Arial" w:eastAsia="Times New Roman" w:hAnsi="Arial" w:cs="Arial"/>
      <w:bCs/>
      <w:sz w:val="44"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0852EB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852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0852E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0852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852EB"/>
    <w:rPr>
      <w:rFonts w:ascii="Arial MT" w:eastAsia="Arial MT" w:hAnsi="Arial MT" w:cs="Arial MT"/>
      <w:sz w:val="24"/>
      <w:szCs w:val="24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852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52EB"/>
    <w:pPr>
      <w:ind w:left="720"/>
      <w:contextualSpacing/>
    </w:pPr>
  </w:style>
  <w:style w:type="character" w:customStyle="1" w:styleId="apple-tab-span">
    <w:name w:val="apple-tab-span"/>
    <w:basedOn w:val="Fontepargpadro"/>
    <w:qFormat/>
    <w:rsid w:val="000852E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852E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85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A82FD1F-C37E-4043-8603-5E6C10B49B7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2630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Arcos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Cultura</dc:creator>
  <cp:lastModifiedBy>Helen Cristina Batista</cp:lastModifiedBy>
  <cp:revision>16</cp:revision>
  <cp:lastPrinted>2023-09-29T18:05:00Z</cp:lastPrinted>
  <dcterms:created xsi:type="dcterms:W3CDTF">2021-06-10T18:47:00Z</dcterms:created>
  <dcterms:modified xsi:type="dcterms:W3CDTF">2023-11-07T12:34:00Z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F4D15390FDB04042BF126532A24001DA</vt:lpwstr>
  </property>
</Properties>
</file>