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AB" w:rsidRDefault="007245C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.85pt;margin-top:-57.7pt;width:384pt;height:69.4pt;z-index:251659264;mso-wrap-distance-top:0;mso-wrap-distance-bottom:0;mso-width-relative:page;mso-height-relative:page">
            <v:imagedata r:id="rId8" o:title=""/>
            <w10:wrap type="topAndBottom"/>
          </v:shape>
          <o:OLEObject Type="Embed" ProgID="CorelDRAW.Graphic.10" ShapeID="_x0000_s1026" DrawAspect="Content" ObjectID="_1739084455" r:id="rId9"/>
        </w:pict>
      </w:r>
      <w:r w:rsidR="00681BEA">
        <w:rPr>
          <w:rFonts w:ascii="Arial" w:hAnsi="Arial" w:cs="Arial"/>
          <w:b/>
          <w:sz w:val="28"/>
          <w:szCs w:val="28"/>
          <w:u w:val="single"/>
        </w:rPr>
        <w:t>Termo de Referencia 01/2023</w:t>
      </w:r>
    </w:p>
    <w:p w:rsidR="00FA48AB" w:rsidRDefault="00681BEA">
      <w:pPr>
        <w:spacing w:after="100" w:afterAutospacing="1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Da: Secretaria Municipal de Desenvolvimento e Integração Social.</w:t>
      </w:r>
    </w:p>
    <w:p w:rsidR="00FA48AB" w:rsidRDefault="00681BEA">
      <w:pPr>
        <w:spacing w:after="100" w:afterAutospacing="1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Para: Diretora do Departamento de Licitações.</w:t>
      </w:r>
    </w:p>
    <w:p w:rsidR="00FA48AB" w:rsidRDefault="00681BEA">
      <w:pPr>
        <w:spacing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Encaminhamento: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Pregoeira</w:t>
      </w:r>
      <w:proofErr w:type="spellEnd"/>
      <w:r>
        <w:rPr>
          <w:rFonts w:ascii="Arial" w:hAnsi="Arial" w:cs="Arial"/>
        </w:rPr>
        <w:t xml:space="preserve"> ou Presidente da Comissão Permanente da Licitação.</w:t>
      </w:r>
    </w:p>
    <w:p w:rsidR="00FA48AB" w:rsidRDefault="00681BEA">
      <w:pPr>
        <w:spacing w:after="100" w:afterAutospacing="1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Assunto: </w:t>
      </w:r>
      <w:r>
        <w:rPr>
          <w:rFonts w:ascii="Arial" w:hAnsi="Arial" w:cs="Arial"/>
        </w:rPr>
        <w:t xml:space="preserve">Requer a instituição de processo licitatório, na modalidade pertinente, para a aquisição de Kit higiene para os migrantes e pessoas em situação de rua. </w:t>
      </w:r>
    </w:p>
    <w:p w:rsidR="00FA48AB" w:rsidRDefault="00681BEA">
      <w:pPr>
        <w:spacing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Objeto</w:t>
      </w:r>
      <w:r>
        <w:rPr>
          <w:rFonts w:ascii="Arial" w:hAnsi="Arial" w:cs="Arial"/>
          <w:bCs/>
        </w:rPr>
        <w:t xml:space="preserve">: Formalização de </w:t>
      </w:r>
      <w:r>
        <w:rPr>
          <w:rFonts w:ascii="Arial" w:hAnsi="Arial" w:cs="Arial"/>
          <w:b/>
          <w:color w:val="000000" w:themeColor="text1"/>
        </w:rPr>
        <w:t>Processo Licitatório</w:t>
      </w:r>
      <w:bookmarkStart w:id="0" w:name="_GoBack"/>
      <w:bookmarkEnd w:id="0"/>
      <w:r>
        <w:rPr>
          <w:rFonts w:ascii="Arial" w:hAnsi="Arial" w:cs="Arial"/>
          <w:b/>
          <w:color w:val="000000" w:themeColor="text1"/>
        </w:rPr>
        <w:t xml:space="preserve">, </w:t>
      </w:r>
      <w:r>
        <w:rPr>
          <w:rFonts w:ascii="Arial" w:hAnsi="Arial" w:cs="Arial"/>
        </w:rPr>
        <w:t xml:space="preserve">para eventual aquisição de Cesta Higiene (Kit Higiene) de forma a atender as necessidades de beneficiários atendidos pelas políticas </w:t>
      </w:r>
      <w:proofErr w:type="spellStart"/>
      <w:r>
        <w:rPr>
          <w:rFonts w:ascii="Arial" w:hAnsi="Arial" w:cs="Arial"/>
        </w:rPr>
        <w:t>socioassistenciais</w:t>
      </w:r>
      <w:proofErr w:type="spellEnd"/>
      <w:r>
        <w:rPr>
          <w:rFonts w:ascii="Arial" w:hAnsi="Arial" w:cs="Arial"/>
        </w:rPr>
        <w:t xml:space="preserve"> promovidas pela Secretaria Municipal de Desenvolvimento e Integração Social de Arcos/MG.</w:t>
      </w:r>
    </w:p>
    <w:p w:rsidR="00FA48AB" w:rsidRDefault="00681BEA">
      <w:pPr>
        <w:spacing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Critério de julgamento: </w:t>
      </w:r>
      <w:r>
        <w:rPr>
          <w:rFonts w:ascii="Arial" w:hAnsi="Arial" w:cs="Arial"/>
        </w:rPr>
        <w:t>Menor preço global por lote.</w:t>
      </w:r>
    </w:p>
    <w:p w:rsidR="00FA48AB" w:rsidRDefault="00681BEA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</w:rPr>
        <w:t xml:space="preserve">Justificativa: </w:t>
      </w:r>
      <w:r>
        <w:rPr>
          <w:rFonts w:ascii="Arial" w:hAnsi="Arial" w:cs="Arial"/>
          <w:shd w:val="clear" w:color="auto" w:fill="FFFFFF"/>
        </w:rPr>
        <w:t>Os reflexos da pandemia continuam gerando impactos negativos a nossa economia, e quem vem sofrendo mais são as famílias de baixa renda e as pessoas em vulnerabilidade social. Pensando nesta parcela da população, será doado kit higiene básico.</w:t>
      </w:r>
    </w:p>
    <w:p w:rsidR="00FA48AB" w:rsidRDefault="00681BEA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No Brasil, embora tenhamos evoluído consideravelmente, ainda convivemos com a triste realidade de que considerável parcela dos cidadãos brasileiros apresenta problemas ligados à saúde, justamente por falta da adoção de medidas profiláticas e da conscientização quanto à importância da higiene pessoal, o que revela a clara necessidade da adoção de políticas nessa área. O fornecimento de kit com material básico de higiene pessoal incentivará a incorporação de hábitos saudáveis, que refletirão na prevenção e prevalência de doenças, principalmente as infecto-contagiosas, bem como uma economia crescente aos cofres públicos, por razão de redução epidemiológica de doenças que podem ser evitadas. </w:t>
      </w:r>
    </w:p>
    <w:p w:rsidR="00FA48AB" w:rsidRDefault="00681BEA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Essa aquisição se respalda na Lei Municipal Nº 2.577 20/11/2013, art. 4º, I, g, II, III, c/c art.5º, V, VII, IX, c/c art. 19, II, do mesmo diploma.</w:t>
      </w:r>
    </w:p>
    <w:p w:rsidR="00FA48AB" w:rsidRDefault="00FA48AB">
      <w:pPr>
        <w:spacing w:after="0"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:rsidR="00FA48AB" w:rsidRDefault="00681BEA">
      <w:pPr>
        <w:spacing w:after="0" w:line="360" w:lineRule="auto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8000 Mil Cestas Higiene.</w:t>
      </w:r>
    </w:p>
    <w:p w:rsidR="00FA48AB" w:rsidRDefault="00681B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Quantidade estimada para 12 meses:</w:t>
      </w:r>
    </w:p>
    <w:p w:rsidR="00FA48AB" w:rsidRDefault="00FA48AB">
      <w:pPr>
        <w:jc w:val="both"/>
        <w:rPr>
          <w:rFonts w:ascii="Arial" w:hAnsi="Arial" w:cs="Arial"/>
          <w:b/>
        </w:rPr>
      </w:pPr>
    </w:p>
    <w:p w:rsidR="00FA48AB" w:rsidRDefault="00FA48AB">
      <w:pPr>
        <w:jc w:val="both"/>
        <w:rPr>
          <w:rFonts w:ascii="Arial" w:hAnsi="Arial" w:cs="Arial"/>
          <w:b/>
        </w:rPr>
      </w:pPr>
    </w:p>
    <w:tbl>
      <w:tblPr>
        <w:tblW w:w="4625" w:type="pct"/>
        <w:tblInd w:w="6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/>
      </w:tblPr>
      <w:tblGrid>
        <w:gridCol w:w="676"/>
        <w:gridCol w:w="1652"/>
        <w:gridCol w:w="1653"/>
        <w:gridCol w:w="1653"/>
        <w:gridCol w:w="2938"/>
      </w:tblGrid>
      <w:tr w:rsidR="00FA48AB">
        <w:trPr>
          <w:trHeight w:val="735"/>
        </w:trPr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:rsidR="00FA48AB" w:rsidRDefault="00681BE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:rsidR="00FA48AB" w:rsidRDefault="00681BE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Quantidade de Kit.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:rsidR="00FA48AB" w:rsidRDefault="00681BE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Unidade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:rsidR="00FA48AB" w:rsidRDefault="00681BE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Quant. Produtos em cada cesta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:rsidR="00FA48AB" w:rsidRPr="00BA7F22" w:rsidRDefault="00681BE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F22">
              <w:rPr>
                <w:rFonts w:ascii="Times New Roman" w:hAnsi="Times New Roman" w:cs="Times New Roman"/>
                <w:b/>
                <w:sz w:val="24"/>
                <w:szCs w:val="24"/>
              </w:rPr>
              <w:t>Descrição do Serviço</w:t>
            </w:r>
          </w:p>
        </w:tc>
      </w:tr>
      <w:tr w:rsidR="00FA48AB">
        <w:tc>
          <w:tcPr>
            <w:tcW w:w="6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A48AB" w:rsidRDefault="00FA48AB">
            <w:pPr>
              <w:jc w:val="both"/>
              <w:textAlignment w:val="baseline"/>
              <w:rPr>
                <w:rFonts w:ascii="Arial" w:hAnsi="Arial" w:cs="Arial"/>
              </w:rPr>
            </w:pPr>
          </w:p>
          <w:p w:rsidR="00FA48AB" w:rsidRDefault="00FA48AB">
            <w:pPr>
              <w:jc w:val="both"/>
              <w:textAlignment w:val="baseline"/>
              <w:rPr>
                <w:rFonts w:ascii="Arial" w:hAnsi="Arial" w:cs="Arial"/>
              </w:rPr>
            </w:pPr>
          </w:p>
          <w:p w:rsidR="00FA48AB" w:rsidRDefault="00FA48AB">
            <w:pPr>
              <w:jc w:val="both"/>
              <w:textAlignment w:val="baseline"/>
              <w:rPr>
                <w:rFonts w:ascii="Arial" w:hAnsi="Arial" w:cs="Arial"/>
              </w:rPr>
            </w:pPr>
          </w:p>
          <w:p w:rsidR="00FA48AB" w:rsidRDefault="00FA48AB">
            <w:pPr>
              <w:jc w:val="both"/>
              <w:textAlignment w:val="baseline"/>
              <w:rPr>
                <w:rFonts w:ascii="Arial" w:hAnsi="Arial" w:cs="Arial"/>
              </w:rPr>
            </w:pPr>
          </w:p>
          <w:p w:rsidR="00FA48AB" w:rsidRDefault="00FA48AB">
            <w:pPr>
              <w:jc w:val="both"/>
              <w:textAlignment w:val="baseline"/>
              <w:rPr>
                <w:rFonts w:ascii="Arial" w:hAnsi="Arial" w:cs="Arial"/>
              </w:rPr>
            </w:pPr>
          </w:p>
          <w:p w:rsidR="00FA48AB" w:rsidRDefault="00FA48AB">
            <w:pPr>
              <w:jc w:val="both"/>
              <w:textAlignment w:val="baseline"/>
              <w:rPr>
                <w:rFonts w:ascii="Arial" w:hAnsi="Arial" w:cs="Arial"/>
              </w:rPr>
            </w:pPr>
          </w:p>
          <w:p w:rsidR="00FA48AB" w:rsidRDefault="00FA48AB">
            <w:pPr>
              <w:jc w:val="both"/>
              <w:textAlignment w:val="baseline"/>
              <w:rPr>
                <w:rFonts w:ascii="Arial" w:hAnsi="Arial" w:cs="Arial"/>
              </w:rPr>
            </w:pPr>
          </w:p>
          <w:p w:rsidR="00FA48AB" w:rsidRDefault="00FA48AB">
            <w:pPr>
              <w:jc w:val="both"/>
              <w:textAlignment w:val="baseline"/>
              <w:rPr>
                <w:rFonts w:ascii="Arial" w:hAnsi="Arial" w:cs="Arial"/>
              </w:rPr>
            </w:pPr>
          </w:p>
          <w:p w:rsidR="00FA48AB" w:rsidRDefault="00FA48AB">
            <w:pPr>
              <w:jc w:val="both"/>
              <w:textAlignment w:val="baseline"/>
              <w:rPr>
                <w:rFonts w:ascii="Arial" w:hAnsi="Arial" w:cs="Arial"/>
              </w:rPr>
            </w:pPr>
          </w:p>
          <w:p w:rsidR="00FA48AB" w:rsidRDefault="00FA48AB">
            <w:pPr>
              <w:jc w:val="both"/>
              <w:textAlignment w:val="baseline"/>
              <w:rPr>
                <w:rFonts w:ascii="Arial" w:hAnsi="Arial" w:cs="Arial"/>
              </w:rPr>
            </w:pPr>
          </w:p>
          <w:p w:rsidR="00FA48AB" w:rsidRDefault="00FA48AB">
            <w:pPr>
              <w:jc w:val="both"/>
              <w:textAlignment w:val="baseline"/>
              <w:rPr>
                <w:rFonts w:ascii="Arial" w:hAnsi="Arial" w:cs="Arial"/>
              </w:rPr>
            </w:pPr>
          </w:p>
          <w:p w:rsidR="00FA48AB" w:rsidRDefault="00FA48AB">
            <w:pPr>
              <w:jc w:val="both"/>
              <w:textAlignment w:val="baseline"/>
              <w:rPr>
                <w:rFonts w:ascii="Arial" w:hAnsi="Arial" w:cs="Arial"/>
              </w:rPr>
            </w:pPr>
          </w:p>
          <w:p w:rsidR="00FA48AB" w:rsidRDefault="00FA48AB">
            <w:pPr>
              <w:jc w:val="both"/>
              <w:textAlignment w:val="baseline"/>
              <w:rPr>
                <w:rFonts w:ascii="Arial" w:hAnsi="Arial" w:cs="Arial"/>
              </w:rPr>
            </w:pPr>
          </w:p>
          <w:p w:rsidR="00FA48AB" w:rsidRDefault="00FA48AB">
            <w:pPr>
              <w:jc w:val="both"/>
              <w:textAlignment w:val="baseline"/>
              <w:rPr>
                <w:rFonts w:ascii="Arial" w:hAnsi="Arial" w:cs="Arial"/>
              </w:rPr>
            </w:pPr>
          </w:p>
          <w:p w:rsidR="00FA48AB" w:rsidRDefault="00FA48AB">
            <w:pPr>
              <w:jc w:val="both"/>
              <w:textAlignment w:val="baseline"/>
              <w:rPr>
                <w:rFonts w:ascii="Arial" w:hAnsi="Arial" w:cs="Arial"/>
              </w:rPr>
            </w:pPr>
          </w:p>
          <w:p w:rsidR="00FA48AB" w:rsidRDefault="00FA48AB">
            <w:pPr>
              <w:jc w:val="both"/>
              <w:textAlignment w:val="baseline"/>
              <w:rPr>
                <w:rFonts w:ascii="Arial" w:hAnsi="Arial" w:cs="Arial"/>
              </w:rPr>
            </w:pPr>
          </w:p>
          <w:p w:rsidR="00FA48AB" w:rsidRDefault="00FA48AB">
            <w:pPr>
              <w:jc w:val="both"/>
              <w:textAlignment w:val="baseline"/>
              <w:rPr>
                <w:rFonts w:ascii="Arial" w:hAnsi="Arial" w:cs="Arial"/>
              </w:rPr>
            </w:pPr>
          </w:p>
          <w:p w:rsidR="00FA48AB" w:rsidRDefault="00FA48AB">
            <w:pPr>
              <w:jc w:val="both"/>
              <w:textAlignment w:val="baseline"/>
              <w:rPr>
                <w:rFonts w:ascii="Arial" w:hAnsi="Arial" w:cs="Arial"/>
              </w:rPr>
            </w:pPr>
          </w:p>
          <w:p w:rsidR="00FA48AB" w:rsidRDefault="00FA48AB">
            <w:pPr>
              <w:jc w:val="both"/>
              <w:textAlignment w:val="baseline"/>
              <w:rPr>
                <w:rFonts w:ascii="Arial" w:hAnsi="Arial" w:cs="Arial"/>
              </w:rPr>
            </w:pPr>
          </w:p>
          <w:p w:rsidR="00FA48AB" w:rsidRDefault="00FA48AB">
            <w:pPr>
              <w:jc w:val="both"/>
              <w:textAlignment w:val="baseline"/>
              <w:rPr>
                <w:rFonts w:ascii="Arial" w:hAnsi="Arial" w:cs="Arial"/>
              </w:rPr>
            </w:pPr>
          </w:p>
          <w:p w:rsidR="00FA48AB" w:rsidRDefault="00FA48AB">
            <w:pPr>
              <w:jc w:val="both"/>
              <w:textAlignment w:val="baseline"/>
              <w:rPr>
                <w:rFonts w:ascii="Arial" w:hAnsi="Arial" w:cs="Arial"/>
              </w:rPr>
            </w:pPr>
          </w:p>
          <w:p w:rsidR="00FA48AB" w:rsidRDefault="00FA48AB">
            <w:pPr>
              <w:jc w:val="both"/>
              <w:textAlignment w:val="baseline"/>
              <w:rPr>
                <w:rFonts w:ascii="Arial" w:hAnsi="Arial" w:cs="Arial"/>
              </w:rPr>
            </w:pPr>
          </w:p>
          <w:p w:rsidR="00FA48AB" w:rsidRDefault="00FA48AB">
            <w:pPr>
              <w:jc w:val="both"/>
              <w:textAlignment w:val="baseline"/>
              <w:rPr>
                <w:rFonts w:ascii="Arial" w:hAnsi="Arial" w:cs="Arial"/>
              </w:rPr>
            </w:pPr>
          </w:p>
          <w:p w:rsidR="00FA48AB" w:rsidRDefault="00FA48AB">
            <w:pPr>
              <w:jc w:val="both"/>
              <w:textAlignment w:val="baseline"/>
              <w:rPr>
                <w:rFonts w:ascii="Arial" w:hAnsi="Arial" w:cs="Arial"/>
              </w:rPr>
            </w:pPr>
          </w:p>
          <w:p w:rsidR="00FA48AB" w:rsidRDefault="00FA48AB">
            <w:pPr>
              <w:jc w:val="both"/>
              <w:textAlignment w:val="baseline"/>
              <w:rPr>
                <w:rFonts w:ascii="Arial" w:hAnsi="Arial" w:cs="Arial"/>
              </w:rPr>
            </w:pPr>
          </w:p>
          <w:p w:rsidR="00FA48AB" w:rsidRDefault="00FA48AB">
            <w:pPr>
              <w:jc w:val="both"/>
              <w:textAlignment w:val="baseline"/>
              <w:rPr>
                <w:rFonts w:ascii="Arial" w:hAnsi="Arial" w:cs="Arial"/>
              </w:rPr>
            </w:pPr>
          </w:p>
          <w:p w:rsidR="00FA48AB" w:rsidRDefault="00FA48AB">
            <w:pPr>
              <w:jc w:val="both"/>
              <w:textAlignment w:val="baseline"/>
              <w:rPr>
                <w:rFonts w:ascii="Arial" w:hAnsi="Arial" w:cs="Arial"/>
              </w:rPr>
            </w:pPr>
          </w:p>
          <w:p w:rsidR="00FA48AB" w:rsidRDefault="00FA48AB">
            <w:pPr>
              <w:jc w:val="both"/>
              <w:textAlignment w:val="baseline"/>
              <w:rPr>
                <w:rFonts w:ascii="Arial" w:hAnsi="Arial" w:cs="Arial"/>
              </w:rPr>
            </w:pPr>
          </w:p>
          <w:p w:rsidR="00FA48AB" w:rsidRDefault="00FA48AB">
            <w:pPr>
              <w:jc w:val="both"/>
              <w:textAlignment w:val="baseline"/>
              <w:rPr>
                <w:rFonts w:ascii="Arial" w:hAnsi="Arial" w:cs="Arial"/>
              </w:rPr>
            </w:pPr>
          </w:p>
          <w:p w:rsidR="00FA48AB" w:rsidRDefault="00FA48AB">
            <w:pPr>
              <w:jc w:val="both"/>
              <w:textAlignment w:val="baseline"/>
              <w:rPr>
                <w:rFonts w:ascii="Arial" w:hAnsi="Arial" w:cs="Arial"/>
              </w:rPr>
            </w:pPr>
          </w:p>
          <w:p w:rsidR="00FA48AB" w:rsidRDefault="00FA48AB">
            <w:pPr>
              <w:jc w:val="both"/>
              <w:textAlignment w:val="baseline"/>
              <w:rPr>
                <w:rFonts w:ascii="Arial" w:hAnsi="Arial" w:cs="Arial"/>
              </w:rPr>
            </w:pPr>
          </w:p>
          <w:p w:rsidR="00FA48AB" w:rsidRDefault="00FA48AB">
            <w:pPr>
              <w:jc w:val="both"/>
              <w:textAlignment w:val="baseline"/>
              <w:rPr>
                <w:rFonts w:ascii="Arial" w:hAnsi="Arial" w:cs="Arial"/>
              </w:rPr>
            </w:pPr>
          </w:p>
          <w:p w:rsidR="00FA48AB" w:rsidRDefault="00FA48AB">
            <w:pPr>
              <w:jc w:val="both"/>
              <w:textAlignment w:val="baseline"/>
              <w:rPr>
                <w:rFonts w:ascii="Arial" w:hAnsi="Arial" w:cs="Arial"/>
              </w:rPr>
            </w:pPr>
          </w:p>
          <w:p w:rsidR="00FA48AB" w:rsidRDefault="00681BEA">
            <w:pPr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6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A48AB" w:rsidRDefault="00FA48AB">
            <w:pPr>
              <w:jc w:val="center"/>
              <w:rPr>
                <w:rFonts w:ascii="Arial" w:hAnsi="Arial" w:cs="Arial"/>
                <w:b/>
              </w:rPr>
            </w:pPr>
          </w:p>
          <w:p w:rsidR="00FA48AB" w:rsidRDefault="00FA48AB">
            <w:pPr>
              <w:jc w:val="center"/>
              <w:rPr>
                <w:rFonts w:ascii="Arial" w:hAnsi="Arial" w:cs="Arial"/>
                <w:b/>
              </w:rPr>
            </w:pPr>
          </w:p>
          <w:p w:rsidR="00FA48AB" w:rsidRDefault="00FA48AB">
            <w:pPr>
              <w:jc w:val="center"/>
              <w:rPr>
                <w:rFonts w:ascii="Arial" w:hAnsi="Arial" w:cs="Arial"/>
                <w:b/>
              </w:rPr>
            </w:pPr>
          </w:p>
          <w:p w:rsidR="00FA48AB" w:rsidRDefault="00FA48AB">
            <w:pPr>
              <w:jc w:val="center"/>
              <w:rPr>
                <w:rFonts w:ascii="Arial" w:hAnsi="Arial" w:cs="Arial"/>
                <w:b/>
              </w:rPr>
            </w:pPr>
          </w:p>
          <w:p w:rsidR="00FA48AB" w:rsidRDefault="00FA48AB">
            <w:pPr>
              <w:jc w:val="center"/>
              <w:rPr>
                <w:rFonts w:ascii="Arial" w:hAnsi="Arial" w:cs="Arial"/>
                <w:b/>
              </w:rPr>
            </w:pPr>
          </w:p>
          <w:p w:rsidR="00FA48AB" w:rsidRDefault="00FA48AB">
            <w:pPr>
              <w:jc w:val="center"/>
              <w:rPr>
                <w:rFonts w:ascii="Arial" w:hAnsi="Arial" w:cs="Arial"/>
                <w:b/>
              </w:rPr>
            </w:pPr>
          </w:p>
          <w:p w:rsidR="00FA48AB" w:rsidRDefault="00FA48AB">
            <w:pPr>
              <w:jc w:val="center"/>
              <w:rPr>
                <w:rFonts w:ascii="Arial" w:hAnsi="Arial" w:cs="Arial"/>
                <w:b/>
              </w:rPr>
            </w:pPr>
          </w:p>
          <w:p w:rsidR="00FA48AB" w:rsidRDefault="00FA48AB">
            <w:pPr>
              <w:jc w:val="center"/>
              <w:rPr>
                <w:rFonts w:ascii="Arial" w:hAnsi="Arial" w:cs="Arial"/>
                <w:b/>
              </w:rPr>
            </w:pPr>
          </w:p>
          <w:p w:rsidR="00FA48AB" w:rsidRDefault="00FA48AB">
            <w:pPr>
              <w:jc w:val="center"/>
              <w:rPr>
                <w:rFonts w:ascii="Arial" w:hAnsi="Arial" w:cs="Arial"/>
                <w:b/>
              </w:rPr>
            </w:pPr>
          </w:p>
          <w:p w:rsidR="00FA48AB" w:rsidRDefault="00FA48AB">
            <w:pPr>
              <w:jc w:val="center"/>
              <w:rPr>
                <w:rFonts w:ascii="Arial" w:hAnsi="Arial" w:cs="Arial"/>
                <w:b/>
              </w:rPr>
            </w:pPr>
          </w:p>
          <w:p w:rsidR="00FA48AB" w:rsidRDefault="00FA48AB">
            <w:pPr>
              <w:jc w:val="center"/>
              <w:rPr>
                <w:rFonts w:ascii="Arial" w:hAnsi="Arial" w:cs="Arial"/>
                <w:b/>
              </w:rPr>
            </w:pPr>
          </w:p>
          <w:p w:rsidR="00FA48AB" w:rsidRDefault="00FA48AB">
            <w:pPr>
              <w:jc w:val="center"/>
              <w:rPr>
                <w:rFonts w:ascii="Arial" w:hAnsi="Arial" w:cs="Arial"/>
                <w:b/>
              </w:rPr>
            </w:pPr>
          </w:p>
          <w:p w:rsidR="00FA48AB" w:rsidRDefault="00FA48AB">
            <w:pPr>
              <w:jc w:val="center"/>
              <w:rPr>
                <w:rFonts w:ascii="Arial" w:hAnsi="Arial" w:cs="Arial"/>
                <w:b/>
              </w:rPr>
            </w:pPr>
          </w:p>
          <w:p w:rsidR="00FA48AB" w:rsidRDefault="00FA48AB">
            <w:pPr>
              <w:jc w:val="center"/>
              <w:rPr>
                <w:rFonts w:ascii="Arial" w:hAnsi="Arial" w:cs="Arial"/>
                <w:b/>
              </w:rPr>
            </w:pPr>
          </w:p>
          <w:p w:rsidR="00FA48AB" w:rsidRDefault="00FA48AB">
            <w:pPr>
              <w:jc w:val="center"/>
              <w:rPr>
                <w:rFonts w:ascii="Arial" w:hAnsi="Arial" w:cs="Arial"/>
                <w:b/>
              </w:rPr>
            </w:pPr>
          </w:p>
          <w:p w:rsidR="00FA48AB" w:rsidRDefault="00FA48AB">
            <w:pPr>
              <w:jc w:val="center"/>
              <w:rPr>
                <w:rFonts w:ascii="Arial" w:hAnsi="Arial" w:cs="Arial"/>
                <w:b/>
              </w:rPr>
            </w:pPr>
          </w:p>
          <w:p w:rsidR="00FA48AB" w:rsidRDefault="00FA48AB">
            <w:pPr>
              <w:jc w:val="center"/>
              <w:rPr>
                <w:rFonts w:ascii="Arial" w:hAnsi="Arial" w:cs="Arial"/>
                <w:b/>
              </w:rPr>
            </w:pPr>
          </w:p>
          <w:p w:rsidR="00FA48AB" w:rsidRDefault="00FA48AB">
            <w:pPr>
              <w:jc w:val="center"/>
              <w:rPr>
                <w:rFonts w:ascii="Arial" w:hAnsi="Arial" w:cs="Arial"/>
                <w:b/>
              </w:rPr>
            </w:pPr>
          </w:p>
          <w:p w:rsidR="00FA48AB" w:rsidRDefault="00FA48AB">
            <w:pPr>
              <w:jc w:val="center"/>
              <w:rPr>
                <w:rFonts w:ascii="Arial" w:hAnsi="Arial" w:cs="Arial"/>
                <w:b/>
              </w:rPr>
            </w:pPr>
          </w:p>
          <w:p w:rsidR="00FA48AB" w:rsidRDefault="00FA48AB">
            <w:pPr>
              <w:jc w:val="center"/>
              <w:rPr>
                <w:rFonts w:ascii="Arial" w:hAnsi="Arial" w:cs="Arial"/>
                <w:b/>
              </w:rPr>
            </w:pPr>
          </w:p>
          <w:p w:rsidR="00FA48AB" w:rsidRDefault="00FA48AB">
            <w:pPr>
              <w:jc w:val="center"/>
              <w:rPr>
                <w:rFonts w:ascii="Arial" w:hAnsi="Arial" w:cs="Arial"/>
                <w:b/>
              </w:rPr>
            </w:pPr>
          </w:p>
          <w:p w:rsidR="00FA48AB" w:rsidRDefault="00FA48AB">
            <w:pPr>
              <w:jc w:val="center"/>
              <w:rPr>
                <w:rFonts w:ascii="Arial" w:hAnsi="Arial" w:cs="Arial"/>
                <w:b/>
              </w:rPr>
            </w:pPr>
          </w:p>
          <w:p w:rsidR="00FA48AB" w:rsidRDefault="00FA48AB">
            <w:pPr>
              <w:jc w:val="center"/>
              <w:rPr>
                <w:rFonts w:ascii="Arial" w:hAnsi="Arial" w:cs="Arial"/>
                <w:b/>
              </w:rPr>
            </w:pPr>
          </w:p>
          <w:p w:rsidR="00FA48AB" w:rsidRDefault="00FA48AB">
            <w:pPr>
              <w:jc w:val="center"/>
              <w:rPr>
                <w:rFonts w:ascii="Arial" w:hAnsi="Arial" w:cs="Arial"/>
                <w:b/>
              </w:rPr>
            </w:pPr>
          </w:p>
          <w:p w:rsidR="00FA48AB" w:rsidRDefault="00FA48AB">
            <w:pPr>
              <w:jc w:val="center"/>
              <w:rPr>
                <w:rFonts w:ascii="Arial" w:hAnsi="Arial" w:cs="Arial"/>
                <w:b/>
              </w:rPr>
            </w:pPr>
          </w:p>
          <w:p w:rsidR="00FA48AB" w:rsidRDefault="00FA48AB">
            <w:pPr>
              <w:jc w:val="center"/>
              <w:rPr>
                <w:rFonts w:ascii="Arial" w:hAnsi="Arial" w:cs="Arial"/>
                <w:b/>
              </w:rPr>
            </w:pPr>
          </w:p>
          <w:p w:rsidR="00FA48AB" w:rsidRDefault="00FA48AB">
            <w:pPr>
              <w:jc w:val="center"/>
              <w:rPr>
                <w:rFonts w:ascii="Arial" w:hAnsi="Arial" w:cs="Arial"/>
                <w:b/>
              </w:rPr>
            </w:pPr>
          </w:p>
          <w:p w:rsidR="00FA48AB" w:rsidRDefault="00FA48AB">
            <w:pPr>
              <w:jc w:val="center"/>
              <w:rPr>
                <w:rFonts w:ascii="Arial" w:hAnsi="Arial" w:cs="Arial"/>
                <w:b/>
              </w:rPr>
            </w:pPr>
          </w:p>
          <w:p w:rsidR="00FA48AB" w:rsidRDefault="00FA48AB">
            <w:pPr>
              <w:jc w:val="center"/>
              <w:rPr>
                <w:rFonts w:ascii="Arial" w:hAnsi="Arial" w:cs="Arial"/>
                <w:b/>
              </w:rPr>
            </w:pPr>
          </w:p>
          <w:p w:rsidR="00FA48AB" w:rsidRDefault="00FA48AB">
            <w:pPr>
              <w:jc w:val="center"/>
              <w:rPr>
                <w:rFonts w:ascii="Arial" w:hAnsi="Arial" w:cs="Arial"/>
                <w:b/>
              </w:rPr>
            </w:pPr>
          </w:p>
          <w:p w:rsidR="00FA48AB" w:rsidRDefault="00FA48AB">
            <w:pPr>
              <w:jc w:val="center"/>
              <w:rPr>
                <w:rFonts w:ascii="Arial" w:hAnsi="Arial" w:cs="Arial"/>
                <w:b/>
              </w:rPr>
            </w:pPr>
          </w:p>
          <w:p w:rsidR="00FA48AB" w:rsidRDefault="00FA48AB">
            <w:pPr>
              <w:jc w:val="center"/>
              <w:rPr>
                <w:rFonts w:ascii="Arial" w:hAnsi="Arial" w:cs="Arial"/>
                <w:b/>
              </w:rPr>
            </w:pPr>
          </w:p>
          <w:p w:rsidR="00FA48AB" w:rsidRDefault="00FA48AB">
            <w:pPr>
              <w:jc w:val="center"/>
              <w:rPr>
                <w:rFonts w:ascii="Arial" w:hAnsi="Arial" w:cs="Arial"/>
                <w:b/>
              </w:rPr>
            </w:pPr>
          </w:p>
          <w:p w:rsidR="00FA48AB" w:rsidRDefault="00681B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8000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48AB" w:rsidRDefault="00681BEA">
            <w:pPr>
              <w:shd w:val="clear" w:color="auto" w:fill="FFFFFF"/>
              <w:spacing w:before="120" w:after="0" w:line="343" w:lineRule="atLeast"/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Un.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48AB" w:rsidRDefault="00681BEA">
            <w:pPr>
              <w:shd w:val="clear" w:color="auto" w:fill="FFFFFF"/>
              <w:spacing w:before="120" w:after="0" w:line="343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87A1E" w:rsidRPr="00BA7F22" w:rsidRDefault="00681BEA" w:rsidP="00C87A1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165"/>
              <w:rPr>
                <w:rFonts w:ascii="Arial" w:hAnsi="Arial" w:cs="Arial"/>
                <w:b/>
                <w:sz w:val="24"/>
                <w:szCs w:val="24"/>
              </w:rPr>
            </w:pPr>
            <w:r w:rsidRPr="00BA7F22">
              <w:rPr>
                <w:rFonts w:ascii="Arial" w:eastAsia="Times New Roman" w:hAnsi="Arial" w:cs="Arial"/>
                <w:sz w:val="24"/>
                <w:szCs w:val="24"/>
              </w:rPr>
              <w:t xml:space="preserve">Sabonete, em tablete 90g, uso adulto, de fragrância suave. </w:t>
            </w:r>
          </w:p>
          <w:p w:rsidR="00C87A1E" w:rsidRPr="00BA7F22" w:rsidRDefault="00681BEA" w:rsidP="00C87A1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165"/>
              <w:rPr>
                <w:rFonts w:ascii="Arial" w:hAnsi="Arial" w:cs="Arial"/>
                <w:b/>
                <w:sz w:val="24"/>
                <w:szCs w:val="24"/>
              </w:rPr>
            </w:pPr>
            <w:r w:rsidRPr="00BA7F22">
              <w:rPr>
                <w:rFonts w:ascii="Arial" w:eastAsia="Times New Roman" w:hAnsi="Arial" w:cs="Arial"/>
                <w:sz w:val="24"/>
                <w:szCs w:val="24"/>
              </w:rPr>
              <w:t>O sabonete deverá possuir grande poder espumante, ser cremoso</w:t>
            </w:r>
          </w:p>
          <w:p w:rsidR="00C87A1E" w:rsidRPr="00BA7F22" w:rsidRDefault="00681BEA" w:rsidP="00C87A1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165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A7F22">
              <w:rPr>
                <w:rFonts w:ascii="Arial" w:eastAsia="Times New Roman" w:hAnsi="Arial" w:cs="Arial"/>
                <w:sz w:val="24"/>
                <w:szCs w:val="24"/>
              </w:rPr>
              <w:t>não</w:t>
            </w:r>
            <w:proofErr w:type="gramEnd"/>
            <w:r w:rsidRPr="00BA7F22">
              <w:rPr>
                <w:rFonts w:ascii="Arial" w:eastAsia="Times New Roman" w:hAnsi="Arial" w:cs="Arial"/>
                <w:sz w:val="24"/>
                <w:szCs w:val="24"/>
              </w:rPr>
              <w:t xml:space="preserve"> causar irritabilidade dérmica. </w:t>
            </w:r>
          </w:p>
          <w:p w:rsidR="00681BEA" w:rsidRPr="00681BEA" w:rsidRDefault="00681BEA" w:rsidP="00681BE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165"/>
              <w:rPr>
                <w:rFonts w:ascii="Arial" w:hAnsi="Arial" w:cs="Arial"/>
                <w:b/>
                <w:sz w:val="24"/>
                <w:szCs w:val="24"/>
              </w:rPr>
            </w:pPr>
            <w:r w:rsidRPr="00BA7F22">
              <w:rPr>
                <w:rFonts w:ascii="Arial" w:eastAsia="Times New Roman" w:hAnsi="Arial" w:cs="Arial"/>
                <w:sz w:val="24"/>
                <w:szCs w:val="24"/>
              </w:rPr>
              <w:t>Embalagem: pacote com 01 unidade de 90g. A embalagem deverá conter externamente os dados de identificação, procedência, número do lote, validade e número de registro no Ministério da Saúde.</w:t>
            </w:r>
          </w:p>
        </w:tc>
      </w:tr>
      <w:tr w:rsidR="00FA48AB">
        <w:tc>
          <w:tcPr>
            <w:tcW w:w="67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A48AB" w:rsidRDefault="00FA48AB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A48AB" w:rsidRDefault="00FA48AB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48AB" w:rsidRDefault="00FA48A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A48AB" w:rsidRDefault="00681BE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Un.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48AB" w:rsidRDefault="00FA48A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A48AB" w:rsidRDefault="00681BE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48AB" w:rsidRDefault="00681BEA" w:rsidP="00C87A1E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7F22">
              <w:rPr>
                <w:rFonts w:ascii="Arial" w:hAnsi="Arial" w:cs="Arial"/>
                <w:sz w:val="24"/>
                <w:szCs w:val="24"/>
              </w:rPr>
              <w:t xml:space="preserve">Papel higiênico folha duplas, pacote com </w:t>
            </w:r>
            <w:proofErr w:type="gramStart"/>
            <w:r w:rsidRPr="00BA7F22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BA7F22">
              <w:rPr>
                <w:rFonts w:ascii="Arial" w:hAnsi="Arial" w:cs="Arial"/>
                <w:sz w:val="24"/>
                <w:szCs w:val="24"/>
              </w:rPr>
              <w:t xml:space="preserve"> rolos de 60m x 0,10cm pacote c/4 rolos, papel celulose virgem com relevo, macio, na cor branca, identificação do produto, marca do fabricante, data de fabricação e validade na embalagem</w:t>
            </w:r>
          </w:p>
          <w:p w:rsidR="00681BEA" w:rsidRPr="00BA7F22" w:rsidRDefault="00681BEA" w:rsidP="00C87A1E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8AB">
        <w:tc>
          <w:tcPr>
            <w:tcW w:w="67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A48AB" w:rsidRDefault="00FA48AB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A48AB" w:rsidRDefault="00FA48AB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48AB" w:rsidRDefault="00FA48AB">
            <w:pPr>
              <w:jc w:val="center"/>
              <w:rPr>
                <w:rFonts w:ascii="Arial" w:hAnsi="Arial" w:cs="Arial"/>
              </w:rPr>
            </w:pPr>
          </w:p>
          <w:p w:rsidR="00FA48AB" w:rsidRDefault="00681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Un.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48AB" w:rsidRDefault="00FA48AB">
            <w:pPr>
              <w:jc w:val="center"/>
              <w:rPr>
                <w:rFonts w:ascii="Arial" w:hAnsi="Arial" w:cs="Arial"/>
              </w:rPr>
            </w:pPr>
          </w:p>
          <w:p w:rsidR="00FA48AB" w:rsidRDefault="00681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48AB" w:rsidRDefault="00681BEA" w:rsidP="00C87A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7F22">
              <w:rPr>
                <w:rFonts w:ascii="Arial" w:hAnsi="Arial" w:cs="Arial"/>
                <w:sz w:val="24"/>
                <w:szCs w:val="24"/>
              </w:rPr>
              <w:t xml:space="preserve">Detergente líquido, frasco </w:t>
            </w:r>
            <w:proofErr w:type="gramStart"/>
            <w:r w:rsidRPr="00BA7F22">
              <w:rPr>
                <w:rFonts w:ascii="Arial" w:hAnsi="Arial" w:cs="Arial"/>
                <w:sz w:val="24"/>
                <w:szCs w:val="24"/>
              </w:rPr>
              <w:t>500ml</w:t>
            </w:r>
            <w:proofErr w:type="gramEnd"/>
            <w:r w:rsidRPr="00BA7F22">
              <w:rPr>
                <w:rFonts w:ascii="Arial" w:hAnsi="Arial" w:cs="Arial"/>
                <w:sz w:val="24"/>
                <w:szCs w:val="24"/>
              </w:rPr>
              <w:t xml:space="preserve"> com bico dosador, concentrado, viscoso e neutro. Composição: Componente ativo, </w:t>
            </w:r>
            <w:proofErr w:type="spellStart"/>
            <w:r w:rsidRPr="00BA7F22">
              <w:rPr>
                <w:rFonts w:ascii="Arial" w:hAnsi="Arial" w:cs="Arial"/>
                <w:sz w:val="24"/>
                <w:szCs w:val="24"/>
              </w:rPr>
              <w:t>espessante</w:t>
            </w:r>
            <w:proofErr w:type="spellEnd"/>
            <w:r w:rsidRPr="00BA7F22">
              <w:rPr>
                <w:rFonts w:ascii="Arial" w:hAnsi="Arial" w:cs="Arial"/>
                <w:sz w:val="24"/>
                <w:szCs w:val="24"/>
              </w:rPr>
              <w:t xml:space="preserve">, coadjuvante, </w:t>
            </w:r>
            <w:proofErr w:type="spellStart"/>
            <w:r w:rsidRPr="00BA7F22">
              <w:rPr>
                <w:rFonts w:ascii="Arial" w:hAnsi="Arial" w:cs="Arial"/>
                <w:sz w:val="24"/>
                <w:szCs w:val="24"/>
              </w:rPr>
              <w:t>sequestrante</w:t>
            </w:r>
            <w:proofErr w:type="spellEnd"/>
            <w:r w:rsidRPr="00BA7F22">
              <w:rPr>
                <w:rFonts w:ascii="Arial" w:hAnsi="Arial" w:cs="Arial"/>
                <w:sz w:val="24"/>
                <w:szCs w:val="24"/>
              </w:rPr>
              <w:t xml:space="preserve">, conservante, glicerina, corante. Componente ativo: Linear </w:t>
            </w:r>
            <w:proofErr w:type="spellStart"/>
            <w:r w:rsidRPr="00BA7F22">
              <w:rPr>
                <w:rFonts w:ascii="Arial" w:hAnsi="Arial" w:cs="Arial"/>
                <w:sz w:val="24"/>
                <w:szCs w:val="24"/>
              </w:rPr>
              <w:t>alquibenzeno</w:t>
            </w:r>
            <w:proofErr w:type="spellEnd"/>
            <w:r w:rsidRPr="00BA7F22">
              <w:rPr>
                <w:rFonts w:ascii="Arial" w:hAnsi="Arial" w:cs="Arial"/>
                <w:sz w:val="24"/>
                <w:szCs w:val="24"/>
              </w:rPr>
              <w:t xml:space="preserve">, sulfonato de sódio. </w:t>
            </w:r>
            <w:proofErr w:type="spellStart"/>
            <w:r w:rsidRPr="00BA7F22">
              <w:rPr>
                <w:rFonts w:ascii="Arial" w:hAnsi="Arial" w:cs="Arial"/>
                <w:sz w:val="24"/>
                <w:szCs w:val="24"/>
              </w:rPr>
              <w:t>Tensoativo</w:t>
            </w:r>
            <w:proofErr w:type="spellEnd"/>
            <w:r w:rsidRPr="00BA7F22">
              <w:rPr>
                <w:rFonts w:ascii="Arial" w:hAnsi="Arial" w:cs="Arial"/>
                <w:sz w:val="24"/>
                <w:szCs w:val="24"/>
              </w:rPr>
              <w:t xml:space="preserve"> biodegradável. CERTIFICADO PELA ANVISA. Viscosidade </w:t>
            </w:r>
            <w:r w:rsidRPr="00BA7F22">
              <w:rPr>
                <w:rFonts w:ascii="Arial" w:hAnsi="Arial" w:cs="Arial"/>
                <w:sz w:val="24"/>
                <w:szCs w:val="24"/>
              </w:rPr>
              <w:lastRenderedPageBreak/>
              <w:t xml:space="preserve">mínima de 200cps, diluição máxima permitida: 80% de água. Frasco de </w:t>
            </w:r>
            <w:proofErr w:type="gramStart"/>
            <w:r w:rsidRPr="00BA7F22">
              <w:rPr>
                <w:rFonts w:ascii="Arial" w:hAnsi="Arial" w:cs="Arial"/>
                <w:sz w:val="24"/>
                <w:szCs w:val="24"/>
              </w:rPr>
              <w:t>500ml</w:t>
            </w:r>
            <w:proofErr w:type="gramEnd"/>
            <w:r w:rsidRPr="00BA7F2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81BEA" w:rsidRPr="00BA7F22" w:rsidRDefault="00681BEA" w:rsidP="00C87A1E">
            <w:pPr>
              <w:spacing w:after="0" w:line="240" w:lineRule="auto"/>
              <w:rPr>
                <w:rStyle w:val="a-size-large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A48AB">
        <w:tc>
          <w:tcPr>
            <w:tcW w:w="67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A48AB" w:rsidRDefault="00FA48AB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A48AB" w:rsidRDefault="00FA48AB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48AB" w:rsidRDefault="00FA48AB">
            <w:pPr>
              <w:jc w:val="center"/>
              <w:rPr>
                <w:rFonts w:ascii="Arial" w:hAnsi="Arial" w:cs="Arial"/>
              </w:rPr>
            </w:pPr>
          </w:p>
          <w:p w:rsidR="00FA48AB" w:rsidRDefault="00681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Un.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48AB" w:rsidRDefault="00FA48AB">
            <w:pPr>
              <w:jc w:val="center"/>
              <w:rPr>
                <w:rFonts w:ascii="Arial" w:hAnsi="Arial" w:cs="Arial"/>
              </w:rPr>
            </w:pPr>
          </w:p>
          <w:p w:rsidR="00FA48AB" w:rsidRDefault="00681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48AB" w:rsidRDefault="00681BEA" w:rsidP="00C87A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7F22">
              <w:rPr>
                <w:rFonts w:ascii="Arial" w:hAnsi="Arial" w:cs="Arial"/>
                <w:sz w:val="24"/>
                <w:szCs w:val="24"/>
              </w:rPr>
              <w:t xml:space="preserve">Pasta de dente, Máxima proteção </w:t>
            </w:r>
            <w:proofErr w:type="spellStart"/>
            <w:r w:rsidRPr="00BA7F22">
              <w:rPr>
                <w:rFonts w:ascii="Arial" w:hAnsi="Arial" w:cs="Arial"/>
                <w:sz w:val="24"/>
                <w:szCs w:val="24"/>
              </w:rPr>
              <w:t>anticárie</w:t>
            </w:r>
            <w:proofErr w:type="spellEnd"/>
            <w:r w:rsidRPr="00BA7F22">
              <w:rPr>
                <w:rFonts w:ascii="Arial" w:hAnsi="Arial" w:cs="Arial"/>
                <w:sz w:val="24"/>
                <w:szCs w:val="24"/>
              </w:rPr>
              <w:t xml:space="preserve"> com </w:t>
            </w:r>
            <w:proofErr w:type="spellStart"/>
            <w:r w:rsidRPr="00BA7F22">
              <w:rPr>
                <w:rFonts w:ascii="Arial" w:hAnsi="Arial" w:cs="Arial"/>
                <w:sz w:val="24"/>
                <w:szCs w:val="24"/>
              </w:rPr>
              <w:t>micropartículas</w:t>
            </w:r>
            <w:proofErr w:type="spellEnd"/>
            <w:r w:rsidRPr="00BA7F22">
              <w:rPr>
                <w:rFonts w:ascii="Arial" w:hAnsi="Arial" w:cs="Arial"/>
                <w:sz w:val="24"/>
                <w:szCs w:val="24"/>
              </w:rPr>
              <w:t xml:space="preserve"> de cálcio, 90gr.</w:t>
            </w:r>
          </w:p>
          <w:p w:rsidR="00681BEA" w:rsidRPr="00BA7F22" w:rsidRDefault="00681BEA" w:rsidP="00C87A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8AB">
        <w:tc>
          <w:tcPr>
            <w:tcW w:w="67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A48AB" w:rsidRDefault="00FA48AB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A48AB" w:rsidRDefault="00FA48AB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48AB" w:rsidRDefault="00FA48AB">
            <w:pPr>
              <w:jc w:val="center"/>
              <w:rPr>
                <w:rFonts w:ascii="Arial" w:hAnsi="Arial" w:cs="Arial"/>
              </w:rPr>
            </w:pPr>
          </w:p>
          <w:p w:rsidR="00FA48AB" w:rsidRDefault="00681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Un.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48AB" w:rsidRDefault="00FA48AB">
            <w:pPr>
              <w:jc w:val="center"/>
              <w:rPr>
                <w:rFonts w:ascii="Arial" w:hAnsi="Arial" w:cs="Arial"/>
              </w:rPr>
            </w:pPr>
          </w:p>
          <w:p w:rsidR="00FA48AB" w:rsidRDefault="00681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48AB" w:rsidRDefault="00681BEA" w:rsidP="00C87A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7F22">
              <w:rPr>
                <w:rFonts w:ascii="Arial" w:hAnsi="Arial" w:cs="Arial"/>
                <w:sz w:val="24"/>
                <w:szCs w:val="24"/>
              </w:rPr>
              <w:t>Sabão em pó, embalagem de 500g, perfumado. Características: tenso ativo, biodegradável, contendo na composição: água, corante e branqueador óptico, marca do fabricante, composição química na embalagem. Validade e número de registro no ministério da saúde.</w:t>
            </w:r>
          </w:p>
          <w:p w:rsidR="00681BEA" w:rsidRPr="00BA7F22" w:rsidRDefault="00681BEA" w:rsidP="00C87A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8AB">
        <w:tc>
          <w:tcPr>
            <w:tcW w:w="67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A48AB" w:rsidRDefault="00FA48AB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A48AB" w:rsidRDefault="00FA48AB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48AB" w:rsidRDefault="00FA48AB">
            <w:pPr>
              <w:jc w:val="center"/>
              <w:rPr>
                <w:rFonts w:ascii="Arial" w:hAnsi="Arial" w:cs="Arial"/>
              </w:rPr>
            </w:pPr>
          </w:p>
          <w:p w:rsidR="00FA48AB" w:rsidRDefault="00681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Un.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48AB" w:rsidRDefault="00FA48AB">
            <w:pPr>
              <w:jc w:val="center"/>
              <w:rPr>
                <w:rFonts w:ascii="Arial" w:hAnsi="Arial" w:cs="Arial"/>
              </w:rPr>
            </w:pPr>
          </w:p>
          <w:p w:rsidR="00FA48AB" w:rsidRDefault="00681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48AB" w:rsidRDefault="00681BEA" w:rsidP="00C87A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7F22">
              <w:rPr>
                <w:rFonts w:ascii="Arial" w:hAnsi="Arial" w:cs="Arial"/>
                <w:sz w:val="24"/>
                <w:szCs w:val="24"/>
              </w:rPr>
              <w:t xml:space="preserve">Esponja dupla face c/4 unidades cada pacote, multiuso para limpeza manual pesada de um lado com </w:t>
            </w:r>
            <w:proofErr w:type="spellStart"/>
            <w:r w:rsidRPr="00BA7F22">
              <w:rPr>
                <w:rFonts w:ascii="Arial" w:hAnsi="Arial" w:cs="Arial"/>
                <w:sz w:val="24"/>
                <w:szCs w:val="24"/>
              </w:rPr>
              <w:t>fibraabrasiva</w:t>
            </w:r>
            <w:proofErr w:type="spellEnd"/>
            <w:r w:rsidRPr="00BA7F22">
              <w:rPr>
                <w:rFonts w:ascii="Arial" w:hAnsi="Arial" w:cs="Arial"/>
                <w:sz w:val="24"/>
                <w:szCs w:val="24"/>
              </w:rPr>
              <w:t xml:space="preserve"> e do outro lado esponja macia, medida mínima de 110x75x200mm</w:t>
            </w:r>
            <w:proofErr w:type="gramStart"/>
            <w:r w:rsidRPr="00BA7F22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BA7F22">
              <w:rPr>
                <w:rFonts w:ascii="Arial" w:hAnsi="Arial" w:cs="Arial"/>
                <w:sz w:val="24"/>
                <w:szCs w:val="24"/>
              </w:rPr>
              <w:t>identificação do produto, marca do fabricante, data da fabricação nº do lote.</w:t>
            </w:r>
          </w:p>
          <w:p w:rsidR="00681BEA" w:rsidRPr="00BA7F22" w:rsidRDefault="00681BEA" w:rsidP="00C87A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8AB">
        <w:tc>
          <w:tcPr>
            <w:tcW w:w="67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A48AB" w:rsidRDefault="00FA48AB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A48AB" w:rsidRDefault="00FA48AB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48AB" w:rsidRDefault="00FA48AB">
            <w:pPr>
              <w:jc w:val="center"/>
              <w:rPr>
                <w:rFonts w:ascii="Arial" w:hAnsi="Arial" w:cs="Arial"/>
              </w:rPr>
            </w:pPr>
          </w:p>
          <w:p w:rsidR="00FA48AB" w:rsidRDefault="00681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Un.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48AB" w:rsidRDefault="00FA48AB">
            <w:pPr>
              <w:jc w:val="center"/>
              <w:rPr>
                <w:rFonts w:ascii="Arial" w:hAnsi="Arial" w:cs="Arial"/>
              </w:rPr>
            </w:pPr>
          </w:p>
          <w:p w:rsidR="00FA48AB" w:rsidRDefault="00681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48AB" w:rsidRPr="00BA7F22" w:rsidRDefault="00681BEA" w:rsidP="00C87A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7F22">
              <w:rPr>
                <w:rFonts w:ascii="Arial" w:hAnsi="Arial" w:cs="Arial"/>
                <w:sz w:val="24"/>
                <w:szCs w:val="24"/>
              </w:rPr>
              <w:t xml:space="preserve">Álcool em gel a 70%, embalagem de </w:t>
            </w:r>
            <w:proofErr w:type="gramStart"/>
            <w:r w:rsidRPr="00BA7F22">
              <w:rPr>
                <w:rFonts w:ascii="Arial" w:hAnsi="Arial" w:cs="Arial"/>
                <w:sz w:val="24"/>
                <w:szCs w:val="24"/>
              </w:rPr>
              <w:t>500ml</w:t>
            </w:r>
            <w:proofErr w:type="gramEnd"/>
          </w:p>
        </w:tc>
      </w:tr>
      <w:tr w:rsidR="00FA48AB">
        <w:tc>
          <w:tcPr>
            <w:tcW w:w="67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A48AB" w:rsidRDefault="00FA48AB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A48AB" w:rsidRDefault="00FA48AB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48AB" w:rsidRDefault="00FA48AB">
            <w:pPr>
              <w:jc w:val="center"/>
              <w:rPr>
                <w:rFonts w:ascii="Arial" w:hAnsi="Arial" w:cs="Arial"/>
              </w:rPr>
            </w:pPr>
          </w:p>
          <w:p w:rsidR="00FA48AB" w:rsidRDefault="00681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Un.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48AB" w:rsidRDefault="00FA48AB">
            <w:pPr>
              <w:jc w:val="center"/>
              <w:rPr>
                <w:rFonts w:ascii="Arial" w:hAnsi="Arial" w:cs="Arial"/>
              </w:rPr>
            </w:pPr>
          </w:p>
          <w:p w:rsidR="00FA48AB" w:rsidRDefault="00681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48AB" w:rsidRDefault="00681BEA" w:rsidP="00C87A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7F22">
              <w:rPr>
                <w:rFonts w:ascii="Arial" w:hAnsi="Arial" w:cs="Arial"/>
                <w:sz w:val="24"/>
                <w:szCs w:val="24"/>
              </w:rPr>
              <w:t>Absorvente com abas pacotes com 08 unidades</w:t>
            </w:r>
            <w:r w:rsidR="00C87A1E" w:rsidRPr="00BA7F22">
              <w:rPr>
                <w:rFonts w:ascii="Arial" w:hAnsi="Arial" w:cs="Arial"/>
                <w:sz w:val="24"/>
                <w:szCs w:val="24"/>
              </w:rPr>
              <w:t>. As unidades devem ser embaladas uma a uma dentro do pacote. Uso diário;</w:t>
            </w:r>
          </w:p>
          <w:p w:rsidR="00681BEA" w:rsidRPr="00BA7F22" w:rsidRDefault="00681BEA" w:rsidP="00C87A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8AB">
        <w:tc>
          <w:tcPr>
            <w:tcW w:w="67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A48AB" w:rsidRDefault="00FA48AB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A48AB" w:rsidRDefault="00FA48AB">
            <w:pPr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48AB" w:rsidRDefault="00FA48AB">
            <w:pPr>
              <w:jc w:val="center"/>
              <w:rPr>
                <w:rFonts w:ascii="Arial" w:hAnsi="Arial" w:cs="Arial"/>
              </w:rPr>
            </w:pPr>
          </w:p>
          <w:p w:rsidR="00FA48AB" w:rsidRDefault="00681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Un.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48AB" w:rsidRDefault="00FA48AB">
            <w:pPr>
              <w:jc w:val="center"/>
              <w:rPr>
                <w:rFonts w:ascii="Arial" w:hAnsi="Arial" w:cs="Arial"/>
              </w:rPr>
            </w:pPr>
          </w:p>
          <w:p w:rsidR="00FA48AB" w:rsidRDefault="00681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48AB" w:rsidRPr="00BA7F22" w:rsidRDefault="00681BEA" w:rsidP="00C87A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A7F22">
              <w:rPr>
                <w:rFonts w:ascii="Arial" w:hAnsi="Arial" w:cs="Arial"/>
                <w:sz w:val="24"/>
                <w:szCs w:val="24"/>
              </w:rPr>
              <w:lastRenderedPageBreak/>
              <w:t xml:space="preserve">Água Sanitária, princípio ativo hipoclorito de sódio, </w:t>
            </w:r>
            <w:r w:rsidRPr="00BA7F22">
              <w:rPr>
                <w:rFonts w:ascii="Arial" w:hAnsi="Arial" w:cs="Arial"/>
                <w:sz w:val="24"/>
                <w:szCs w:val="24"/>
              </w:rPr>
              <w:lastRenderedPageBreak/>
              <w:t>teor de cloro ativo 2,0 a 2,5 %por cento, composição hipoclorito de sódio e água. (para uso também de higienização de verduras e frutas). - Embalagem de 2 litros.  A embalagem deverá conter externamente os dados de identificação, procedência, número do lote, validade e número de registro no Ministério da Saúde.</w:t>
            </w:r>
          </w:p>
        </w:tc>
      </w:tr>
      <w:tr w:rsidR="00FA48AB">
        <w:tc>
          <w:tcPr>
            <w:tcW w:w="6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A48AB" w:rsidRDefault="00FA48AB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48AB" w:rsidRDefault="00FA48A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48AB" w:rsidRDefault="00FA48AB">
            <w:pPr>
              <w:jc w:val="center"/>
              <w:rPr>
                <w:rFonts w:ascii="Arial" w:eastAsia="Times New Roman" w:hAnsi="Arial" w:cs="Arial"/>
              </w:rPr>
            </w:pPr>
          </w:p>
          <w:p w:rsidR="00FA48AB" w:rsidRDefault="00681BEA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Un</w:t>
            </w:r>
            <w:proofErr w:type="spellEnd"/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48AB" w:rsidRDefault="00FA48AB">
            <w:pPr>
              <w:jc w:val="center"/>
              <w:rPr>
                <w:rFonts w:ascii="Arial" w:eastAsia="Times New Roman" w:hAnsi="Arial" w:cs="Arial"/>
              </w:rPr>
            </w:pPr>
          </w:p>
          <w:p w:rsidR="00FA48AB" w:rsidRDefault="00681BE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A48AB" w:rsidRPr="00BA7F22" w:rsidRDefault="00681BEA" w:rsidP="00C87A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7F22">
              <w:rPr>
                <w:rFonts w:ascii="Arial" w:eastAsia="Times New Roman" w:hAnsi="Arial" w:cs="Arial"/>
                <w:sz w:val="24"/>
                <w:szCs w:val="24"/>
              </w:rPr>
              <w:t>Shampoo</w:t>
            </w:r>
            <w:proofErr w:type="spellEnd"/>
            <w:r w:rsidRPr="00BA7F22">
              <w:rPr>
                <w:rFonts w:ascii="Arial" w:eastAsia="Times New Roman" w:hAnsi="Arial" w:cs="Arial"/>
                <w:sz w:val="24"/>
                <w:szCs w:val="24"/>
              </w:rPr>
              <w:t>, neutro, para todo tipo de cabelo, dermatologicamente testado. Embalagem 500 ml</w:t>
            </w:r>
          </w:p>
        </w:tc>
      </w:tr>
    </w:tbl>
    <w:p w:rsidR="00FA48AB" w:rsidRDefault="00681BEA">
      <w:pPr>
        <w:spacing w:after="100" w:afterAutospacing="1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eastAsia="Arial Unicode MS" w:hAnsi="Arial" w:cs="Arial"/>
          <w:b/>
          <w:bCs/>
        </w:rPr>
        <w:t xml:space="preserve">Requisitos </w:t>
      </w:r>
      <w:proofErr w:type="gramStart"/>
      <w:r>
        <w:rPr>
          <w:rFonts w:ascii="Arial" w:eastAsia="Arial Unicode MS" w:hAnsi="Arial" w:cs="Arial"/>
          <w:b/>
          <w:bCs/>
        </w:rPr>
        <w:t>Necessários:</w:t>
      </w:r>
      <w:proofErr w:type="gramEnd"/>
      <w:r>
        <w:rPr>
          <w:rFonts w:ascii="Arial" w:hAnsi="Arial" w:cs="Arial"/>
          <w:color w:val="000000" w:themeColor="text1"/>
          <w:shd w:val="clear" w:color="auto" w:fill="FFFFFF"/>
        </w:rPr>
        <w:t>Toda documentação jurídica, fiscal, trabalhista e econômico-financeira.</w:t>
      </w:r>
    </w:p>
    <w:p w:rsidR="003D1E5A" w:rsidRPr="00F30FFA" w:rsidRDefault="003D1E5A" w:rsidP="003D1E5A">
      <w:pPr>
        <w:pStyle w:val="PargrafodaLista"/>
        <w:tabs>
          <w:tab w:val="left" w:pos="913"/>
        </w:tabs>
        <w:spacing w:before="0"/>
        <w:ind w:left="0"/>
        <w:rPr>
          <w:rFonts w:ascii="Arial" w:hAnsi="Arial" w:cs="Arial"/>
          <w:sz w:val="24"/>
          <w:szCs w:val="24"/>
        </w:rPr>
      </w:pPr>
      <w:r w:rsidRPr="00F30FFA">
        <w:rPr>
          <w:rFonts w:ascii="Arial" w:hAnsi="Arial" w:cs="Arial"/>
          <w:sz w:val="24"/>
          <w:szCs w:val="24"/>
        </w:rPr>
        <w:t>Apresentação da</w:t>
      </w:r>
      <w:r w:rsidRPr="00F30FFA">
        <w:rPr>
          <w:rFonts w:ascii="Helvetica" w:hAnsi="Helvetica"/>
          <w:sz w:val="23"/>
          <w:szCs w:val="23"/>
          <w:shd w:val="clear" w:color="auto" w:fill="FFFFFF"/>
        </w:rPr>
        <w:t> </w:t>
      </w:r>
      <w:r w:rsidRPr="00F30FFA">
        <w:rPr>
          <w:rStyle w:val="Forte"/>
          <w:rFonts w:ascii="Helvetica" w:hAnsi="Helvetica"/>
          <w:sz w:val="23"/>
          <w:szCs w:val="23"/>
          <w:shd w:val="clear" w:color="auto" w:fill="FFFFFF"/>
        </w:rPr>
        <w:t>AFE</w:t>
      </w:r>
      <w:r w:rsidRPr="00F30FFA">
        <w:rPr>
          <w:rFonts w:ascii="Helvetica" w:hAnsi="Helvetica"/>
          <w:sz w:val="23"/>
          <w:szCs w:val="23"/>
          <w:shd w:val="clear" w:color="auto" w:fill="FFFFFF"/>
        </w:rPr>
        <w:t> - </w:t>
      </w:r>
      <w:r w:rsidRPr="00F30FFA">
        <w:rPr>
          <w:rStyle w:val="Forte"/>
          <w:rFonts w:ascii="Helvetica" w:hAnsi="Helvetica"/>
          <w:sz w:val="23"/>
          <w:szCs w:val="23"/>
          <w:shd w:val="clear" w:color="auto" w:fill="FFFFFF"/>
        </w:rPr>
        <w:t>Autorização de Funcionamento Empresa para produtos para saude, ou apresentação da dispensa das mesmas.</w:t>
      </w:r>
    </w:p>
    <w:p w:rsidR="00FA48AB" w:rsidRDefault="00681BEA">
      <w:pPr>
        <w:spacing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Condições de Execução: </w:t>
      </w:r>
      <w:r>
        <w:rPr>
          <w:rFonts w:ascii="Arial" w:hAnsi="Arial" w:cs="Arial"/>
        </w:rPr>
        <w:t xml:space="preserve">A entrega deverá ser no prazo </w:t>
      </w:r>
      <w:proofErr w:type="spellStart"/>
      <w:r>
        <w:rPr>
          <w:rFonts w:ascii="Arial" w:hAnsi="Arial" w:cs="Arial"/>
        </w:rPr>
        <w:t>maximo</w:t>
      </w:r>
      <w:proofErr w:type="spellEnd"/>
      <w:r>
        <w:rPr>
          <w:rFonts w:ascii="Arial" w:hAnsi="Arial" w:cs="Arial"/>
        </w:rPr>
        <w:t xml:space="preserve"> de 05 dias corridos a partir do recebimento da autorização de compra juntamente com empenho.</w:t>
      </w:r>
    </w:p>
    <w:p w:rsidR="00FA48AB" w:rsidRDefault="00681BEA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Todas as despesas de transporte, tributos, frete, carregamento, descarregamento, encargos, trabalhistas e previdenciários e outros custos decorrentes direta e indiretamente do fornecimento do objeto desta licitação, correrão por conta </w:t>
      </w:r>
      <w:proofErr w:type="gramStart"/>
      <w:r>
        <w:rPr>
          <w:rFonts w:ascii="Arial" w:hAnsi="Arial" w:cs="Arial"/>
        </w:rPr>
        <w:t>exclusiva</w:t>
      </w:r>
      <w:proofErr w:type="gramEnd"/>
      <w:r>
        <w:rPr>
          <w:rFonts w:ascii="Arial" w:hAnsi="Arial" w:cs="Arial"/>
        </w:rPr>
        <w:t xml:space="preserve"> da contratada.</w:t>
      </w:r>
    </w:p>
    <w:p w:rsidR="00FA48AB" w:rsidRDefault="00681BEA" w:rsidP="00681BEA">
      <w:pPr>
        <w:pStyle w:val="Corpodetexto"/>
        <w:spacing w:after="100" w:afterAutospacing="1" w:line="360" w:lineRule="auto"/>
        <w:ind w:right="1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 produtos de limpeza e higiene pessoal deverão ser embalados em plástico transparente e acondicionados</w:t>
      </w:r>
      <w:r>
        <w:rPr>
          <w:rFonts w:ascii="Arial" w:hAnsi="Arial" w:cs="Arial"/>
          <w:spacing w:val="-3"/>
          <w:sz w:val="22"/>
          <w:szCs w:val="22"/>
        </w:rPr>
        <w:t xml:space="preserve"> de forma devida, onde os produtos não sejam violados</w:t>
      </w:r>
      <w:r>
        <w:rPr>
          <w:rFonts w:ascii="Arial" w:hAnsi="Arial" w:cs="Arial"/>
          <w:sz w:val="22"/>
          <w:szCs w:val="22"/>
        </w:rPr>
        <w:t>.</w:t>
      </w:r>
    </w:p>
    <w:p w:rsidR="00FA48AB" w:rsidRDefault="00681B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É obrigatório entregar a nota fiscal junto com a entrega do produto. Não serão aceitas notas fiscais enviadas por email para fim de recebimento.</w:t>
      </w:r>
    </w:p>
    <w:p w:rsidR="00FA48AB" w:rsidRDefault="00681B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entrega dos produtos será na Secretaria Municipal de Desenvolvimento e Integração Social, Rua Major Valeriano Macedo nº288, Bairro Centro, ou em outro endereço informado na ordem de Compra.</w:t>
      </w:r>
    </w:p>
    <w:p w:rsidR="00FA48AB" w:rsidRDefault="00681B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horário de funcionamento para entrega é de 8h </w:t>
      </w:r>
      <w:proofErr w:type="gramStart"/>
      <w:r>
        <w:rPr>
          <w:rFonts w:ascii="Arial" w:hAnsi="Arial" w:cs="Arial"/>
        </w:rPr>
        <w:t>às</w:t>
      </w:r>
      <w:proofErr w:type="gramEnd"/>
      <w:r>
        <w:rPr>
          <w:rFonts w:ascii="Arial" w:hAnsi="Arial" w:cs="Arial"/>
        </w:rPr>
        <w:t xml:space="preserve"> 11h e de 13h as 16h, de segunda-feira a sexta-feira, ou outro horário estipulado na ordem de compra.</w:t>
      </w:r>
    </w:p>
    <w:p w:rsidR="00681BEA" w:rsidRDefault="00681BEA">
      <w:pPr>
        <w:jc w:val="both"/>
        <w:rPr>
          <w:rFonts w:ascii="Arial" w:hAnsi="Arial" w:cs="Arial"/>
        </w:rPr>
      </w:pPr>
    </w:p>
    <w:p w:rsidR="00681BEA" w:rsidRDefault="00681BEA">
      <w:pPr>
        <w:jc w:val="both"/>
        <w:rPr>
          <w:rFonts w:ascii="Arial" w:hAnsi="Arial" w:cs="Arial"/>
        </w:rPr>
      </w:pPr>
    </w:p>
    <w:p w:rsidR="00FA48AB" w:rsidRDefault="00681B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Secretaria, não irá autorizar a entrega fora do horário de funcionamento.</w:t>
      </w:r>
    </w:p>
    <w:p w:rsidR="00FA48AB" w:rsidRDefault="00681B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materiais deverão ser entregues em embalagens seguras e sem danificação causada pelo transporte. </w:t>
      </w:r>
    </w:p>
    <w:p w:rsidR="00FA48AB" w:rsidRDefault="00681B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empresa ficara responsável pela entrega dos produtos, mesmo em locais que contenham mais de 01 (um) piso.</w:t>
      </w:r>
    </w:p>
    <w:p w:rsidR="00FA48AB" w:rsidRDefault="00681BE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Os produtos devem ser entregues com no máximo 1/3 (um terço) da validade transcorrido, sob pena de devolução. </w:t>
      </w:r>
      <w:r>
        <w:rPr>
          <w:rFonts w:ascii="Arial" w:hAnsi="Arial" w:cs="Arial"/>
          <w:color w:val="000000" w:themeColor="text1"/>
        </w:rPr>
        <w:t>Uma vez que são produtos perecíveis.</w:t>
      </w:r>
    </w:p>
    <w:p w:rsidR="00FA48AB" w:rsidRDefault="00681B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Caso os produtos sejam entregues em desacordo com os requisitos estabelecidos pela</w:t>
      </w:r>
    </w:p>
    <w:p w:rsidR="00FA48AB" w:rsidRDefault="00681B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Prefeitura, ou em quantidade inferior ao estabelecido, à empresa deverá substituí-lo ou</w:t>
      </w:r>
    </w:p>
    <w:p w:rsidR="00FA48AB" w:rsidRDefault="00681BEA">
      <w:pPr>
        <w:spacing w:after="0" w:line="360" w:lineRule="auto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</w:rPr>
        <w:t>complementá</w:t>
      </w:r>
      <w:proofErr w:type="gramEnd"/>
      <w:r>
        <w:rPr>
          <w:rFonts w:ascii="Arial" w:hAnsi="Arial" w:cs="Arial"/>
        </w:rPr>
        <w:t>-lo em no máximo 24 (vinte e quatro) horas.</w:t>
      </w:r>
    </w:p>
    <w:p w:rsidR="00FA48AB" w:rsidRDefault="00681B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entrega dos produtos será parcelada, em 1/12 avos, sendo entregues mensalmente.</w:t>
      </w:r>
    </w:p>
    <w:p w:rsidR="00FA48AB" w:rsidRDefault="00FA48AB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A48AB" w:rsidRDefault="00681BEA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Gestão e Fiscalização do Contrato: </w:t>
      </w:r>
      <w:r>
        <w:rPr>
          <w:rFonts w:ascii="Arial" w:hAnsi="Arial" w:cs="Arial"/>
          <w:sz w:val="22"/>
          <w:szCs w:val="22"/>
        </w:rPr>
        <w:t>O CONTROLE, AVALIAÇÃO, VISTORIA E FISCALIZAÇÃO, s</w:t>
      </w:r>
      <w:r>
        <w:rPr>
          <w:rFonts w:ascii="Arial" w:eastAsia="SimSun" w:hAnsi="Arial" w:cs="Arial"/>
          <w:color w:val="auto"/>
          <w:sz w:val="22"/>
          <w:szCs w:val="22"/>
          <w:shd w:val="clear" w:color="auto" w:fill="FFFFFF"/>
        </w:rPr>
        <w:t>ob a responsabilidade de realizar o recebimento, a contagem dos materiais entregues, a verificação de avaria ou produtos vencidos, a comparação de mercadorias recebidas com a descrição na Autorização de compras a fim de perceber possíveis inconsistências nos itens recebidos,</w:t>
      </w:r>
      <w:r>
        <w:rPr>
          <w:rFonts w:ascii="Arial" w:hAnsi="Arial" w:cs="Arial"/>
          <w:sz w:val="22"/>
          <w:szCs w:val="22"/>
        </w:rPr>
        <w:t xml:space="preserve"> ficará a cargo do fiscal do contrato, indicado pelo Secretário Responsável por cada Secretaria, </w:t>
      </w:r>
      <w:proofErr w:type="spellStart"/>
      <w:r>
        <w:rPr>
          <w:rFonts w:ascii="Arial" w:hAnsi="Arial" w:cs="Arial"/>
          <w:sz w:val="22"/>
          <w:szCs w:val="22"/>
        </w:rPr>
        <w:t>epoderá</w:t>
      </w:r>
      <w:proofErr w:type="spellEnd"/>
      <w:r>
        <w:rPr>
          <w:rFonts w:ascii="Arial" w:hAnsi="Arial" w:cs="Arial"/>
          <w:sz w:val="22"/>
          <w:szCs w:val="22"/>
        </w:rPr>
        <w:t xml:space="preserve"> exigir informações adicionais que julgue necessário desde que a solicitação seja feita por escrito.</w:t>
      </w:r>
    </w:p>
    <w:p w:rsidR="00FA48AB" w:rsidRDefault="00FA48A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500" w:type="dxa"/>
        <w:tblLook w:val="04A0"/>
      </w:tblPr>
      <w:tblGrid>
        <w:gridCol w:w="1624"/>
        <w:gridCol w:w="3257"/>
        <w:gridCol w:w="1900"/>
        <w:gridCol w:w="1307"/>
      </w:tblGrid>
      <w:tr w:rsidR="00FA48AB">
        <w:trPr>
          <w:trHeight w:val="306"/>
        </w:trPr>
        <w:tc>
          <w:tcPr>
            <w:tcW w:w="1624" w:type="dxa"/>
            <w:shd w:val="clear" w:color="auto" w:fill="BFBFBF" w:themeFill="background1" w:themeFillShade="BF"/>
            <w:noWrap/>
          </w:tcPr>
          <w:p w:rsidR="00FA48AB" w:rsidRDefault="00681BEA">
            <w:pPr>
              <w:pStyle w:val="Default"/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Local:</w:t>
            </w:r>
          </w:p>
        </w:tc>
        <w:tc>
          <w:tcPr>
            <w:tcW w:w="3257" w:type="dxa"/>
            <w:shd w:val="clear" w:color="auto" w:fill="BFBFBF" w:themeFill="background1" w:themeFillShade="BF"/>
            <w:noWrap/>
          </w:tcPr>
          <w:p w:rsidR="00FA48AB" w:rsidRDefault="00681BEA">
            <w:pPr>
              <w:pStyle w:val="Default"/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Responsável:</w:t>
            </w:r>
          </w:p>
        </w:tc>
        <w:tc>
          <w:tcPr>
            <w:tcW w:w="1900" w:type="dxa"/>
            <w:shd w:val="clear" w:color="auto" w:fill="BFBFBF" w:themeFill="background1" w:themeFillShade="BF"/>
            <w:noWrap/>
          </w:tcPr>
          <w:p w:rsidR="00FA48AB" w:rsidRDefault="00681BEA">
            <w:pPr>
              <w:pStyle w:val="Default"/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Contato:</w:t>
            </w:r>
          </w:p>
        </w:tc>
        <w:tc>
          <w:tcPr>
            <w:tcW w:w="1307" w:type="dxa"/>
            <w:shd w:val="clear" w:color="auto" w:fill="BFBFBF" w:themeFill="background1" w:themeFillShade="BF"/>
            <w:noWrap/>
          </w:tcPr>
          <w:p w:rsidR="00FA48AB" w:rsidRDefault="00681BEA">
            <w:pPr>
              <w:pStyle w:val="Default"/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MASP</w:t>
            </w:r>
          </w:p>
        </w:tc>
      </w:tr>
      <w:tr w:rsidR="00FA48AB">
        <w:trPr>
          <w:trHeight w:val="291"/>
        </w:trPr>
        <w:tc>
          <w:tcPr>
            <w:tcW w:w="1624" w:type="dxa"/>
            <w:noWrap/>
          </w:tcPr>
          <w:p w:rsidR="00FA48AB" w:rsidRDefault="00681BEA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Integração Social</w:t>
            </w:r>
          </w:p>
        </w:tc>
        <w:tc>
          <w:tcPr>
            <w:tcW w:w="3257" w:type="dxa"/>
            <w:noWrap/>
          </w:tcPr>
          <w:p w:rsidR="00FA48AB" w:rsidRDefault="00681BEA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Soraia Caetano de Oliveira</w:t>
            </w:r>
          </w:p>
        </w:tc>
        <w:tc>
          <w:tcPr>
            <w:tcW w:w="1900" w:type="dxa"/>
            <w:noWrap/>
          </w:tcPr>
          <w:p w:rsidR="00FA48AB" w:rsidRDefault="00681BEA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(37) 3351-5118</w:t>
            </w:r>
          </w:p>
        </w:tc>
        <w:tc>
          <w:tcPr>
            <w:tcW w:w="1307" w:type="dxa"/>
            <w:noWrap/>
          </w:tcPr>
          <w:p w:rsidR="00FA48AB" w:rsidRDefault="00681BEA">
            <w:pPr>
              <w:pStyle w:val="Defaul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143457-8</w:t>
            </w:r>
          </w:p>
        </w:tc>
      </w:tr>
    </w:tbl>
    <w:p w:rsidR="00FA48AB" w:rsidRDefault="00FA48AB">
      <w:pPr>
        <w:spacing w:after="120"/>
        <w:jc w:val="both"/>
        <w:rPr>
          <w:rFonts w:ascii="Arial" w:hAnsi="Arial" w:cs="Arial"/>
          <w:b/>
        </w:rPr>
      </w:pPr>
    </w:p>
    <w:p w:rsidR="00FA48AB" w:rsidRDefault="00681BE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Forma de Pagamento: </w:t>
      </w:r>
      <w:r>
        <w:rPr>
          <w:rFonts w:ascii="Arial" w:hAnsi="Arial" w:cs="Arial"/>
        </w:rPr>
        <w:t>O CONTRATANTE realizará o pagamento no prazo de 30 (trinta) dias, contado da prestação do serviço e da apresentação do documento fiscal correspondente, acompanhado da respectiva ordem de execução de serviço.</w:t>
      </w:r>
    </w:p>
    <w:p w:rsidR="00FA48AB" w:rsidRDefault="00681BE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Não será efetuado qualquer pagamento à contratada, em caso de descumprimento das condições de habilitação e qualificação exigidas na licitação.</w:t>
      </w:r>
    </w:p>
    <w:p w:rsidR="00FA48AB" w:rsidRDefault="00681BE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É vedada a realização de pagamento antes da execução do serviço ou se o mesmo não estiver de acordo com as especificações deste instrumento.</w:t>
      </w:r>
    </w:p>
    <w:p w:rsidR="00FA48AB" w:rsidRDefault="00681BE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pagamentos encontram-se ainda condicionados à apresentação das seguintes comprovações dos documentos: Documentação relativa à regularidade para com a </w:t>
      </w:r>
      <w:r>
        <w:rPr>
          <w:rFonts w:ascii="Arial" w:hAnsi="Arial" w:cs="Arial"/>
        </w:rPr>
        <w:lastRenderedPageBreak/>
        <w:t>Seguridade Social (INSS), Fundo de Garantia por Tempo de Serviço (FGTS), Trabalhista e Fazendas Federal, Estadual e Municipal e Certidão Negativa do Contribuinte Municipal.</w:t>
      </w:r>
    </w:p>
    <w:p w:rsidR="00FA48AB" w:rsidRDefault="00FA48AB">
      <w:pPr>
        <w:spacing w:after="0" w:line="360" w:lineRule="auto"/>
        <w:jc w:val="both"/>
        <w:rPr>
          <w:rFonts w:ascii="Arial" w:hAnsi="Arial" w:cs="Arial"/>
          <w:b/>
        </w:rPr>
      </w:pPr>
    </w:p>
    <w:p w:rsidR="00FA48AB" w:rsidRDefault="00681BE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Condições Gerais:</w:t>
      </w:r>
    </w:p>
    <w:p w:rsidR="00FA48AB" w:rsidRDefault="00681BE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É de total responsabilidade da empresa vencedora, durante a execução do contrato, informar com antecedência a administração pública qualquer alteração na situação cadastral </w:t>
      </w:r>
    </w:p>
    <w:p w:rsidR="00FA48AB" w:rsidRDefault="00FA48AB">
      <w:pPr>
        <w:spacing w:after="0" w:line="360" w:lineRule="auto"/>
        <w:jc w:val="both"/>
        <w:rPr>
          <w:rFonts w:ascii="Arial" w:hAnsi="Arial" w:cs="Arial"/>
        </w:rPr>
      </w:pPr>
    </w:p>
    <w:p w:rsidR="00FA48AB" w:rsidRDefault="00681BE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(mudança de CNPJ e/ou alteração na Razão Social) da empresa, sob pena de suspensão dos créditos devidos até a regularização dos dados cadastrais.</w:t>
      </w:r>
    </w:p>
    <w:p w:rsidR="00FA48AB" w:rsidRDefault="00681BE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Reserva-se o direito da Contratante em não aceitar o produto em desacordo com o previsto neste Termo de Referência ou em desconformidade com as normas legais ou técnicas pertinentes ao seu objeto, podendo rescindir a contratação prevista no art. 77 da Lei nº 8.666/93.</w:t>
      </w:r>
    </w:p>
    <w:p w:rsidR="00FA48AB" w:rsidRDefault="00681BE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 secretaria assume a responsabilidade exclusiva pelas especificações dos serviços, não sendo atribuída à CPL, </w:t>
      </w:r>
      <w:proofErr w:type="spellStart"/>
      <w:r>
        <w:rPr>
          <w:rFonts w:ascii="Arial" w:hAnsi="Arial" w:cs="Arial"/>
        </w:rPr>
        <w:t>Pregoeira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Equipe</w:t>
      </w:r>
      <w:proofErr w:type="gramEnd"/>
      <w:r>
        <w:rPr>
          <w:rFonts w:ascii="Arial" w:hAnsi="Arial" w:cs="Arial"/>
        </w:rPr>
        <w:t xml:space="preserve"> de Apoio e ao Departamento de Licitações, quaisquer culpabilidades neste sentido.</w:t>
      </w:r>
    </w:p>
    <w:p w:rsidR="00FA48AB" w:rsidRDefault="00FA48AB">
      <w:pPr>
        <w:spacing w:after="0" w:line="360" w:lineRule="auto"/>
        <w:jc w:val="both"/>
        <w:rPr>
          <w:rFonts w:ascii="Arial" w:hAnsi="Arial" w:cs="Arial"/>
        </w:rPr>
      </w:pPr>
    </w:p>
    <w:p w:rsidR="00FA48AB" w:rsidRDefault="00681BEA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Concordância com o Termo de Referência de Fórmulas Infantis.</w:t>
      </w:r>
    </w:p>
    <w:p w:rsidR="00FA48AB" w:rsidRDefault="00FA48AB">
      <w:pPr>
        <w:spacing w:after="0" w:line="360" w:lineRule="auto"/>
        <w:jc w:val="both"/>
        <w:rPr>
          <w:rFonts w:ascii="Arial" w:hAnsi="Arial" w:cs="Arial"/>
          <w:b/>
        </w:rPr>
      </w:pPr>
    </w:p>
    <w:p w:rsidR="00FA48AB" w:rsidRDefault="00681BEA">
      <w:pPr>
        <w:spacing w:after="120"/>
        <w:jc w:val="right"/>
        <w:rPr>
          <w:rFonts w:ascii="Arial" w:hAnsi="Arial" w:cs="Arial"/>
        </w:rPr>
      </w:pPr>
      <w:r>
        <w:rPr>
          <w:rFonts w:ascii="Arial" w:hAnsi="Arial" w:cs="Arial"/>
        </w:rPr>
        <w:t>Arcos 30 de novembro de 2022.</w:t>
      </w:r>
    </w:p>
    <w:p w:rsidR="00FA48AB" w:rsidRDefault="00FA48AB">
      <w:pPr>
        <w:spacing w:after="120"/>
        <w:jc w:val="both"/>
        <w:rPr>
          <w:rFonts w:ascii="Arial" w:hAnsi="Arial" w:cs="Arial"/>
        </w:rPr>
      </w:pPr>
    </w:p>
    <w:p w:rsidR="00FA48AB" w:rsidRDefault="00FA48AB">
      <w:pPr>
        <w:spacing w:after="120"/>
        <w:jc w:val="both"/>
        <w:rPr>
          <w:rFonts w:ascii="Arial" w:hAnsi="Arial" w:cs="Arial"/>
        </w:rPr>
      </w:pPr>
    </w:p>
    <w:p w:rsidR="00FA48AB" w:rsidRDefault="00FA48AB">
      <w:pPr>
        <w:spacing w:after="120"/>
        <w:jc w:val="both"/>
        <w:rPr>
          <w:rFonts w:ascii="Arial" w:hAnsi="Arial" w:cs="Arial"/>
        </w:rPr>
      </w:pPr>
    </w:p>
    <w:p w:rsidR="00FA48AB" w:rsidRDefault="00681BE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:rsidR="00FA48AB" w:rsidRDefault="00681BE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Sérgio José Veloso</w:t>
      </w:r>
    </w:p>
    <w:p w:rsidR="00FA48AB" w:rsidRDefault="00681BEA">
      <w:pPr>
        <w:spacing w:after="0" w:line="240" w:lineRule="auto"/>
        <w:jc w:val="center"/>
        <w:rPr>
          <w:rFonts w:ascii="Arial" w:hAnsi="Arial" w:cs="Arial"/>
        </w:rPr>
        <w:sectPr w:rsidR="00FA48AB">
          <w:headerReference w:type="even" r:id="rId10"/>
          <w:headerReference w:type="default" r:id="rId11"/>
          <w:footerReference w:type="default" r:id="rId12"/>
          <w:pgSz w:w="11907" w:h="16840"/>
          <w:pgMar w:top="1418" w:right="1418" w:bottom="1134" w:left="1418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>Secretário de Desenvolvimento e Integração Social.</w:t>
      </w:r>
    </w:p>
    <w:p w:rsidR="00FA48AB" w:rsidRDefault="00FA48AB">
      <w:pPr>
        <w:jc w:val="both"/>
        <w:rPr>
          <w:rFonts w:ascii="Arial" w:hAnsi="Arial" w:cs="Arial"/>
        </w:rPr>
      </w:pPr>
    </w:p>
    <w:p w:rsidR="00FA48AB" w:rsidRDefault="00FA48AB">
      <w:pPr>
        <w:rPr>
          <w:rFonts w:ascii="Arial" w:hAnsi="Arial" w:cs="Arial"/>
        </w:rPr>
      </w:pPr>
    </w:p>
    <w:p w:rsidR="00FA48AB" w:rsidRDefault="00FA48AB"/>
    <w:p w:rsidR="00FA48AB" w:rsidRDefault="00FA48AB"/>
    <w:sectPr w:rsidR="00FA48AB" w:rsidSect="00FA48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8AB" w:rsidRDefault="00681BEA">
      <w:pPr>
        <w:spacing w:line="240" w:lineRule="auto"/>
      </w:pPr>
      <w:r>
        <w:separator/>
      </w:r>
    </w:p>
  </w:endnote>
  <w:endnote w:type="continuationSeparator" w:id="1">
    <w:p w:rsidR="00FA48AB" w:rsidRDefault="00681B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310"/>
    </w:sdtPr>
    <w:sdtContent>
      <w:p w:rsidR="00FA48AB" w:rsidRDefault="007245C9">
        <w:pPr>
          <w:pStyle w:val="Rodap"/>
          <w:jc w:val="right"/>
        </w:pPr>
        <w:r>
          <w:fldChar w:fldCharType="begin"/>
        </w:r>
        <w:r w:rsidR="00681BEA">
          <w:instrText xml:space="preserve"> PAGE   \* MERGEFORMAT </w:instrText>
        </w:r>
        <w:r>
          <w:fldChar w:fldCharType="separate"/>
        </w:r>
        <w:r w:rsidR="003D1E5A">
          <w:rPr>
            <w:noProof/>
          </w:rPr>
          <w:t>6</w:t>
        </w:r>
        <w:r>
          <w:fldChar w:fldCharType="end"/>
        </w:r>
      </w:p>
    </w:sdtContent>
  </w:sdt>
  <w:p w:rsidR="00FA48AB" w:rsidRDefault="00FA48AB">
    <w:pPr>
      <w:pStyle w:val="Rodap"/>
    </w:pPr>
  </w:p>
  <w:p w:rsidR="00FA48AB" w:rsidRDefault="00FA48A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8AB" w:rsidRDefault="00681BEA">
      <w:pPr>
        <w:spacing w:after="0"/>
      </w:pPr>
      <w:r>
        <w:separator/>
      </w:r>
    </w:p>
  </w:footnote>
  <w:footnote w:type="continuationSeparator" w:id="1">
    <w:p w:rsidR="00FA48AB" w:rsidRDefault="00681BE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8AB" w:rsidRDefault="007245C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81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A48AB" w:rsidRDefault="00FA48AB">
    <w:pPr>
      <w:pStyle w:val="Cabealho"/>
      <w:ind w:right="360"/>
    </w:pPr>
  </w:p>
  <w:p w:rsidR="00FA48AB" w:rsidRDefault="00FA48A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8AB" w:rsidRDefault="00FA48AB">
    <w:pPr>
      <w:pStyle w:val="Cabealho"/>
      <w:framePr w:wrap="around" w:vAnchor="text" w:hAnchor="margin" w:xAlign="right" w:y="1"/>
      <w:rPr>
        <w:rStyle w:val="Nmerodepgina"/>
      </w:rPr>
    </w:pPr>
  </w:p>
  <w:p w:rsidR="00FA48AB" w:rsidRDefault="00FA48AB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458EA"/>
    <w:multiLevelType w:val="multilevel"/>
    <w:tmpl w:val="1D0458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B60"/>
    <w:rsid w:val="000568E5"/>
    <w:rsid w:val="000C7F4B"/>
    <w:rsid w:val="00291C35"/>
    <w:rsid w:val="002D365C"/>
    <w:rsid w:val="00356564"/>
    <w:rsid w:val="003D1E5A"/>
    <w:rsid w:val="00480C44"/>
    <w:rsid w:val="004E4E39"/>
    <w:rsid w:val="00536D89"/>
    <w:rsid w:val="005C51F4"/>
    <w:rsid w:val="005D34C0"/>
    <w:rsid w:val="00676832"/>
    <w:rsid w:val="00681BEA"/>
    <w:rsid w:val="007245C9"/>
    <w:rsid w:val="00767297"/>
    <w:rsid w:val="007948D3"/>
    <w:rsid w:val="008104D3"/>
    <w:rsid w:val="00880420"/>
    <w:rsid w:val="008A5695"/>
    <w:rsid w:val="00906C73"/>
    <w:rsid w:val="009171BC"/>
    <w:rsid w:val="00A82868"/>
    <w:rsid w:val="00A914FA"/>
    <w:rsid w:val="00B622F5"/>
    <w:rsid w:val="00BA6A10"/>
    <w:rsid w:val="00BA7F22"/>
    <w:rsid w:val="00C37CC7"/>
    <w:rsid w:val="00C87A1E"/>
    <w:rsid w:val="00CF0AB8"/>
    <w:rsid w:val="00E96EDB"/>
    <w:rsid w:val="00EB3B60"/>
    <w:rsid w:val="00EB7D92"/>
    <w:rsid w:val="00F35E49"/>
    <w:rsid w:val="00F75DF0"/>
    <w:rsid w:val="00FA48AB"/>
    <w:rsid w:val="038B7DB1"/>
    <w:rsid w:val="490B59C9"/>
    <w:rsid w:val="4C1451FD"/>
    <w:rsid w:val="515F1EF0"/>
    <w:rsid w:val="5D712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8AB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FA48AB"/>
  </w:style>
  <w:style w:type="paragraph" w:styleId="Corpodetexto">
    <w:name w:val="Body Text"/>
    <w:basedOn w:val="Normal"/>
    <w:link w:val="CorpodetextoChar"/>
    <w:uiPriority w:val="1"/>
    <w:qFormat/>
    <w:rsid w:val="00FA48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qFormat/>
    <w:rsid w:val="00FA48A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qFormat/>
    <w:rsid w:val="00FA48A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qFormat/>
    <w:rsid w:val="00FA48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  <w:rsid w:val="00FA48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qFormat/>
    <w:rsid w:val="00FA48AB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FA48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A48AB"/>
    <w:rPr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FA48AB"/>
    <w:rPr>
      <w:rFonts w:ascii="Calibri" w:eastAsia="Calibri" w:hAnsi="Calibri" w:cs="Calibri"/>
      <w:sz w:val="24"/>
      <w:szCs w:val="24"/>
      <w:lang w:val="pt-PT"/>
    </w:rPr>
  </w:style>
  <w:style w:type="character" w:customStyle="1" w:styleId="a-size-large">
    <w:name w:val="a-size-large"/>
    <w:basedOn w:val="Fontepargpadro"/>
    <w:qFormat/>
    <w:rsid w:val="00FA48AB"/>
  </w:style>
  <w:style w:type="paragraph" w:styleId="Textodebalo">
    <w:name w:val="Balloon Text"/>
    <w:basedOn w:val="Normal"/>
    <w:link w:val="TextodebaloChar"/>
    <w:uiPriority w:val="99"/>
    <w:semiHidden/>
    <w:unhideWhenUsed/>
    <w:rsid w:val="00C87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A1E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1"/>
    <w:qFormat/>
    <w:rsid w:val="003D1E5A"/>
    <w:pPr>
      <w:widowControl w:val="0"/>
      <w:autoSpaceDE w:val="0"/>
      <w:autoSpaceDN w:val="0"/>
      <w:spacing w:before="200" w:after="0" w:line="240" w:lineRule="auto"/>
      <w:ind w:left="239"/>
      <w:jc w:val="both"/>
    </w:pPr>
    <w:rPr>
      <w:rFonts w:ascii="Arial MT" w:eastAsia="Arial MT" w:hAnsi="Arial MT" w:cs="Arial MT"/>
      <w:lang w:val="pt-PT"/>
    </w:rPr>
  </w:style>
  <w:style w:type="character" w:styleId="Forte">
    <w:name w:val="Strong"/>
    <w:basedOn w:val="Fontepargpadro"/>
    <w:uiPriority w:val="22"/>
    <w:qFormat/>
    <w:rsid w:val="003D1E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1386</Words>
  <Characters>7487</Characters>
  <Application>Microsoft Office Word</Application>
  <DocSecurity>0</DocSecurity>
  <Lines>62</Lines>
  <Paragraphs>17</Paragraphs>
  <ScaleCrop>false</ScaleCrop>
  <Company/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gestaosocial</dc:creator>
  <cp:lastModifiedBy>Helen Cristina Batista</cp:lastModifiedBy>
  <cp:revision>6</cp:revision>
  <cp:lastPrinted>2023-02-14T18:08:00Z</cp:lastPrinted>
  <dcterms:created xsi:type="dcterms:W3CDTF">2023-02-10T13:48:00Z</dcterms:created>
  <dcterms:modified xsi:type="dcterms:W3CDTF">2023-02-28T13:14:00Z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1046-11.2.0.11029</vt:lpwstr>
  </property>
  <property fmtid="{D5CDD505-2E9C-101B-9397-08002B2CF9AE}" pid="3" name="ICV">
    <vt:lpwstr>D52E6FB24198469FA1E13592E80E218A</vt:lpwstr>
  </property>
</Properties>
</file>