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9D" w:rsidRDefault="0091089D">
      <w:pPr>
        <w:pStyle w:val="Ttulo6"/>
        <w:adjustRightInd w:val="0"/>
        <w:snapToGrid w:val="0"/>
        <w:rPr>
          <w:b/>
          <w:bCs w:val="0"/>
          <w:sz w:val="22"/>
          <w:szCs w:val="22"/>
        </w:rPr>
      </w:pPr>
    </w:p>
    <w:p w:rsidR="0091089D" w:rsidRDefault="00E73709" w:rsidP="00EA6FFC">
      <w:pPr>
        <w:pStyle w:val="Ttulo6"/>
        <w:adjustRightInd w:val="0"/>
        <w:snapToGrid w:val="0"/>
        <w:spacing w:beforeLines="100" w:afterLines="100"/>
        <w:rPr>
          <w:sz w:val="24"/>
          <w:u w:val="single"/>
        </w:rPr>
      </w:pPr>
      <w:r>
        <w:rPr>
          <w:b/>
          <w:bCs w:val="0"/>
          <w:sz w:val="24"/>
          <w:u w:val="single"/>
        </w:rPr>
        <w:t>TERMO DE REFERÊNCIA Nº. 025/2023</w:t>
      </w:r>
    </w:p>
    <w:p w:rsidR="0091089D" w:rsidRDefault="00E73709" w:rsidP="00EA6FFC">
      <w:pPr>
        <w:pStyle w:val="Ttulo7"/>
        <w:adjustRightInd w:val="0"/>
        <w:snapToGrid w:val="0"/>
        <w:spacing w:beforeLines="150" w:afterLines="150"/>
        <w:jc w:val="both"/>
        <w:rPr>
          <w:rFonts w:ascii="Arial" w:hAnsi="Arial" w:cs="Arial"/>
          <w:sz w:val="24"/>
          <w:szCs w:val="24"/>
          <w:lang w:val="pt-BR"/>
        </w:rPr>
      </w:pPr>
      <w:r>
        <w:rPr>
          <w:rFonts w:ascii="Arial" w:hAnsi="Arial" w:cs="Arial"/>
          <w:b/>
          <w:bCs/>
          <w:sz w:val="24"/>
          <w:szCs w:val="24"/>
          <w:lang w:val="pt-BR"/>
        </w:rPr>
        <w:t>Da</w:t>
      </w:r>
      <w:r>
        <w:rPr>
          <w:rFonts w:ascii="Arial" w:hAnsi="Arial" w:cs="Arial"/>
          <w:sz w:val="24"/>
          <w:szCs w:val="24"/>
          <w:lang w:val="pt-BR"/>
        </w:rPr>
        <w:t>: Secretaria Municipal de Saúde</w:t>
      </w:r>
    </w:p>
    <w:p w:rsidR="0091089D" w:rsidRDefault="00E73709" w:rsidP="00EA6FFC">
      <w:pPr>
        <w:adjustRightInd w:val="0"/>
        <w:snapToGrid w:val="0"/>
        <w:spacing w:beforeLines="150" w:afterLines="150"/>
        <w:jc w:val="both"/>
        <w:rPr>
          <w:rFonts w:ascii="Arial" w:hAnsi="Arial" w:cs="Arial"/>
        </w:rPr>
      </w:pPr>
      <w:r>
        <w:rPr>
          <w:rFonts w:ascii="Arial" w:hAnsi="Arial" w:cs="Arial"/>
          <w:b/>
          <w:bCs/>
        </w:rPr>
        <w:t>Para</w:t>
      </w:r>
      <w:r>
        <w:rPr>
          <w:rFonts w:ascii="Arial" w:hAnsi="Arial" w:cs="Arial"/>
        </w:rPr>
        <w:t>: Departamento de Suprimentos</w:t>
      </w:r>
    </w:p>
    <w:p w:rsidR="0091089D" w:rsidRDefault="00E73709" w:rsidP="00EA6FFC">
      <w:pPr>
        <w:adjustRightInd w:val="0"/>
        <w:snapToGrid w:val="0"/>
        <w:spacing w:beforeLines="150" w:afterLines="150" w:line="360" w:lineRule="auto"/>
        <w:jc w:val="both"/>
        <w:rPr>
          <w:rFonts w:ascii="Arial" w:hAnsi="Arial" w:cs="Arial"/>
          <w:b/>
          <w:bCs/>
        </w:rPr>
      </w:pPr>
      <w:r>
        <w:rPr>
          <w:rFonts w:ascii="Arial" w:hAnsi="Arial" w:cs="Arial"/>
          <w:b/>
        </w:rPr>
        <w:t>Encaminhamento</w:t>
      </w:r>
      <w:r>
        <w:rPr>
          <w:rFonts w:ascii="Arial" w:hAnsi="Arial" w:cs="Arial"/>
        </w:rPr>
        <w:t xml:space="preserve">: Departamento de Licitações </w:t>
      </w:r>
    </w:p>
    <w:p w:rsidR="0091089D" w:rsidRDefault="00E73709" w:rsidP="00EA6FFC">
      <w:pPr>
        <w:spacing w:beforeLines="150" w:afterLines="150"/>
        <w:jc w:val="both"/>
        <w:rPr>
          <w:rFonts w:ascii="Arial" w:hAnsi="Arial" w:cs="Arial"/>
        </w:rPr>
      </w:pPr>
      <w:r>
        <w:rPr>
          <w:rFonts w:ascii="Arial" w:hAnsi="Arial" w:cs="Arial"/>
          <w:b/>
          <w:bCs/>
        </w:rPr>
        <w:t>1 - Assunto</w:t>
      </w:r>
      <w:r>
        <w:rPr>
          <w:rFonts w:ascii="Arial" w:hAnsi="Arial" w:cs="Arial"/>
          <w:bCs/>
        </w:rPr>
        <w:t xml:space="preserve">: </w:t>
      </w:r>
      <w:r>
        <w:rPr>
          <w:rFonts w:ascii="Arial" w:hAnsi="Arial" w:cs="Arial"/>
        </w:rPr>
        <w:t>Contratação de Serviços tomografia computadorizada</w:t>
      </w:r>
    </w:p>
    <w:p w:rsidR="0091089D" w:rsidRDefault="00E73709" w:rsidP="00EA6FFC">
      <w:pPr>
        <w:spacing w:beforeLines="150" w:afterLines="150"/>
        <w:jc w:val="both"/>
        <w:rPr>
          <w:rFonts w:ascii="Arial" w:hAnsi="Arial" w:cs="Arial"/>
        </w:rPr>
      </w:pPr>
      <w:r>
        <w:rPr>
          <w:rFonts w:ascii="Arial" w:hAnsi="Arial" w:cs="Arial"/>
          <w:b/>
          <w:bCs/>
        </w:rPr>
        <w:t>2 - Objeto</w:t>
      </w:r>
      <w:r>
        <w:rPr>
          <w:rFonts w:ascii="Arial" w:hAnsi="Arial" w:cs="Arial"/>
          <w:bCs/>
        </w:rPr>
        <w:t xml:space="preserve">: Formalização de </w:t>
      </w:r>
      <w:r>
        <w:rPr>
          <w:rFonts w:ascii="Arial" w:hAnsi="Arial" w:cs="Arial"/>
          <w:b/>
        </w:rPr>
        <w:t xml:space="preserve">Processo Licitatório Modalidade de Registro de Preço, </w:t>
      </w:r>
      <w:r>
        <w:rPr>
          <w:rFonts w:ascii="Arial" w:hAnsi="Arial" w:cs="Arial"/>
        </w:rPr>
        <w:t>para a Contratação de Serviços de tomografia computadorizada atendendo</w:t>
      </w:r>
      <w:r>
        <w:rPr>
          <w:rFonts w:ascii="Arial" w:hAnsi="Arial" w:cs="Arial"/>
          <w:bCs/>
        </w:rPr>
        <w:t xml:space="preserve"> as demandas da Secretaria Municipal de Saúde </w:t>
      </w:r>
      <w:r>
        <w:rPr>
          <w:rFonts w:ascii="Arial" w:hAnsi="Arial" w:cs="Arial"/>
        </w:rPr>
        <w:t xml:space="preserve">do Município de Arcos/ MG. </w:t>
      </w:r>
    </w:p>
    <w:p w:rsidR="0091089D" w:rsidRDefault="00E73709" w:rsidP="00EA6FFC">
      <w:pPr>
        <w:adjustRightInd w:val="0"/>
        <w:snapToGrid w:val="0"/>
        <w:spacing w:beforeLines="150" w:afterLines="150"/>
        <w:jc w:val="both"/>
        <w:rPr>
          <w:rFonts w:ascii="Arial" w:hAnsi="Arial" w:cs="Arial"/>
        </w:rPr>
      </w:pPr>
      <w:r>
        <w:rPr>
          <w:rFonts w:ascii="Arial" w:hAnsi="Arial" w:cs="Arial"/>
          <w:b/>
          <w:bCs/>
        </w:rPr>
        <w:t xml:space="preserve">3 - Critério de Julgamento: </w:t>
      </w:r>
      <w:r>
        <w:rPr>
          <w:rFonts w:ascii="Arial" w:hAnsi="Arial" w:cs="Arial"/>
        </w:rPr>
        <w:t>Menor preço por Lote</w:t>
      </w:r>
    </w:p>
    <w:p w:rsidR="0091089D" w:rsidRDefault="00E73709" w:rsidP="00EA6FFC">
      <w:pPr>
        <w:adjustRightInd w:val="0"/>
        <w:snapToGrid w:val="0"/>
        <w:spacing w:beforeLines="150" w:afterLines="150"/>
        <w:jc w:val="both"/>
        <w:rPr>
          <w:rFonts w:ascii="Arial" w:eastAsia="Arial Unicode MS" w:hAnsi="Arial" w:cs="Arial"/>
        </w:rPr>
      </w:pPr>
      <w:r>
        <w:rPr>
          <w:rFonts w:ascii="Arial" w:eastAsia="Arial Unicode MS" w:hAnsi="Arial" w:cs="Arial"/>
          <w:b/>
        </w:rPr>
        <w:t>4 - Justificativa</w:t>
      </w:r>
      <w:r>
        <w:rPr>
          <w:rFonts w:ascii="Arial" w:eastAsia="Arial Unicode MS" w:hAnsi="Arial" w:cs="Arial"/>
        </w:rPr>
        <w:t>:</w:t>
      </w:r>
    </w:p>
    <w:p w:rsidR="0091089D" w:rsidRDefault="00E73709" w:rsidP="00EA6FFC">
      <w:pPr>
        <w:spacing w:beforeLines="150" w:afterLines="150"/>
        <w:jc w:val="both"/>
        <w:rPr>
          <w:rStyle w:val="markedcontent"/>
          <w:rFonts w:ascii="Arial" w:hAnsi="Arial" w:cs="Arial"/>
        </w:rPr>
      </w:pPr>
      <w:r>
        <w:rPr>
          <w:rStyle w:val="markedcontent"/>
          <w:rFonts w:ascii="Arial" w:hAnsi="Arial" w:cs="Arial"/>
        </w:rPr>
        <w:t xml:space="preserve">4.1 - A formalização do processo tem por objetivo a Contratação de empresa apta a realizar Serviços de </w:t>
      </w:r>
      <w:r>
        <w:rPr>
          <w:rFonts w:ascii="Arial" w:hAnsi="Arial" w:cs="Arial"/>
        </w:rPr>
        <w:t xml:space="preserve">tomografia computadorizada </w:t>
      </w:r>
      <w:r>
        <w:rPr>
          <w:rStyle w:val="markedcontent"/>
          <w:rFonts w:ascii="Arial" w:hAnsi="Arial" w:cs="Arial"/>
        </w:rPr>
        <w:t>visando atender os usuários residentes e domiciliados no município de Arcos/MG;</w:t>
      </w:r>
    </w:p>
    <w:p w:rsidR="0091089D" w:rsidRDefault="00E73709" w:rsidP="00EA6FFC">
      <w:pPr>
        <w:spacing w:beforeLines="150" w:afterLines="150"/>
        <w:jc w:val="both"/>
        <w:rPr>
          <w:rStyle w:val="markedcontent"/>
          <w:rFonts w:ascii="Arial" w:hAnsi="Arial" w:cs="Arial"/>
        </w:rPr>
      </w:pPr>
      <w:r>
        <w:rPr>
          <w:rStyle w:val="markedcontent"/>
          <w:rFonts w:ascii="Arial" w:hAnsi="Arial" w:cs="Arial"/>
        </w:rPr>
        <w:t>4.2 - O quantitativo dos itens solicitados visa atender as demandas de exames ofertadas pela Secretaria Municipal de Saúde de Arcos, que são necessárias devido à escassez na disponibilidade destes serviços pelo SUS;</w:t>
      </w:r>
    </w:p>
    <w:p w:rsidR="0091089D" w:rsidRDefault="00E73709" w:rsidP="00EA6FFC">
      <w:pPr>
        <w:spacing w:beforeLines="150" w:afterLines="150"/>
        <w:jc w:val="both"/>
        <w:rPr>
          <w:rStyle w:val="markedcontent"/>
          <w:rFonts w:ascii="Arial" w:hAnsi="Arial" w:cs="Arial"/>
        </w:rPr>
      </w:pPr>
      <w:r>
        <w:rPr>
          <w:rStyle w:val="markedcontent"/>
          <w:rFonts w:ascii="Arial" w:hAnsi="Arial" w:cs="Arial"/>
        </w:rPr>
        <w:t>4.3 - O quantitati</w:t>
      </w:r>
      <w:r w:rsidR="004E1BAE">
        <w:rPr>
          <w:rStyle w:val="markedcontent"/>
          <w:rFonts w:ascii="Arial" w:hAnsi="Arial" w:cs="Arial"/>
        </w:rPr>
        <w:t>vo mencionado nos itens 01, 02 e 05</w:t>
      </w:r>
      <w:r>
        <w:rPr>
          <w:rStyle w:val="markedcontent"/>
          <w:rFonts w:ascii="Arial" w:hAnsi="Arial" w:cs="Arial"/>
        </w:rPr>
        <w:t xml:space="preserve"> foram baseados pelo período de 06 (seis) meses, sendo considerado o pico superior no ano de 2022, </w:t>
      </w:r>
      <w:proofErr w:type="gramStart"/>
      <w:r>
        <w:rPr>
          <w:rStyle w:val="markedcontent"/>
          <w:rFonts w:ascii="Arial" w:hAnsi="Arial" w:cs="Arial"/>
        </w:rPr>
        <w:t>foi</w:t>
      </w:r>
      <w:proofErr w:type="gramEnd"/>
      <w:r>
        <w:rPr>
          <w:rStyle w:val="markedcontent"/>
          <w:rFonts w:ascii="Arial" w:hAnsi="Arial" w:cs="Arial"/>
        </w:rPr>
        <w:t xml:space="preserve"> adicionado 50% a mais sobre o resultado obtido.</w:t>
      </w:r>
    </w:p>
    <w:p w:rsidR="0091089D" w:rsidRDefault="00E73709" w:rsidP="00EA6FFC">
      <w:pPr>
        <w:spacing w:beforeLines="150" w:afterLines="150"/>
        <w:jc w:val="both"/>
        <w:rPr>
          <w:rStyle w:val="markedcontent"/>
          <w:rFonts w:ascii="Arial" w:hAnsi="Arial" w:cs="Arial"/>
        </w:rPr>
      </w:pPr>
      <w:r>
        <w:rPr>
          <w:rStyle w:val="markedcontent"/>
          <w:rFonts w:ascii="Arial" w:hAnsi="Arial" w:cs="Arial"/>
        </w:rPr>
        <w:t>4.4 – O quantitativo mencionado nos itens 0</w:t>
      </w:r>
      <w:r w:rsidR="004E1BAE">
        <w:rPr>
          <w:rStyle w:val="markedcontent"/>
          <w:rFonts w:ascii="Arial" w:hAnsi="Arial" w:cs="Arial"/>
        </w:rPr>
        <w:t>3</w:t>
      </w:r>
      <w:r>
        <w:rPr>
          <w:rStyle w:val="markedcontent"/>
          <w:rFonts w:ascii="Arial" w:hAnsi="Arial" w:cs="Arial"/>
        </w:rPr>
        <w:t>, 0</w:t>
      </w:r>
      <w:r w:rsidR="004E1BAE">
        <w:rPr>
          <w:rStyle w:val="markedcontent"/>
          <w:rFonts w:ascii="Arial" w:hAnsi="Arial" w:cs="Arial"/>
        </w:rPr>
        <w:t>4 e 06</w:t>
      </w:r>
      <w:r>
        <w:rPr>
          <w:rStyle w:val="markedcontent"/>
          <w:rFonts w:ascii="Arial" w:hAnsi="Arial" w:cs="Arial"/>
        </w:rPr>
        <w:t xml:space="preserve"> teve embasamento estimativo em demandas solicitadas à Secretaria de Saúde no ano de 2022, tendo em vista que tais procedimentos não eram ofertados pela Secretaria de Saúde, e se fazem necessários tendo em vista a procura pelos mesmos, evitando-se contratações de última hora bem como deslocamentos para outras localidades. </w:t>
      </w:r>
    </w:p>
    <w:p w:rsidR="0091089D" w:rsidRDefault="00E73709" w:rsidP="00EA6FFC">
      <w:pPr>
        <w:spacing w:beforeLines="150" w:afterLines="150"/>
        <w:jc w:val="both"/>
        <w:rPr>
          <w:rStyle w:val="markedcontent"/>
          <w:rFonts w:ascii="Arial" w:hAnsi="Arial" w:cs="Arial"/>
        </w:rPr>
      </w:pPr>
      <w:r>
        <w:rPr>
          <w:rStyle w:val="markedcontent"/>
          <w:rFonts w:ascii="Arial" w:hAnsi="Arial" w:cs="Arial"/>
        </w:rPr>
        <w:t xml:space="preserve">4.5 - O quantitativo informado, para os itens da presente licitação </w:t>
      </w:r>
      <w:r>
        <w:rPr>
          <w:rStyle w:val="markedcontent"/>
          <w:rFonts w:ascii="Arial" w:hAnsi="Arial" w:cs="Arial"/>
          <w:b/>
          <w:bCs/>
          <w:u w:val="single"/>
        </w:rPr>
        <w:t>são apenas estimativas, não gerando para a Contratante a obrigatoriedade de aquisição das mesmas, e nem o direito da Contratada em receber o valor correspondente pelo não fornecimento da quantidade e/ ou itens não solicitados pela contratante</w:t>
      </w:r>
      <w:r>
        <w:rPr>
          <w:rStyle w:val="markedcontent"/>
          <w:rFonts w:ascii="Arial" w:hAnsi="Arial" w:cs="Arial"/>
        </w:rPr>
        <w:t>;</w:t>
      </w:r>
    </w:p>
    <w:p w:rsidR="0091089D" w:rsidRDefault="00E73709" w:rsidP="00EA6FFC">
      <w:pPr>
        <w:spacing w:beforeLines="150" w:afterLines="150"/>
        <w:jc w:val="both"/>
        <w:rPr>
          <w:rStyle w:val="markedcontent"/>
          <w:rFonts w:ascii="Arial" w:hAnsi="Arial" w:cs="Arial"/>
        </w:rPr>
      </w:pPr>
      <w:r>
        <w:rPr>
          <w:rStyle w:val="markedcontent"/>
          <w:rFonts w:ascii="Arial" w:hAnsi="Arial" w:cs="Arial"/>
        </w:rPr>
        <w:lastRenderedPageBreak/>
        <w:t>4.6 - Justifica-se ainda, a contratação destes serviços, devido à necessidade de auxílio ao diagnóstico médico, pois os exames de imagem possibilitam que o profissional de saúde chegue a uma conclusão completa e precisa, indicando assim o tratamento ideal para cada caso.</w:t>
      </w:r>
    </w:p>
    <w:p w:rsidR="0091089D" w:rsidRDefault="00E73709" w:rsidP="00EA6FFC">
      <w:pPr>
        <w:spacing w:beforeLines="150" w:afterLines="150"/>
        <w:jc w:val="both"/>
        <w:rPr>
          <w:rStyle w:val="markedcontent"/>
          <w:rFonts w:ascii="Arial" w:hAnsi="Arial" w:cs="Arial"/>
          <w:color w:val="FF0000"/>
        </w:rPr>
      </w:pPr>
      <w:r>
        <w:rPr>
          <w:rStyle w:val="markedcontent"/>
          <w:rFonts w:ascii="Arial" w:hAnsi="Arial" w:cs="Arial"/>
        </w:rPr>
        <w:t>4.</w:t>
      </w:r>
      <w:r w:rsidR="003D06B8">
        <w:rPr>
          <w:rStyle w:val="markedcontent"/>
          <w:rFonts w:ascii="Arial" w:hAnsi="Arial" w:cs="Arial"/>
        </w:rPr>
        <w:t>7</w:t>
      </w:r>
      <w:r>
        <w:rPr>
          <w:rStyle w:val="markedcontent"/>
          <w:rFonts w:ascii="Arial" w:hAnsi="Arial" w:cs="Arial"/>
        </w:rPr>
        <w:t xml:space="preserve"> - A justificativa para os exames estarem unificados em lotes se faz pela necessidade de </w:t>
      </w:r>
      <w:proofErr w:type="gramStart"/>
      <w:r>
        <w:rPr>
          <w:rStyle w:val="markedcontent"/>
          <w:rFonts w:ascii="Arial" w:hAnsi="Arial" w:cs="Arial"/>
        </w:rPr>
        <w:t>flexibilização</w:t>
      </w:r>
      <w:proofErr w:type="gramEnd"/>
      <w:r>
        <w:rPr>
          <w:rStyle w:val="markedcontent"/>
          <w:rFonts w:ascii="Arial" w:hAnsi="Arial" w:cs="Arial"/>
        </w:rPr>
        <w:t xml:space="preserve"> e mobilização dos quantitativos de acordo com a necessidade da Secretaria de Saúde; </w:t>
      </w:r>
    </w:p>
    <w:p w:rsidR="0091089D" w:rsidRDefault="003D06B8" w:rsidP="00EA6FFC">
      <w:pPr>
        <w:spacing w:beforeLines="150" w:afterLines="150"/>
        <w:jc w:val="both"/>
        <w:rPr>
          <w:rFonts w:ascii="Arial" w:eastAsia="SimSun" w:hAnsi="Arial" w:cs="Arial"/>
          <w:color w:val="FF0000"/>
        </w:rPr>
      </w:pPr>
      <w:r>
        <w:rPr>
          <w:rStyle w:val="markedcontent"/>
          <w:rFonts w:ascii="Arial" w:hAnsi="Arial" w:cs="Arial"/>
        </w:rPr>
        <w:t>4.8</w:t>
      </w:r>
      <w:r w:rsidR="00E73709">
        <w:rPr>
          <w:rStyle w:val="markedcontent"/>
          <w:rFonts w:ascii="Arial" w:hAnsi="Arial" w:cs="Arial"/>
        </w:rPr>
        <w:t xml:space="preserve"> - </w:t>
      </w:r>
      <w:r w:rsidR="00E73709">
        <w:rPr>
          <w:rFonts w:ascii="Arial" w:eastAsia="SimSun" w:hAnsi="Arial" w:cs="Arial"/>
        </w:rPr>
        <w:t>O agrupamento dos itens faz-se necessário haja vista a economia de escala, a eficiência na fiscalização de um único contrato e minimização de possíveis transtornos, tais como controle ineficaz por múltiplos itens, impacto assistencial por ausência de controle de saldo, que poderiam surgir com a existência de duas ou mais empresas para a execução e supervisão do serviço a ser prestado;</w:t>
      </w:r>
    </w:p>
    <w:p w:rsidR="0091089D" w:rsidRDefault="003D06B8" w:rsidP="00EA6FFC">
      <w:pPr>
        <w:spacing w:beforeLines="150" w:afterLines="150"/>
        <w:jc w:val="both"/>
        <w:rPr>
          <w:rStyle w:val="markedcontent"/>
          <w:rFonts w:ascii="Arial" w:hAnsi="Arial" w:cs="Arial"/>
          <w:color w:val="FF0000"/>
        </w:rPr>
      </w:pPr>
      <w:r>
        <w:rPr>
          <w:rFonts w:ascii="Arial" w:eastAsia="SimSun" w:hAnsi="Arial" w:cs="Arial"/>
        </w:rPr>
        <w:t>4.9</w:t>
      </w:r>
      <w:r w:rsidR="00E73709">
        <w:rPr>
          <w:rFonts w:ascii="Arial" w:eastAsia="SimSun" w:hAnsi="Arial" w:cs="Arial"/>
        </w:rPr>
        <w:t xml:space="preserve"> - Justifica-se pela necessidade de preservar a integridade qualitativa do objeto, vez que vários prestadores de serviços poderão implicar descontinuidade da celeridade da prestação de serviços, bem assim em dificuldades gerenciais e, até mesmo, aumento dos custos, pois a contratante é responsável pelo transporte do paciente;</w:t>
      </w:r>
    </w:p>
    <w:p w:rsidR="0091089D" w:rsidRDefault="00E73709" w:rsidP="00EA6FFC">
      <w:pPr>
        <w:adjustRightInd w:val="0"/>
        <w:snapToGrid w:val="0"/>
        <w:spacing w:beforeLines="100" w:afterLines="100"/>
        <w:rPr>
          <w:rFonts w:ascii="Arial" w:eastAsia="Arial Unicode MS" w:hAnsi="Arial" w:cs="Arial"/>
        </w:rPr>
      </w:pPr>
      <w:r>
        <w:rPr>
          <w:rFonts w:ascii="Arial" w:eastAsia="Arial Unicode MS" w:hAnsi="Arial" w:cs="Arial"/>
          <w:b/>
        </w:rPr>
        <w:t>5 - Da Especificação do Objeto</w:t>
      </w:r>
      <w:r>
        <w:rPr>
          <w:rFonts w:ascii="Arial" w:eastAsia="Arial Unicode MS" w:hAnsi="Arial" w:cs="Arial"/>
        </w:rPr>
        <w:t>:</w:t>
      </w:r>
    </w:p>
    <w:tbl>
      <w:tblPr>
        <w:tblW w:w="9148" w:type="dxa"/>
        <w:tblLayout w:type="fixed"/>
        <w:tblCellMar>
          <w:left w:w="70" w:type="dxa"/>
          <w:right w:w="70" w:type="dxa"/>
        </w:tblCellMar>
        <w:tblLook w:val="04A0"/>
      </w:tblPr>
      <w:tblGrid>
        <w:gridCol w:w="900"/>
        <w:gridCol w:w="4315"/>
        <w:gridCol w:w="2050"/>
        <w:gridCol w:w="1883"/>
      </w:tblGrid>
      <w:tr w:rsidR="0091089D">
        <w:trPr>
          <w:trHeight w:val="336"/>
        </w:trPr>
        <w:tc>
          <w:tcPr>
            <w:tcW w:w="914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1089D" w:rsidRDefault="00E73709" w:rsidP="00EA6FFC">
            <w:pPr>
              <w:adjustRightInd w:val="0"/>
              <w:snapToGrid w:val="0"/>
              <w:spacing w:beforeLines="100" w:afterLines="50" w:line="360" w:lineRule="auto"/>
              <w:jc w:val="center"/>
              <w:rPr>
                <w:rFonts w:ascii="Arial" w:hAnsi="Arial" w:cs="Arial"/>
                <w:b/>
                <w:bCs/>
                <w:sz w:val="22"/>
                <w:szCs w:val="22"/>
              </w:rPr>
            </w:pPr>
            <w:r>
              <w:rPr>
                <w:rFonts w:ascii="Arial" w:hAnsi="Arial" w:cs="Arial"/>
                <w:b/>
                <w:bCs/>
                <w:sz w:val="22"/>
                <w:szCs w:val="22"/>
              </w:rPr>
              <w:t xml:space="preserve">LOTE </w:t>
            </w:r>
            <w:proofErr w:type="gramStart"/>
            <w:r>
              <w:rPr>
                <w:rFonts w:ascii="Arial" w:hAnsi="Arial" w:cs="Arial"/>
                <w:b/>
                <w:bCs/>
                <w:sz w:val="22"/>
                <w:szCs w:val="22"/>
              </w:rPr>
              <w:t>1</w:t>
            </w:r>
            <w:proofErr w:type="gramEnd"/>
          </w:p>
        </w:tc>
      </w:tr>
      <w:tr w:rsidR="0091089D">
        <w:trPr>
          <w:trHeight w:val="90"/>
        </w:trPr>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1089D" w:rsidRDefault="00E73709" w:rsidP="00EA6FFC">
            <w:pPr>
              <w:adjustRightInd w:val="0"/>
              <w:snapToGrid w:val="0"/>
              <w:spacing w:beforeLines="50" w:line="360" w:lineRule="auto"/>
              <w:jc w:val="center"/>
              <w:rPr>
                <w:rFonts w:ascii="Arial" w:hAnsi="Arial" w:cs="Arial"/>
                <w:b/>
                <w:bCs/>
                <w:color w:val="FF0000"/>
                <w:sz w:val="22"/>
                <w:szCs w:val="22"/>
              </w:rPr>
            </w:pPr>
            <w:r>
              <w:rPr>
                <w:rFonts w:ascii="Arial" w:hAnsi="Arial" w:cs="Arial"/>
                <w:b/>
                <w:bCs/>
                <w:sz w:val="22"/>
                <w:szCs w:val="22"/>
              </w:rPr>
              <w:t>Item</w:t>
            </w:r>
          </w:p>
        </w:tc>
        <w:tc>
          <w:tcPr>
            <w:tcW w:w="431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91089D" w:rsidRDefault="00E73709" w:rsidP="00EA6FFC">
            <w:pPr>
              <w:adjustRightInd w:val="0"/>
              <w:snapToGrid w:val="0"/>
              <w:spacing w:beforeLines="50" w:line="360" w:lineRule="auto"/>
              <w:jc w:val="center"/>
              <w:rPr>
                <w:rFonts w:ascii="Arial" w:hAnsi="Arial" w:cs="Arial"/>
                <w:b/>
                <w:bCs/>
                <w:sz w:val="22"/>
                <w:szCs w:val="22"/>
              </w:rPr>
            </w:pPr>
            <w:r>
              <w:rPr>
                <w:rFonts w:ascii="Arial" w:hAnsi="Arial" w:cs="Arial"/>
                <w:b/>
                <w:bCs/>
                <w:sz w:val="22"/>
                <w:szCs w:val="22"/>
              </w:rPr>
              <w:t>Descrição</w:t>
            </w:r>
          </w:p>
        </w:tc>
        <w:tc>
          <w:tcPr>
            <w:tcW w:w="205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91089D" w:rsidRDefault="00E73709" w:rsidP="00EA6FFC">
            <w:pPr>
              <w:adjustRightInd w:val="0"/>
              <w:snapToGrid w:val="0"/>
              <w:spacing w:beforeLines="50" w:line="360" w:lineRule="auto"/>
              <w:jc w:val="center"/>
              <w:rPr>
                <w:rFonts w:ascii="Arial" w:hAnsi="Arial" w:cs="Arial"/>
                <w:b/>
                <w:bCs/>
                <w:sz w:val="22"/>
                <w:szCs w:val="22"/>
              </w:rPr>
            </w:pPr>
            <w:r>
              <w:rPr>
                <w:rFonts w:ascii="Arial" w:hAnsi="Arial" w:cs="Arial"/>
                <w:b/>
                <w:bCs/>
                <w:sz w:val="22"/>
                <w:szCs w:val="22"/>
              </w:rPr>
              <w:t>Unidade de Medida</w:t>
            </w:r>
          </w:p>
        </w:tc>
        <w:tc>
          <w:tcPr>
            <w:tcW w:w="18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1089D" w:rsidRDefault="00E73709" w:rsidP="00EA6FFC">
            <w:pPr>
              <w:adjustRightInd w:val="0"/>
              <w:snapToGrid w:val="0"/>
              <w:spacing w:beforeLines="50" w:line="360" w:lineRule="auto"/>
              <w:jc w:val="center"/>
              <w:rPr>
                <w:rFonts w:ascii="Arial" w:hAnsi="Arial" w:cs="Arial"/>
                <w:b/>
                <w:bCs/>
                <w:sz w:val="22"/>
                <w:szCs w:val="22"/>
              </w:rPr>
            </w:pPr>
            <w:r>
              <w:rPr>
                <w:rFonts w:ascii="Arial" w:hAnsi="Arial" w:cs="Arial"/>
                <w:b/>
                <w:bCs/>
                <w:sz w:val="22"/>
                <w:szCs w:val="22"/>
              </w:rPr>
              <w:t>Quantidade eletiva</w:t>
            </w:r>
          </w:p>
        </w:tc>
      </w:tr>
      <w:tr w:rsidR="0091089D">
        <w:trPr>
          <w:trHeight w:val="9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89D" w:rsidRDefault="00E73709">
            <w:pPr>
              <w:adjustRightInd w:val="0"/>
              <w:snapToGrid w:val="0"/>
              <w:spacing w:line="360" w:lineRule="auto"/>
              <w:jc w:val="center"/>
              <w:rPr>
                <w:rFonts w:ascii="Arial" w:hAnsi="Arial" w:cs="Arial"/>
                <w:b/>
                <w:bCs/>
                <w:sz w:val="22"/>
                <w:szCs w:val="22"/>
              </w:rPr>
            </w:pPr>
            <w:r>
              <w:rPr>
                <w:rFonts w:ascii="Arial" w:hAnsi="Arial" w:cs="Arial"/>
                <w:sz w:val="22"/>
                <w:szCs w:val="22"/>
              </w:rPr>
              <w:t>01</w:t>
            </w:r>
          </w:p>
        </w:tc>
        <w:tc>
          <w:tcPr>
            <w:tcW w:w="4315" w:type="dxa"/>
            <w:tcBorders>
              <w:top w:val="single" w:sz="4" w:space="0" w:color="auto"/>
              <w:left w:val="nil"/>
              <w:bottom w:val="single" w:sz="4" w:space="0" w:color="auto"/>
              <w:right w:val="single" w:sz="4" w:space="0" w:color="auto"/>
            </w:tcBorders>
            <w:shd w:val="clear" w:color="auto" w:fill="auto"/>
            <w:noWrap/>
            <w:vAlign w:val="center"/>
          </w:tcPr>
          <w:p w:rsidR="0091089D" w:rsidRDefault="00E73709" w:rsidP="00EA6FFC">
            <w:pPr>
              <w:adjustRightInd w:val="0"/>
              <w:snapToGrid w:val="0"/>
              <w:spacing w:beforeLines="50" w:line="360" w:lineRule="auto"/>
              <w:jc w:val="both"/>
              <w:rPr>
                <w:rFonts w:ascii="Arial" w:hAnsi="Arial" w:cs="Arial"/>
                <w:sz w:val="22"/>
                <w:szCs w:val="22"/>
              </w:rPr>
            </w:pPr>
            <w:r>
              <w:rPr>
                <w:rFonts w:ascii="Arial" w:hAnsi="Arial" w:cs="Arial"/>
                <w:b/>
                <w:sz w:val="22"/>
                <w:szCs w:val="22"/>
              </w:rPr>
              <w:t>TOMOGRAFIA COMPUTADORIZADA</w:t>
            </w:r>
            <w:r>
              <w:rPr>
                <w:rFonts w:ascii="Arial" w:hAnsi="Arial" w:cs="Arial"/>
                <w:sz w:val="22"/>
                <w:szCs w:val="22"/>
              </w:rPr>
              <w:t xml:space="preserve"> –</w:t>
            </w:r>
          </w:p>
          <w:p w:rsidR="0091089D" w:rsidRDefault="003D06B8">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Abdômen</w:t>
            </w:r>
            <w:r w:rsidR="00E73709">
              <w:rPr>
                <w:rFonts w:ascii="Arial" w:hAnsi="Arial" w:cs="Arial"/>
                <w:sz w:val="22"/>
                <w:szCs w:val="22"/>
              </w:rPr>
              <w:t xml:space="preserve"> superior</w:t>
            </w:r>
          </w:p>
          <w:p w:rsidR="0091089D" w:rsidRDefault="003D06B8">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Abdômen</w:t>
            </w:r>
            <w:r w:rsidR="00E73709">
              <w:rPr>
                <w:rFonts w:ascii="Arial" w:hAnsi="Arial" w:cs="Arial"/>
                <w:sz w:val="22"/>
                <w:szCs w:val="22"/>
              </w:rPr>
              <w:t xml:space="preserve"> inferior ou pelve</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Coxo femoral</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Bacia ou quadril</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Coluna cervical</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 xml:space="preserve">Coluna </w:t>
            </w:r>
            <w:proofErr w:type="spellStart"/>
            <w:r>
              <w:rPr>
                <w:rFonts w:ascii="Arial" w:hAnsi="Arial" w:cs="Arial"/>
                <w:sz w:val="22"/>
                <w:szCs w:val="22"/>
              </w:rPr>
              <w:t>lombo-sacra</w:t>
            </w:r>
            <w:proofErr w:type="spellEnd"/>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Coluna torácica</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Cotovelo</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Crânio/encéfalo</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Joelho</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Mão</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Punho</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lastRenderedPageBreak/>
              <w:t>Mastóide</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Membro inferior (um membro),</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Membro superior (um Membro),</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Ombro</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Orbitas</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Quadril</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Seios de face</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Tórax</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Pescoço</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Tornozelo</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Pé</w:t>
            </w:r>
          </w:p>
          <w:p w:rsidR="0091089D" w:rsidRDefault="003D06B8">
            <w:pPr>
              <w:numPr>
                <w:ilvl w:val="0"/>
                <w:numId w:val="1"/>
              </w:numPr>
              <w:adjustRightInd w:val="0"/>
              <w:snapToGrid w:val="0"/>
              <w:spacing w:line="360" w:lineRule="auto"/>
              <w:jc w:val="both"/>
              <w:rPr>
                <w:rFonts w:ascii="Arial" w:hAnsi="Arial" w:cs="Arial"/>
                <w:b/>
                <w:bCs/>
                <w:sz w:val="22"/>
                <w:szCs w:val="22"/>
              </w:rPr>
            </w:pPr>
            <w:r>
              <w:rPr>
                <w:rFonts w:ascii="Arial" w:hAnsi="Arial" w:cs="Arial"/>
                <w:sz w:val="22"/>
                <w:szCs w:val="22"/>
              </w:rPr>
              <w:t>Sela túrcica</w:t>
            </w:r>
            <w:r w:rsidR="00E73709">
              <w:rPr>
                <w:rFonts w:ascii="Arial" w:hAnsi="Arial" w:cs="Arial"/>
                <w:sz w:val="22"/>
                <w:szCs w:val="22"/>
              </w:rPr>
              <w:t xml:space="preserve"> </w:t>
            </w:r>
          </w:p>
        </w:tc>
        <w:tc>
          <w:tcPr>
            <w:tcW w:w="2050" w:type="dxa"/>
            <w:tcBorders>
              <w:top w:val="single" w:sz="4" w:space="0" w:color="auto"/>
              <w:left w:val="nil"/>
              <w:bottom w:val="single" w:sz="4" w:space="0" w:color="auto"/>
              <w:right w:val="single" w:sz="4" w:space="0" w:color="auto"/>
            </w:tcBorders>
            <w:shd w:val="clear" w:color="auto" w:fill="auto"/>
            <w:noWrap/>
            <w:vAlign w:val="center"/>
          </w:tcPr>
          <w:p w:rsidR="0091089D" w:rsidRDefault="00E73709">
            <w:pPr>
              <w:adjustRightInd w:val="0"/>
              <w:snapToGrid w:val="0"/>
              <w:spacing w:line="360" w:lineRule="auto"/>
              <w:jc w:val="center"/>
              <w:rPr>
                <w:rFonts w:ascii="Arial" w:hAnsi="Arial" w:cs="Arial"/>
                <w:b/>
                <w:bCs/>
                <w:sz w:val="22"/>
                <w:szCs w:val="22"/>
              </w:rPr>
            </w:pPr>
            <w:proofErr w:type="gramStart"/>
            <w:r>
              <w:rPr>
                <w:rFonts w:ascii="Arial" w:hAnsi="Arial" w:cs="Arial"/>
                <w:b/>
                <w:bCs/>
                <w:sz w:val="22"/>
                <w:szCs w:val="22"/>
              </w:rPr>
              <w:lastRenderedPageBreak/>
              <w:t>unidade</w:t>
            </w:r>
            <w:proofErr w:type="gramEnd"/>
          </w:p>
        </w:tc>
        <w:tc>
          <w:tcPr>
            <w:tcW w:w="1883" w:type="dxa"/>
            <w:tcBorders>
              <w:top w:val="single" w:sz="4" w:space="0" w:color="auto"/>
              <w:left w:val="nil"/>
              <w:bottom w:val="single" w:sz="4" w:space="0" w:color="auto"/>
              <w:right w:val="single" w:sz="4" w:space="0" w:color="auto"/>
            </w:tcBorders>
            <w:shd w:val="clear" w:color="auto" w:fill="auto"/>
            <w:vAlign w:val="center"/>
          </w:tcPr>
          <w:p w:rsidR="0091089D" w:rsidRDefault="00E73709">
            <w:pPr>
              <w:adjustRightInd w:val="0"/>
              <w:snapToGrid w:val="0"/>
              <w:spacing w:line="360" w:lineRule="auto"/>
              <w:jc w:val="center"/>
              <w:rPr>
                <w:rFonts w:ascii="Arial" w:hAnsi="Arial" w:cs="Arial"/>
                <w:b/>
                <w:bCs/>
                <w:sz w:val="22"/>
                <w:szCs w:val="22"/>
              </w:rPr>
            </w:pPr>
            <w:r>
              <w:rPr>
                <w:rFonts w:ascii="Arial" w:hAnsi="Arial" w:cs="Arial"/>
                <w:b/>
                <w:bCs/>
                <w:sz w:val="22"/>
                <w:szCs w:val="22"/>
              </w:rPr>
              <w:t>1204</w:t>
            </w:r>
          </w:p>
        </w:tc>
      </w:tr>
      <w:tr w:rsidR="0091089D">
        <w:trPr>
          <w:trHeight w:val="209"/>
        </w:trPr>
        <w:tc>
          <w:tcPr>
            <w:tcW w:w="900" w:type="dxa"/>
            <w:tcBorders>
              <w:top w:val="nil"/>
              <w:left w:val="single" w:sz="4" w:space="0" w:color="auto"/>
              <w:bottom w:val="single" w:sz="4" w:space="0" w:color="auto"/>
              <w:right w:val="single" w:sz="4" w:space="0" w:color="auto"/>
            </w:tcBorders>
            <w:shd w:val="clear" w:color="auto" w:fill="auto"/>
            <w:noWrap/>
            <w:vAlign w:val="center"/>
          </w:tcPr>
          <w:p w:rsidR="0091089D" w:rsidRDefault="00E73709" w:rsidP="00EA6FFC">
            <w:pPr>
              <w:adjustRightInd w:val="0"/>
              <w:snapToGrid w:val="0"/>
              <w:spacing w:beforeLines="100" w:line="360" w:lineRule="auto"/>
              <w:jc w:val="center"/>
              <w:rPr>
                <w:rFonts w:ascii="Arial" w:hAnsi="Arial" w:cs="Arial"/>
                <w:sz w:val="22"/>
                <w:szCs w:val="22"/>
              </w:rPr>
            </w:pPr>
            <w:r>
              <w:rPr>
                <w:rFonts w:ascii="Arial" w:hAnsi="Arial" w:cs="Arial"/>
                <w:sz w:val="22"/>
                <w:szCs w:val="22"/>
              </w:rPr>
              <w:lastRenderedPageBreak/>
              <w:t>02</w:t>
            </w:r>
          </w:p>
        </w:tc>
        <w:tc>
          <w:tcPr>
            <w:tcW w:w="4315" w:type="dxa"/>
            <w:tcBorders>
              <w:top w:val="nil"/>
              <w:left w:val="nil"/>
              <w:bottom w:val="single" w:sz="4" w:space="0" w:color="auto"/>
              <w:right w:val="single" w:sz="4" w:space="0" w:color="auto"/>
            </w:tcBorders>
            <w:shd w:val="clear" w:color="auto" w:fill="auto"/>
            <w:noWrap/>
            <w:vAlign w:val="bottom"/>
          </w:tcPr>
          <w:p w:rsidR="0091089D" w:rsidRDefault="00E73709" w:rsidP="00EA6FFC">
            <w:pPr>
              <w:adjustRightInd w:val="0"/>
              <w:snapToGrid w:val="0"/>
              <w:spacing w:beforeLines="100" w:line="360" w:lineRule="auto"/>
              <w:jc w:val="both"/>
              <w:rPr>
                <w:rFonts w:ascii="Arial" w:hAnsi="Arial" w:cs="Arial"/>
                <w:b/>
                <w:sz w:val="22"/>
                <w:szCs w:val="22"/>
              </w:rPr>
            </w:pPr>
            <w:r>
              <w:rPr>
                <w:rFonts w:ascii="Arial" w:hAnsi="Arial" w:cs="Arial"/>
                <w:b/>
                <w:sz w:val="22"/>
                <w:szCs w:val="22"/>
              </w:rPr>
              <w:t>TOMOGRAFIA COMPUTADORIZADA</w:t>
            </w:r>
          </w:p>
          <w:p w:rsidR="0091089D" w:rsidRDefault="003D06B8">
            <w:pPr>
              <w:numPr>
                <w:ilvl w:val="0"/>
                <w:numId w:val="1"/>
              </w:numPr>
              <w:adjustRightInd w:val="0"/>
              <w:snapToGrid w:val="0"/>
              <w:spacing w:line="360" w:lineRule="auto"/>
              <w:jc w:val="both"/>
              <w:rPr>
                <w:rFonts w:ascii="Arial" w:hAnsi="Arial" w:cs="Arial"/>
                <w:b/>
                <w:sz w:val="22"/>
                <w:szCs w:val="22"/>
              </w:rPr>
            </w:pPr>
            <w:bookmarkStart w:id="0" w:name="_GoBack"/>
            <w:r>
              <w:rPr>
                <w:rFonts w:ascii="Arial" w:hAnsi="Arial" w:cs="Arial"/>
                <w:bCs/>
                <w:sz w:val="22"/>
                <w:szCs w:val="22"/>
              </w:rPr>
              <w:t>Abdômen</w:t>
            </w:r>
            <w:r w:rsidR="00E73709">
              <w:rPr>
                <w:rFonts w:ascii="Arial" w:hAnsi="Arial" w:cs="Arial"/>
                <w:bCs/>
                <w:sz w:val="22"/>
                <w:szCs w:val="22"/>
              </w:rPr>
              <w:t xml:space="preserve"> Total  </w:t>
            </w:r>
            <w:bookmarkEnd w:id="0"/>
          </w:p>
        </w:tc>
        <w:tc>
          <w:tcPr>
            <w:tcW w:w="2050" w:type="dxa"/>
            <w:tcBorders>
              <w:top w:val="nil"/>
              <w:left w:val="single" w:sz="4" w:space="0" w:color="auto"/>
              <w:bottom w:val="single" w:sz="4" w:space="0" w:color="auto"/>
              <w:right w:val="single" w:sz="4" w:space="0" w:color="auto"/>
            </w:tcBorders>
            <w:shd w:val="clear" w:color="auto" w:fill="auto"/>
            <w:noWrap/>
            <w:vAlign w:val="center"/>
          </w:tcPr>
          <w:p w:rsidR="0091089D" w:rsidRDefault="00E73709" w:rsidP="00EA6FFC">
            <w:pPr>
              <w:adjustRightInd w:val="0"/>
              <w:snapToGrid w:val="0"/>
              <w:spacing w:beforeLines="100" w:line="360" w:lineRule="auto"/>
              <w:jc w:val="center"/>
              <w:rPr>
                <w:rFonts w:ascii="Arial" w:hAnsi="Arial" w:cs="Arial"/>
                <w:sz w:val="22"/>
                <w:szCs w:val="22"/>
              </w:rPr>
            </w:pPr>
            <w:r>
              <w:rPr>
                <w:rFonts w:ascii="Arial" w:hAnsi="Arial" w:cs="Arial"/>
                <w:sz w:val="22"/>
                <w:szCs w:val="22"/>
              </w:rPr>
              <w:t>Unidade</w:t>
            </w:r>
          </w:p>
        </w:tc>
        <w:tc>
          <w:tcPr>
            <w:tcW w:w="1883" w:type="dxa"/>
            <w:tcBorders>
              <w:top w:val="nil"/>
              <w:left w:val="single" w:sz="4" w:space="0" w:color="auto"/>
              <w:bottom w:val="single" w:sz="4" w:space="0" w:color="auto"/>
              <w:right w:val="single" w:sz="4" w:space="0" w:color="auto"/>
            </w:tcBorders>
            <w:shd w:val="clear" w:color="auto" w:fill="auto"/>
            <w:vAlign w:val="center"/>
          </w:tcPr>
          <w:p w:rsidR="0091089D" w:rsidRDefault="00E73709" w:rsidP="00EA6FFC">
            <w:pPr>
              <w:adjustRightInd w:val="0"/>
              <w:snapToGrid w:val="0"/>
              <w:spacing w:beforeLines="100" w:line="360" w:lineRule="auto"/>
              <w:jc w:val="center"/>
              <w:rPr>
                <w:rFonts w:ascii="Arial" w:hAnsi="Arial" w:cs="Arial"/>
                <w:sz w:val="22"/>
                <w:szCs w:val="22"/>
              </w:rPr>
            </w:pPr>
            <w:r>
              <w:rPr>
                <w:rFonts w:ascii="Arial" w:hAnsi="Arial" w:cs="Arial"/>
                <w:sz w:val="22"/>
                <w:szCs w:val="22"/>
              </w:rPr>
              <w:t>197</w:t>
            </w:r>
          </w:p>
        </w:tc>
      </w:tr>
      <w:tr w:rsidR="0091089D">
        <w:trPr>
          <w:trHeight w:val="209"/>
        </w:trPr>
        <w:tc>
          <w:tcPr>
            <w:tcW w:w="900" w:type="dxa"/>
            <w:tcBorders>
              <w:top w:val="nil"/>
              <w:left w:val="single" w:sz="4" w:space="0" w:color="auto"/>
              <w:bottom w:val="single" w:sz="4" w:space="0" w:color="auto"/>
              <w:right w:val="single" w:sz="4" w:space="0" w:color="auto"/>
            </w:tcBorders>
            <w:shd w:val="clear" w:color="auto" w:fill="auto"/>
            <w:noWrap/>
            <w:vAlign w:val="center"/>
          </w:tcPr>
          <w:p w:rsidR="0091089D" w:rsidRDefault="00E73709">
            <w:pPr>
              <w:adjustRightInd w:val="0"/>
              <w:snapToGrid w:val="0"/>
              <w:spacing w:line="360" w:lineRule="auto"/>
              <w:jc w:val="center"/>
              <w:rPr>
                <w:rFonts w:ascii="Arial" w:hAnsi="Arial" w:cs="Arial"/>
                <w:sz w:val="22"/>
                <w:szCs w:val="22"/>
              </w:rPr>
            </w:pPr>
            <w:r>
              <w:rPr>
                <w:rFonts w:ascii="Arial" w:hAnsi="Arial" w:cs="Arial"/>
                <w:sz w:val="22"/>
                <w:szCs w:val="22"/>
              </w:rPr>
              <w:t>03</w:t>
            </w:r>
          </w:p>
        </w:tc>
        <w:tc>
          <w:tcPr>
            <w:tcW w:w="4315" w:type="dxa"/>
            <w:tcBorders>
              <w:top w:val="nil"/>
              <w:left w:val="nil"/>
              <w:bottom w:val="single" w:sz="4" w:space="0" w:color="auto"/>
              <w:right w:val="single" w:sz="4" w:space="0" w:color="auto"/>
            </w:tcBorders>
            <w:shd w:val="clear" w:color="auto" w:fill="auto"/>
            <w:noWrap/>
            <w:vAlign w:val="bottom"/>
          </w:tcPr>
          <w:p w:rsidR="0091089D" w:rsidRDefault="00E73709" w:rsidP="00EA6FFC">
            <w:pPr>
              <w:adjustRightInd w:val="0"/>
              <w:snapToGrid w:val="0"/>
              <w:spacing w:beforeLines="100" w:line="360" w:lineRule="auto"/>
              <w:jc w:val="both"/>
              <w:rPr>
                <w:rFonts w:ascii="Arial" w:hAnsi="Arial" w:cs="Arial"/>
                <w:sz w:val="22"/>
                <w:szCs w:val="22"/>
              </w:rPr>
            </w:pPr>
            <w:r>
              <w:rPr>
                <w:rFonts w:ascii="Arial" w:hAnsi="Arial" w:cs="Arial"/>
                <w:b/>
                <w:bCs/>
                <w:sz w:val="22"/>
                <w:szCs w:val="22"/>
              </w:rPr>
              <w:t xml:space="preserve">ANGIOTOMOGRAFIA VENOSA </w:t>
            </w:r>
            <w:r>
              <w:rPr>
                <w:rFonts w:ascii="Arial" w:hAnsi="Arial" w:cs="Arial"/>
                <w:sz w:val="22"/>
                <w:szCs w:val="22"/>
              </w:rPr>
              <w:t xml:space="preserve">– </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Tórax</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 xml:space="preserve">Crânio </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Abdômen</w:t>
            </w:r>
          </w:p>
        </w:tc>
        <w:tc>
          <w:tcPr>
            <w:tcW w:w="2050" w:type="dxa"/>
            <w:tcBorders>
              <w:top w:val="nil"/>
              <w:left w:val="single" w:sz="4" w:space="0" w:color="auto"/>
              <w:bottom w:val="single" w:sz="4" w:space="0" w:color="auto"/>
              <w:right w:val="single" w:sz="4" w:space="0" w:color="auto"/>
            </w:tcBorders>
            <w:shd w:val="clear" w:color="auto" w:fill="auto"/>
            <w:noWrap/>
            <w:vAlign w:val="center"/>
          </w:tcPr>
          <w:p w:rsidR="0091089D" w:rsidRDefault="00E73709">
            <w:pPr>
              <w:adjustRightInd w:val="0"/>
              <w:snapToGrid w:val="0"/>
              <w:spacing w:line="360" w:lineRule="auto"/>
              <w:jc w:val="center"/>
              <w:rPr>
                <w:rFonts w:ascii="Arial" w:hAnsi="Arial" w:cs="Arial"/>
                <w:sz w:val="22"/>
                <w:szCs w:val="22"/>
              </w:rPr>
            </w:pPr>
            <w:r>
              <w:rPr>
                <w:rFonts w:ascii="Arial" w:hAnsi="Arial" w:cs="Arial"/>
                <w:sz w:val="22"/>
                <w:szCs w:val="22"/>
              </w:rPr>
              <w:t>Unidade</w:t>
            </w:r>
          </w:p>
        </w:tc>
        <w:tc>
          <w:tcPr>
            <w:tcW w:w="1883" w:type="dxa"/>
            <w:tcBorders>
              <w:top w:val="nil"/>
              <w:left w:val="single" w:sz="4" w:space="0" w:color="auto"/>
              <w:bottom w:val="single" w:sz="4" w:space="0" w:color="auto"/>
              <w:right w:val="single" w:sz="4" w:space="0" w:color="auto"/>
            </w:tcBorders>
            <w:shd w:val="clear" w:color="auto" w:fill="auto"/>
            <w:vAlign w:val="center"/>
          </w:tcPr>
          <w:p w:rsidR="0091089D" w:rsidRDefault="00E73709">
            <w:pPr>
              <w:adjustRightInd w:val="0"/>
              <w:snapToGrid w:val="0"/>
              <w:spacing w:line="360" w:lineRule="auto"/>
              <w:jc w:val="center"/>
              <w:rPr>
                <w:rFonts w:ascii="Arial" w:hAnsi="Arial" w:cs="Arial"/>
                <w:sz w:val="22"/>
                <w:szCs w:val="22"/>
              </w:rPr>
            </w:pPr>
            <w:r>
              <w:rPr>
                <w:rFonts w:ascii="Arial" w:hAnsi="Arial" w:cs="Arial"/>
                <w:sz w:val="22"/>
                <w:szCs w:val="22"/>
              </w:rPr>
              <w:t>60</w:t>
            </w:r>
          </w:p>
        </w:tc>
      </w:tr>
      <w:tr w:rsidR="0091089D">
        <w:trPr>
          <w:trHeight w:val="209"/>
        </w:trPr>
        <w:tc>
          <w:tcPr>
            <w:tcW w:w="900" w:type="dxa"/>
            <w:tcBorders>
              <w:top w:val="nil"/>
              <w:left w:val="single" w:sz="4" w:space="0" w:color="auto"/>
              <w:bottom w:val="single" w:sz="4" w:space="0" w:color="auto"/>
              <w:right w:val="single" w:sz="4" w:space="0" w:color="auto"/>
            </w:tcBorders>
            <w:shd w:val="clear" w:color="auto" w:fill="auto"/>
            <w:noWrap/>
            <w:vAlign w:val="center"/>
          </w:tcPr>
          <w:p w:rsidR="0091089D" w:rsidRDefault="00E73709">
            <w:pPr>
              <w:adjustRightInd w:val="0"/>
              <w:snapToGrid w:val="0"/>
              <w:spacing w:line="360" w:lineRule="auto"/>
              <w:jc w:val="center"/>
              <w:rPr>
                <w:rFonts w:ascii="Arial" w:hAnsi="Arial" w:cs="Arial"/>
                <w:sz w:val="22"/>
                <w:szCs w:val="22"/>
              </w:rPr>
            </w:pPr>
            <w:r>
              <w:rPr>
                <w:rFonts w:ascii="Arial" w:hAnsi="Arial" w:cs="Arial"/>
                <w:sz w:val="22"/>
                <w:szCs w:val="22"/>
              </w:rPr>
              <w:t>04</w:t>
            </w:r>
          </w:p>
        </w:tc>
        <w:tc>
          <w:tcPr>
            <w:tcW w:w="4315" w:type="dxa"/>
            <w:tcBorders>
              <w:top w:val="nil"/>
              <w:left w:val="nil"/>
              <w:bottom w:val="single" w:sz="4" w:space="0" w:color="auto"/>
              <w:right w:val="single" w:sz="4" w:space="0" w:color="auto"/>
            </w:tcBorders>
            <w:shd w:val="clear" w:color="auto" w:fill="auto"/>
            <w:noWrap/>
            <w:vAlign w:val="bottom"/>
          </w:tcPr>
          <w:p w:rsidR="0091089D" w:rsidRDefault="00E73709" w:rsidP="00EA6FFC">
            <w:pPr>
              <w:adjustRightInd w:val="0"/>
              <w:snapToGrid w:val="0"/>
              <w:spacing w:beforeLines="100" w:afterLines="100" w:line="360" w:lineRule="auto"/>
              <w:jc w:val="both"/>
              <w:rPr>
                <w:rFonts w:ascii="Arial" w:hAnsi="Arial" w:cs="Arial"/>
                <w:sz w:val="22"/>
                <w:szCs w:val="22"/>
              </w:rPr>
            </w:pPr>
            <w:r>
              <w:rPr>
                <w:rFonts w:ascii="Arial" w:hAnsi="Arial" w:cs="Arial"/>
                <w:b/>
                <w:bCs/>
                <w:sz w:val="22"/>
                <w:szCs w:val="22"/>
              </w:rPr>
              <w:t>ANGIOTOMOGRAFIA ARTERIAL -</w:t>
            </w:r>
            <w:r>
              <w:rPr>
                <w:rFonts w:ascii="Arial" w:hAnsi="Arial" w:cs="Arial"/>
                <w:sz w:val="22"/>
                <w:szCs w:val="22"/>
              </w:rPr>
              <w:t xml:space="preserve"> </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Tórax</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Crânio</w:t>
            </w:r>
          </w:p>
          <w:p w:rsidR="0091089D" w:rsidRDefault="00E73709">
            <w:pPr>
              <w:numPr>
                <w:ilvl w:val="0"/>
                <w:numId w:val="1"/>
              </w:numPr>
              <w:adjustRightInd w:val="0"/>
              <w:snapToGrid w:val="0"/>
              <w:spacing w:line="360" w:lineRule="auto"/>
              <w:jc w:val="both"/>
              <w:rPr>
                <w:rFonts w:ascii="Arial" w:hAnsi="Arial" w:cs="Arial"/>
                <w:sz w:val="22"/>
                <w:szCs w:val="22"/>
              </w:rPr>
            </w:pPr>
            <w:r>
              <w:rPr>
                <w:rFonts w:ascii="Arial" w:hAnsi="Arial" w:cs="Arial"/>
                <w:sz w:val="22"/>
                <w:szCs w:val="22"/>
              </w:rPr>
              <w:t>Abdômen</w:t>
            </w:r>
          </w:p>
        </w:tc>
        <w:tc>
          <w:tcPr>
            <w:tcW w:w="2050" w:type="dxa"/>
            <w:tcBorders>
              <w:top w:val="nil"/>
              <w:left w:val="single" w:sz="4" w:space="0" w:color="auto"/>
              <w:bottom w:val="single" w:sz="4" w:space="0" w:color="auto"/>
              <w:right w:val="single" w:sz="4" w:space="0" w:color="auto"/>
            </w:tcBorders>
            <w:shd w:val="clear" w:color="auto" w:fill="auto"/>
            <w:noWrap/>
            <w:vAlign w:val="center"/>
          </w:tcPr>
          <w:p w:rsidR="0091089D" w:rsidRDefault="00E73709">
            <w:pPr>
              <w:adjustRightInd w:val="0"/>
              <w:snapToGrid w:val="0"/>
              <w:spacing w:line="360" w:lineRule="auto"/>
              <w:jc w:val="center"/>
              <w:rPr>
                <w:rFonts w:ascii="Arial" w:hAnsi="Arial" w:cs="Arial"/>
                <w:sz w:val="22"/>
                <w:szCs w:val="22"/>
              </w:rPr>
            </w:pPr>
            <w:r>
              <w:rPr>
                <w:rFonts w:ascii="Arial" w:hAnsi="Arial" w:cs="Arial"/>
                <w:sz w:val="22"/>
                <w:szCs w:val="22"/>
              </w:rPr>
              <w:t>Unidade</w:t>
            </w:r>
          </w:p>
        </w:tc>
        <w:tc>
          <w:tcPr>
            <w:tcW w:w="1883" w:type="dxa"/>
            <w:tcBorders>
              <w:top w:val="nil"/>
              <w:left w:val="single" w:sz="4" w:space="0" w:color="auto"/>
              <w:bottom w:val="single" w:sz="4" w:space="0" w:color="auto"/>
              <w:right w:val="single" w:sz="4" w:space="0" w:color="auto"/>
            </w:tcBorders>
            <w:shd w:val="clear" w:color="auto" w:fill="auto"/>
            <w:vAlign w:val="center"/>
          </w:tcPr>
          <w:p w:rsidR="0091089D" w:rsidRDefault="00E73709">
            <w:pPr>
              <w:adjustRightInd w:val="0"/>
              <w:snapToGrid w:val="0"/>
              <w:spacing w:line="360" w:lineRule="auto"/>
              <w:jc w:val="center"/>
              <w:rPr>
                <w:rFonts w:ascii="Arial" w:hAnsi="Arial" w:cs="Arial"/>
                <w:sz w:val="22"/>
                <w:szCs w:val="22"/>
              </w:rPr>
            </w:pPr>
            <w:r>
              <w:rPr>
                <w:rFonts w:ascii="Arial" w:hAnsi="Arial" w:cs="Arial"/>
                <w:sz w:val="22"/>
                <w:szCs w:val="22"/>
              </w:rPr>
              <w:t>60</w:t>
            </w:r>
          </w:p>
        </w:tc>
      </w:tr>
      <w:tr w:rsidR="0091089D">
        <w:trPr>
          <w:trHeight w:val="209"/>
        </w:trPr>
        <w:tc>
          <w:tcPr>
            <w:tcW w:w="900" w:type="dxa"/>
            <w:tcBorders>
              <w:top w:val="nil"/>
              <w:left w:val="single" w:sz="4" w:space="0" w:color="auto"/>
              <w:bottom w:val="single" w:sz="4" w:space="0" w:color="auto"/>
              <w:right w:val="single" w:sz="4" w:space="0" w:color="auto"/>
            </w:tcBorders>
            <w:shd w:val="clear" w:color="auto" w:fill="auto"/>
            <w:noWrap/>
            <w:vAlign w:val="center"/>
          </w:tcPr>
          <w:p w:rsidR="0091089D" w:rsidRDefault="00E73709" w:rsidP="00EA6FFC">
            <w:pPr>
              <w:adjustRightInd w:val="0"/>
              <w:snapToGrid w:val="0"/>
              <w:spacing w:beforeLines="50" w:afterLines="50" w:line="360" w:lineRule="auto"/>
              <w:jc w:val="center"/>
              <w:rPr>
                <w:rFonts w:ascii="Arial" w:hAnsi="Arial" w:cs="Arial"/>
                <w:sz w:val="22"/>
                <w:szCs w:val="22"/>
              </w:rPr>
            </w:pPr>
            <w:r>
              <w:rPr>
                <w:rFonts w:ascii="Arial" w:hAnsi="Arial" w:cs="Arial"/>
                <w:sz w:val="22"/>
                <w:szCs w:val="22"/>
              </w:rPr>
              <w:t>05</w:t>
            </w:r>
          </w:p>
        </w:tc>
        <w:tc>
          <w:tcPr>
            <w:tcW w:w="4315" w:type="dxa"/>
            <w:tcBorders>
              <w:top w:val="nil"/>
              <w:left w:val="nil"/>
              <w:bottom w:val="single" w:sz="4" w:space="0" w:color="auto"/>
              <w:right w:val="single" w:sz="4" w:space="0" w:color="auto"/>
            </w:tcBorders>
            <w:shd w:val="clear" w:color="auto" w:fill="auto"/>
            <w:noWrap/>
            <w:vAlign w:val="bottom"/>
          </w:tcPr>
          <w:p w:rsidR="0091089D" w:rsidRDefault="00E73709" w:rsidP="00EA6FFC">
            <w:pPr>
              <w:adjustRightInd w:val="0"/>
              <w:snapToGrid w:val="0"/>
              <w:spacing w:beforeLines="50" w:afterLines="50" w:line="360" w:lineRule="auto"/>
              <w:jc w:val="both"/>
              <w:rPr>
                <w:rFonts w:ascii="Arial" w:hAnsi="Arial" w:cs="Arial"/>
                <w:b/>
                <w:sz w:val="22"/>
                <w:szCs w:val="22"/>
              </w:rPr>
            </w:pPr>
            <w:r>
              <w:rPr>
                <w:rFonts w:ascii="Arial" w:hAnsi="Arial" w:cs="Arial"/>
                <w:b/>
                <w:sz w:val="22"/>
                <w:szCs w:val="22"/>
              </w:rPr>
              <w:t>Contraste</w:t>
            </w:r>
          </w:p>
        </w:tc>
        <w:tc>
          <w:tcPr>
            <w:tcW w:w="2050" w:type="dxa"/>
            <w:tcBorders>
              <w:top w:val="nil"/>
              <w:left w:val="single" w:sz="4" w:space="0" w:color="auto"/>
              <w:bottom w:val="single" w:sz="4" w:space="0" w:color="auto"/>
              <w:right w:val="single" w:sz="4" w:space="0" w:color="auto"/>
            </w:tcBorders>
            <w:shd w:val="clear" w:color="auto" w:fill="auto"/>
            <w:noWrap/>
            <w:vAlign w:val="center"/>
          </w:tcPr>
          <w:p w:rsidR="0091089D" w:rsidRDefault="00E73709" w:rsidP="00EA6FFC">
            <w:pPr>
              <w:adjustRightInd w:val="0"/>
              <w:snapToGrid w:val="0"/>
              <w:spacing w:beforeLines="50" w:afterLines="50" w:line="360" w:lineRule="auto"/>
              <w:jc w:val="center"/>
              <w:rPr>
                <w:rFonts w:ascii="Arial" w:hAnsi="Arial" w:cs="Arial"/>
                <w:sz w:val="22"/>
                <w:szCs w:val="22"/>
              </w:rPr>
            </w:pPr>
            <w:r>
              <w:rPr>
                <w:rFonts w:ascii="Arial" w:hAnsi="Arial" w:cs="Arial"/>
                <w:sz w:val="22"/>
                <w:szCs w:val="22"/>
              </w:rPr>
              <w:t>Unidade</w:t>
            </w:r>
          </w:p>
        </w:tc>
        <w:tc>
          <w:tcPr>
            <w:tcW w:w="1883" w:type="dxa"/>
            <w:tcBorders>
              <w:top w:val="nil"/>
              <w:left w:val="single" w:sz="4" w:space="0" w:color="auto"/>
              <w:bottom w:val="single" w:sz="4" w:space="0" w:color="auto"/>
              <w:right w:val="single" w:sz="4" w:space="0" w:color="auto"/>
            </w:tcBorders>
            <w:shd w:val="clear" w:color="auto" w:fill="auto"/>
            <w:vAlign w:val="center"/>
          </w:tcPr>
          <w:p w:rsidR="0091089D" w:rsidRDefault="00E73709" w:rsidP="00EA6FFC">
            <w:pPr>
              <w:adjustRightInd w:val="0"/>
              <w:snapToGrid w:val="0"/>
              <w:spacing w:beforeLines="50" w:afterLines="50" w:line="360" w:lineRule="auto"/>
              <w:jc w:val="center"/>
              <w:rPr>
                <w:rFonts w:ascii="Arial" w:hAnsi="Arial" w:cs="Arial"/>
                <w:sz w:val="22"/>
                <w:szCs w:val="22"/>
              </w:rPr>
            </w:pPr>
            <w:r>
              <w:rPr>
                <w:rFonts w:ascii="Arial" w:hAnsi="Arial" w:cs="Arial"/>
                <w:sz w:val="22"/>
                <w:szCs w:val="22"/>
              </w:rPr>
              <w:t>364</w:t>
            </w:r>
          </w:p>
        </w:tc>
      </w:tr>
      <w:tr w:rsidR="0091089D">
        <w:trPr>
          <w:trHeight w:val="209"/>
        </w:trPr>
        <w:tc>
          <w:tcPr>
            <w:tcW w:w="900" w:type="dxa"/>
            <w:tcBorders>
              <w:top w:val="nil"/>
              <w:left w:val="single" w:sz="4" w:space="0" w:color="auto"/>
              <w:bottom w:val="single" w:sz="4" w:space="0" w:color="auto"/>
              <w:right w:val="single" w:sz="4" w:space="0" w:color="auto"/>
            </w:tcBorders>
            <w:shd w:val="clear" w:color="auto" w:fill="auto"/>
            <w:noWrap/>
            <w:vAlign w:val="center"/>
          </w:tcPr>
          <w:p w:rsidR="0091089D" w:rsidRDefault="00E73709" w:rsidP="00EA6FFC">
            <w:pPr>
              <w:adjustRightInd w:val="0"/>
              <w:snapToGrid w:val="0"/>
              <w:spacing w:beforeLines="50" w:afterLines="50" w:line="360" w:lineRule="auto"/>
              <w:jc w:val="center"/>
              <w:rPr>
                <w:rFonts w:ascii="Arial" w:hAnsi="Arial" w:cs="Arial"/>
                <w:sz w:val="22"/>
                <w:szCs w:val="22"/>
              </w:rPr>
            </w:pPr>
            <w:r>
              <w:rPr>
                <w:rFonts w:ascii="Arial" w:hAnsi="Arial" w:cs="Arial"/>
                <w:sz w:val="22"/>
                <w:szCs w:val="22"/>
              </w:rPr>
              <w:t>06</w:t>
            </w:r>
          </w:p>
        </w:tc>
        <w:tc>
          <w:tcPr>
            <w:tcW w:w="4315" w:type="dxa"/>
            <w:tcBorders>
              <w:top w:val="nil"/>
              <w:left w:val="nil"/>
              <w:bottom w:val="single" w:sz="4" w:space="0" w:color="auto"/>
              <w:right w:val="single" w:sz="4" w:space="0" w:color="auto"/>
            </w:tcBorders>
            <w:shd w:val="clear" w:color="auto" w:fill="auto"/>
            <w:noWrap/>
            <w:vAlign w:val="bottom"/>
          </w:tcPr>
          <w:p w:rsidR="0091089D" w:rsidRDefault="00E73709" w:rsidP="00EA6FFC">
            <w:pPr>
              <w:adjustRightInd w:val="0"/>
              <w:snapToGrid w:val="0"/>
              <w:spacing w:beforeLines="50" w:afterLines="50" w:line="360" w:lineRule="auto"/>
              <w:jc w:val="both"/>
              <w:rPr>
                <w:rFonts w:ascii="Arial" w:hAnsi="Arial" w:cs="Arial"/>
                <w:b/>
                <w:sz w:val="22"/>
                <w:szCs w:val="22"/>
              </w:rPr>
            </w:pPr>
            <w:r>
              <w:rPr>
                <w:rFonts w:ascii="Arial" w:hAnsi="Arial" w:cs="Arial"/>
                <w:b/>
                <w:sz w:val="22"/>
                <w:szCs w:val="22"/>
              </w:rPr>
              <w:t xml:space="preserve">Sedação </w:t>
            </w:r>
          </w:p>
        </w:tc>
        <w:tc>
          <w:tcPr>
            <w:tcW w:w="2050" w:type="dxa"/>
            <w:tcBorders>
              <w:top w:val="nil"/>
              <w:left w:val="single" w:sz="4" w:space="0" w:color="auto"/>
              <w:bottom w:val="single" w:sz="4" w:space="0" w:color="auto"/>
              <w:right w:val="single" w:sz="4" w:space="0" w:color="auto"/>
            </w:tcBorders>
            <w:shd w:val="clear" w:color="auto" w:fill="auto"/>
            <w:noWrap/>
            <w:vAlign w:val="center"/>
          </w:tcPr>
          <w:p w:rsidR="0091089D" w:rsidRDefault="00E73709" w:rsidP="00EA6FFC">
            <w:pPr>
              <w:adjustRightInd w:val="0"/>
              <w:snapToGrid w:val="0"/>
              <w:spacing w:beforeLines="50" w:afterLines="50" w:line="360" w:lineRule="auto"/>
              <w:jc w:val="center"/>
              <w:rPr>
                <w:rFonts w:ascii="Arial" w:hAnsi="Arial" w:cs="Arial"/>
                <w:sz w:val="22"/>
                <w:szCs w:val="22"/>
              </w:rPr>
            </w:pPr>
            <w:r>
              <w:rPr>
                <w:rFonts w:ascii="Arial" w:hAnsi="Arial" w:cs="Arial"/>
                <w:sz w:val="22"/>
                <w:szCs w:val="22"/>
              </w:rPr>
              <w:t>Unidade</w:t>
            </w:r>
          </w:p>
        </w:tc>
        <w:tc>
          <w:tcPr>
            <w:tcW w:w="1883" w:type="dxa"/>
            <w:tcBorders>
              <w:top w:val="nil"/>
              <w:left w:val="single" w:sz="4" w:space="0" w:color="auto"/>
              <w:bottom w:val="single" w:sz="4" w:space="0" w:color="auto"/>
              <w:right w:val="single" w:sz="4" w:space="0" w:color="auto"/>
            </w:tcBorders>
            <w:shd w:val="clear" w:color="auto" w:fill="auto"/>
            <w:vAlign w:val="center"/>
          </w:tcPr>
          <w:p w:rsidR="0091089D" w:rsidRDefault="00E73709" w:rsidP="00EA6FFC">
            <w:pPr>
              <w:adjustRightInd w:val="0"/>
              <w:snapToGrid w:val="0"/>
              <w:spacing w:beforeLines="50" w:afterLines="50" w:line="360" w:lineRule="auto"/>
              <w:jc w:val="center"/>
              <w:rPr>
                <w:rFonts w:ascii="Arial" w:hAnsi="Arial" w:cs="Arial"/>
                <w:sz w:val="22"/>
                <w:szCs w:val="22"/>
              </w:rPr>
            </w:pPr>
            <w:r>
              <w:rPr>
                <w:rFonts w:ascii="Arial" w:hAnsi="Arial" w:cs="Arial"/>
                <w:sz w:val="22"/>
                <w:szCs w:val="22"/>
              </w:rPr>
              <w:t>181</w:t>
            </w:r>
          </w:p>
        </w:tc>
      </w:tr>
    </w:tbl>
    <w:p w:rsidR="0091089D" w:rsidRDefault="00E73709" w:rsidP="00EA6FFC">
      <w:pPr>
        <w:spacing w:beforeLines="150" w:afterLines="150"/>
        <w:jc w:val="both"/>
        <w:rPr>
          <w:rFonts w:ascii="Arial" w:eastAsia="Arial Unicode MS" w:hAnsi="Arial" w:cs="Arial"/>
        </w:rPr>
      </w:pPr>
      <w:r>
        <w:rPr>
          <w:rFonts w:ascii="Arial" w:eastAsia="Arial Unicode MS" w:hAnsi="Arial" w:cs="Arial"/>
          <w:b/>
        </w:rPr>
        <w:t>6 - Requisitos Necessários</w:t>
      </w:r>
      <w:r>
        <w:rPr>
          <w:rFonts w:ascii="Arial" w:eastAsia="Arial Unicode MS" w:hAnsi="Arial" w:cs="Arial"/>
        </w:rPr>
        <w:t xml:space="preserve">: </w:t>
      </w:r>
    </w:p>
    <w:p w:rsidR="0091089D" w:rsidRDefault="00E73709" w:rsidP="00EA6FFC">
      <w:pPr>
        <w:spacing w:beforeLines="150" w:afterLines="150"/>
        <w:jc w:val="both"/>
        <w:rPr>
          <w:rFonts w:ascii="Arial" w:eastAsia="Arial Unicode MS" w:hAnsi="Arial" w:cs="Arial"/>
        </w:rPr>
      </w:pPr>
      <w:r>
        <w:rPr>
          <w:rFonts w:ascii="Arial" w:eastAsia="Arial Unicode MS" w:hAnsi="Arial" w:cs="Arial"/>
        </w:rPr>
        <w:t xml:space="preserve">6.1 - Toda a documentação jurídica, fiscal, trabalhista e </w:t>
      </w:r>
      <w:r>
        <w:rPr>
          <w:rFonts w:ascii="Arial" w:hAnsi="Arial" w:cs="Arial"/>
        </w:rPr>
        <w:t>econômico-financeira.</w:t>
      </w:r>
    </w:p>
    <w:p w:rsidR="0091089D" w:rsidRDefault="00E73709" w:rsidP="00EA6FFC">
      <w:pPr>
        <w:spacing w:beforeLines="150" w:afterLines="150"/>
        <w:jc w:val="both"/>
        <w:rPr>
          <w:rFonts w:ascii="Arial" w:eastAsia="Arial Unicode MS" w:hAnsi="Arial" w:cs="Arial"/>
        </w:rPr>
      </w:pPr>
      <w:r>
        <w:rPr>
          <w:rFonts w:ascii="Arial" w:eastAsia="Arial Unicode MS" w:hAnsi="Arial" w:cs="Arial"/>
        </w:rPr>
        <w:t xml:space="preserve">6.2 - A realização dos exames de </w:t>
      </w:r>
      <w:r>
        <w:rPr>
          <w:rFonts w:ascii="Arial" w:hAnsi="Arial" w:cs="Arial"/>
        </w:rPr>
        <w:t>tomografia computadorizada</w:t>
      </w:r>
      <w:r>
        <w:rPr>
          <w:rFonts w:ascii="Arial" w:eastAsia="Arial Unicode MS" w:hAnsi="Arial" w:cs="Arial"/>
        </w:rPr>
        <w:t xml:space="preserve"> </w:t>
      </w:r>
      <w:proofErr w:type="gramStart"/>
      <w:r>
        <w:rPr>
          <w:rFonts w:ascii="Arial" w:eastAsia="Arial Unicode MS" w:hAnsi="Arial" w:cs="Arial"/>
        </w:rPr>
        <w:t>deverão ser executados</w:t>
      </w:r>
      <w:proofErr w:type="gramEnd"/>
      <w:r>
        <w:rPr>
          <w:rFonts w:ascii="Arial" w:eastAsia="Arial Unicode MS" w:hAnsi="Arial" w:cs="Arial"/>
        </w:rPr>
        <w:t xml:space="preserve"> por equipe técnica em radiologia, devidamente capacitados, e </w:t>
      </w:r>
      <w:proofErr w:type="spellStart"/>
      <w:r>
        <w:rPr>
          <w:rFonts w:ascii="Arial" w:eastAsia="Arial Unicode MS" w:hAnsi="Arial" w:cs="Arial"/>
        </w:rPr>
        <w:t>laudados</w:t>
      </w:r>
      <w:proofErr w:type="spellEnd"/>
      <w:r>
        <w:rPr>
          <w:rFonts w:ascii="Arial" w:eastAsia="Arial Unicode MS" w:hAnsi="Arial" w:cs="Arial"/>
        </w:rPr>
        <w:t>, obrigatoriamente, pelo médico radiologista;</w:t>
      </w:r>
    </w:p>
    <w:p w:rsidR="0091089D" w:rsidRDefault="00E73709" w:rsidP="00EA6FFC">
      <w:pPr>
        <w:spacing w:beforeLines="150" w:afterLines="150"/>
        <w:jc w:val="both"/>
        <w:rPr>
          <w:rFonts w:ascii="Arial" w:eastAsia="Arial Unicode MS" w:hAnsi="Arial" w:cs="Arial"/>
        </w:rPr>
      </w:pPr>
      <w:r>
        <w:rPr>
          <w:rFonts w:ascii="Arial" w:eastAsia="Arial Unicode MS" w:hAnsi="Arial" w:cs="Arial"/>
        </w:rPr>
        <w:lastRenderedPageBreak/>
        <w:t>6.3 - Se houver a necessidade de aplicação de contraste/sedação, esta substância deverá ser administrada por</w:t>
      </w:r>
      <w:r>
        <w:rPr>
          <w:rFonts w:ascii="Arial" w:eastAsia="Arial Unicode MS" w:hAnsi="Arial" w:cs="Arial"/>
          <w:b/>
          <w:bCs/>
        </w:rPr>
        <w:t xml:space="preserve"> </w:t>
      </w:r>
      <w:r>
        <w:rPr>
          <w:rFonts w:ascii="Arial" w:eastAsia="Arial Unicode MS" w:hAnsi="Arial" w:cs="Arial"/>
        </w:rPr>
        <w:t xml:space="preserve">profissional da equipe de enfermagem e sob orientação do médico radiologista responsável, a contratação dos profissionais envolvidos deverá ser sem ônus para a contratante; </w:t>
      </w:r>
    </w:p>
    <w:p w:rsidR="0091089D" w:rsidRDefault="00E73709" w:rsidP="00EA6FFC">
      <w:pPr>
        <w:spacing w:beforeLines="150" w:afterLines="150"/>
        <w:jc w:val="both"/>
        <w:rPr>
          <w:rFonts w:ascii="Arial" w:eastAsia="Arial Unicode MS" w:hAnsi="Arial" w:cs="Arial"/>
        </w:rPr>
      </w:pPr>
      <w:r>
        <w:rPr>
          <w:rFonts w:ascii="Arial" w:eastAsia="Arial Unicode MS" w:hAnsi="Arial" w:cs="Arial"/>
        </w:rPr>
        <w:t>6.4 – Em casos da indisponibilidade do contraste a empresa contratada deverá terceirizar o serviço sem ônus para a contratante.</w:t>
      </w:r>
    </w:p>
    <w:p w:rsidR="0091089D" w:rsidRDefault="00E73709" w:rsidP="00EA6FFC">
      <w:pPr>
        <w:spacing w:beforeLines="150" w:afterLines="150"/>
        <w:jc w:val="both"/>
        <w:rPr>
          <w:rFonts w:ascii="Arial" w:eastAsia="Arial Unicode MS" w:hAnsi="Arial" w:cs="Arial"/>
        </w:rPr>
      </w:pPr>
      <w:r>
        <w:rPr>
          <w:rFonts w:ascii="Arial" w:eastAsia="Arial Unicode MS" w:hAnsi="Arial" w:cs="Arial"/>
        </w:rPr>
        <w:t xml:space="preserve">6.5 - </w:t>
      </w:r>
      <w:r>
        <w:rPr>
          <w:rFonts w:ascii="Arial" w:hAnsi="Arial" w:cs="Arial"/>
        </w:rPr>
        <w:t xml:space="preserve">Os procedimentos de sedação / anestesia serão autorizados previamente pelo município ficando como responsabilidade do prestador de exames de imagem a organização entre todos os profissionais </w:t>
      </w:r>
      <w:proofErr w:type="gramStart"/>
      <w:r>
        <w:rPr>
          <w:rFonts w:ascii="Arial" w:hAnsi="Arial" w:cs="Arial"/>
        </w:rPr>
        <w:t>envolvidos disponibilizando a data e horário programado</w:t>
      </w:r>
      <w:proofErr w:type="gramEnd"/>
      <w:r>
        <w:rPr>
          <w:rFonts w:ascii="Arial" w:hAnsi="Arial" w:cs="Arial"/>
        </w:rPr>
        <w:t xml:space="preserve"> na qual o usuário SUS deve comparecer para a realização do exame</w:t>
      </w:r>
    </w:p>
    <w:p w:rsidR="0091089D" w:rsidRDefault="00E73709" w:rsidP="00EA6FFC">
      <w:pPr>
        <w:pStyle w:val="NormalWeb"/>
        <w:shd w:val="clear" w:color="auto" w:fill="FFFFFF"/>
        <w:spacing w:beforeLines="150" w:beforeAutospacing="0" w:afterLines="150" w:afterAutospacing="0"/>
        <w:jc w:val="both"/>
        <w:rPr>
          <w:rFonts w:ascii="Arial" w:hAnsi="Arial" w:cs="Arial" w:hint="default"/>
        </w:rPr>
      </w:pPr>
      <w:r>
        <w:rPr>
          <w:rFonts w:ascii="Arial" w:hAnsi="Arial" w:cs="Arial" w:hint="default"/>
        </w:rPr>
        <w:t>6.6 - A empresa contratada deverá possuir Alvará Sanitário, expedido pela Vigilância Sanitária Municipal.</w:t>
      </w:r>
    </w:p>
    <w:p w:rsidR="0091089D" w:rsidRDefault="00E73709" w:rsidP="00EA6FFC">
      <w:pPr>
        <w:pStyle w:val="NormalWeb"/>
        <w:shd w:val="clear" w:color="auto" w:fill="FFFFFF"/>
        <w:spacing w:beforeLines="150" w:beforeAutospacing="0" w:afterLines="150" w:afterAutospacing="0"/>
        <w:jc w:val="both"/>
        <w:rPr>
          <w:rFonts w:ascii="Arial" w:hAnsi="Arial" w:cs="Arial" w:hint="default"/>
        </w:rPr>
      </w:pPr>
      <w:r>
        <w:rPr>
          <w:rFonts w:ascii="Arial" w:hAnsi="Arial" w:cs="Arial" w:hint="default"/>
        </w:rPr>
        <w:t>6.7 - Os aparelhos/equipamentos utilizados na realização dos exames deverão estar aptos para uso com os testes de qualidade em dia e em caso de quebra ou mau funcionamento o serviço devera ser terceirizado no prazo máximo de 48 horas, sem ônus para a contratante.</w:t>
      </w:r>
    </w:p>
    <w:p w:rsidR="0091089D" w:rsidRDefault="00E73709" w:rsidP="00EA6FFC">
      <w:pPr>
        <w:pStyle w:val="NormalWeb"/>
        <w:shd w:val="clear" w:color="auto" w:fill="FFFFFF"/>
        <w:spacing w:beforeLines="150" w:beforeAutospacing="0" w:afterLines="150" w:afterAutospacing="0"/>
        <w:jc w:val="both"/>
        <w:rPr>
          <w:rFonts w:ascii="Arial" w:hAnsi="Arial" w:cs="Arial" w:hint="default"/>
        </w:rPr>
      </w:pPr>
      <w:r>
        <w:rPr>
          <w:rFonts w:ascii="Arial" w:hAnsi="Arial" w:cs="Arial" w:hint="default"/>
        </w:rPr>
        <w:t xml:space="preserve">6.8 – A empresa contratada deverá prestar o atendimento no município de Arcos/MG dentro da área urbana, podendo ser realizada também por uma Unidade Móvel desde que a mesma possua toda documentação da qualificação técnica, visando o atendimento dos casos de urgência e emergência e pela economicidade a fim de diminuir gastos com transporte visto que os mesmos ficam por conta da contratante e com objetivo de minimizar os impactos de tempo/logística para o paciente.  </w:t>
      </w:r>
    </w:p>
    <w:p w:rsidR="0091089D" w:rsidRDefault="00E73709" w:rsidP="00EA6FFC">
      <w:pPr>
        <w:pStyle w:val="Default"/>
        <w:spacing w:beforeLines="150" w:afterLines="150"/>
        <w:jc w:val="both"/>
        <w:rPr>
          <w:rFonts w:ascii="Arial" w:hAnsi="Arial" w:cs="Arial"/>
          <w:b/>
          <w:color w:val="auto"/>
        </w:rPr>
      </w:pPr>
      <w:r>
        <w:rPr>
          <w:rFonts w:ascii="Arial" w:hAnsi="Arial" w:cs="Arial"/>
          <w:b/>
          <w:color w:val="auto"/>
        </w:rPr>
        <w:t>7 - Condições de Execução:</w:t>
      </w:r>
    </w:p>
    <w:p w:rsidR="0091089D" w:rsidRDefault="00E73709" w:rsidP="00EA6FFC">
      <w:pPr>
        <w:pStyle w:val="Default"/>
        <w:spacing w:beforeLines="150" w:afterLines="150"/>
        <w:jc w:val="both"/>
        <w:rPr>
          <w:rFonts w:ascii="Arial" w:hAnsi="Arial" w:cs="Arial"/>
          <w:color w:val="auto"/>
        </w:rPr>
      </w:pPr>
      <w:r>
        <w:rPr>
          <w:rFonts w:ascii="Arial" w:hAnsi="Arial" w:cs="Arial"/>
          <w:color w:val="auto"/>
        </w:rPr>
        <w:t xml:space="preserve">7.1 - O serviço prestado deverá ser realizado em horário </w:t>
      </w:r>
      <w:proofErr w:type="gramStart"/>
      <w:r>
        <w:rPr>
          <w:rFonts w:ascii="Arial" w:hAnsi="Arial" w:cs="Arial"/>
          <w:color w:val="auto"/>
        </w:rPr>
        <w:t>comercial previamente agendados</w:t>
      </w:r>
      <w:proofErr w:type="gramEnd"/>
      <w:r>
        <w:rPr>
          <w:rFonts w:ascii="Arial" w:hAnsi="Arial" w:cs="Arial"/>
          <w:color w:val="auto"/>
        </w:rPr>
        <w:t xml:space="preserve"> pelo fiscal do contrato, salvo em caráter de urgência e emergência, ou seja, pacientes que se encontram em ambiente hospitalar, com critérios urgente/emergentes.  </w:t>
      </w:r>
    </w:p>
    <w:p w:rsidR="0091089D" w:rsidRDefault="00E73709" w:rsidP="00EA6FFC">
      <w:pPr>
        <w:pStyle w:val="Default"/>
        <w:spacing w:beforeLines="150" w:afterLines="150"/>
        <w:jc w:val="both"/>
        <w:rPr>
          <w:rFonts w:ascii="Arial" w:hAnsi="Arial" w:cs="Arial"/>
          <w:color w:val="auto"/>
        </w:rPr>
      </w:pPr>
      <w:r>
        <w:rPr>
          <w:rFonts w:ascii="Arial" w:hAnsi="Arial" w:cs="Arial"/>
          <w:color w:val="auto"/>
        </w:rPr>
        <w:t>7.2 - O serviço de urgência/emergência deverá ser realizado no prazo máximo de 60 (sessenta) minutos</w:t>
      </w:r>
      <w:r>
        <w:rPr>
          <w:rFonts w:ascii="Arial" w:hAnsi="Arial" w:cs="Arial"/>
          <w:b/>
          <w:i/>
          <w:color w:val="auto"/>
        </w:rPr>
        <w:t xml:space="preserve"> </w:t>
      </w:r>
      <w:r>
        <w:rPr>
          <w:rFonts w:ascii="Arial" w:hAnsi="Arial" w:cs="Arial"/>
          <w:color w:val="auto"/>
        </w:rPr>
        <w:t xml:space="preserve">dias corridos a partir do recebimento da autorização emitido pelo Secretário de Saúde e/ou pela Diretora Executiva do Hospital Municipal São José a entrega do resultado dos exames deverá ocorrer no prazo máximo de 120 (cento e vinte) </w:t>
      </w:r>
      <w:proofErr w:type="spellStart"/>
      <w:r>
        <w:rPr>
          <w:rFonts w:ascii="Arial" w:hAnsi="Arial" w:cs="Arial"/>
          <w:color w:val="auto"/>
        </w:rPr>
        <w:t>minnutos</w:t>
      </w:r>
      <w:proofErr w:type="spellEnd"/>
      <w:r>
        <w:rPr>
          <w:rFonts w:ascii="Arial" w:hAnsi="Arial" w:cs="Arial"/>
          <w:color w:val="auto"/>
        </w:rPr>
        <w:t xml:space="preserve">, contado a partir da realização do exame, e o resultado entregue diretamente ao paciente, em caso do medico executante no ato do exame identificar todo e qualquer sinal urgente ou emergente o mesmo devera entrar e contato imediatamente com o medico solicitante.  </w:t>
      </w:r>
    </w:p>
    <w:p w:rsidR="0091089D" w:rsidRDefault="00E73709" w:rsidP="00EA6FFC">
      <w:pPr>
        <w:pStyle w:val="Default"/>
        <w:spacing w:beforeLines="150" w:afterLines="150"/>
        <w:jc w:val="both"/>
        <w:rPr>
          <w:rFonts w:ascii="Arial" w:hAnsi="Arial" w:cs="Arial"/>
          <w:color w:val="auto"/>
        </w:rPr>
      </w:pPr>
      <w:r>
        <w:rPr>
          <w:rFonts w:ascii="Arial" w:hAnsi="Arial" w:cs="Arial"/>
          <w:color w:val="auto"/>
        </w:rPr>
        <w:lastRenderedPageBreak/>
        <w:t>7.3 - Os exames serão realizados em pacientes em tratamento pelo Sistema Municipal de Saúde de Arcos/MG, que serão encaminhados portando Autorização de Serviços, individualizadas, aprovadas pelo Fundo Municipal de Saúde;</w:t>
      </w:r>
    </w:p>
    <w:p w:rsidR="0091089D" w:rsidRDefault="00E73709" w:rsidP="00EA6FFC">
      <w:pPr>
        <w:spacing w:beforeLines="150" w:afterLines="150"/>
        <w:jc w:val="both"/>
        <w:rPr>
          <w:rFonts w:ascii="Arial" w:hAnsi="Arial" w:cs="Arial"/>
        </w:rPr>
      </w:pPr>
      <w:r>
        <w:rPr>
          <w:rFonts w:ascii="Arial" w:hAnsi="Arial" w:cs="Arial"/>
        </w:rPr>
        <w:t>7.4 - A data e o horário do serviço serão informados na autorização de serviço pela contratante;</w:t>
      </w:r>
    </w:p>
    <w:p w:rsidR="0091089D" w:rsidRDefault="00E73709" w:rsidP="00EA6FFC">
      <w:pPr>
        <w:spacing w:beforeLines="150" w:afterLines="150"/>
        <w:jc w:val="both"/>
        <w:rPr>
          <w:rFonts w:ascii="Arial" w:hAnsi="Arial" w:cs="Arial"/>
        </w:rPr>
      </w:pPr>
      <w:r>
        <w:rPr>
          <w:rFonts w:ascii="Arial" w:hAnsi="Arial" w:cs="Arial"/>
        </w:rPr>
        <w:t xml:space="preserve">7.5 - É de obrigação da contratada, preencher e confeccionar relatórios, </w:t>
      </w:r>
      <w:r>
        <w:rPr>
          <w:rFonts w:ascii="Arial" w:hAnsi="Arial" w:cs="Arial"/>
          <w:b/>
          <w:u w:val="single"/>
        </w:rPr>
        <w:t>semanais</w:t>
      </w:r>
      <w:r>
        <w:rPr>
          <w:rFonts w:ascii="Arial" w:hAnsi="Arial" w:cs="Arial"/>
        </w:rPr>
        <w:t xml:space="preserve">, descrevendo todos os procedimentos realizados, com data e nome completo do paciente beneficiado, bem como o valor de cada procedimento e entregá-los, no prazo estipulado, conforme orientação do Fiscal designado para a conferência do serviço; </w:t>
      </w:r>
    </w:p>
    <w:p w:rsidR="0091089D" w:rsidRDefault="00E73709" w:rsidP="00EA6FFC">
      <w:pPr>
        <w:spacing w:beforeLines="150" w:afterLines="150"/>
        <w:jc w:val="both"/>
        <w:rPr>
          <w:rFonts w:ascii="Arial" w:hAnsi="Arial" w:cs="Arial"/>
        </w:rPr>
      </w:pPr>
      <w:r>
        <w:rPr>
          <w:rFonts w:ascii="Arial" w:hAnsi="Arial" w:cs="Arial"/>
        </w:rPr>
        <w:t>7.6 - A contratada deverá enviar junto da nota fiscal o laudo com resultado dos exames ou declaração assinada pelo paciente para fins de comprovação da realização do mesmo;</w:t>
      </w:r>
    </w:p>
    <w:p w:rsidR="0091089D" w:rsidRDefault="00E73709" w:rsidP="00EA6FFC">
      <w:pPr>
        <w:spacing w:beforeLines="150" w:afterLines="150"/>
        <w:jc w:val="both"/>
        <w:rPr>
          <w:rFonts w:ascii="Arial" w:hAnsi="Arial" w:cs="Arial"/>
        </w:rPr>
      </w:pPr>
      <w:r>
        <w:rPr>
          <w:rFonts w:ascii="Arial" w:hAnsi="Arial" w:cs="Arial"/>
        </w:rPr>
        <w:t>7.7- Os exames deverão constar carimbo/assinatura do profissional que os realizou;</w:t>
      </w:r>
    </w:p>
    <w:p w:rsidR="0091089D" w:rsidRDefault="00E73709" w:rsidP="00EA6FFC">
      <w:pPr>
        <w:spacing w:beforeLines="150" w:afterLines="150"/>
        <w:jc w:val="both"/>
        <w:rPr>
          <w:rFonts w:ascii="Arial" w:hAnsi="Arial" w:cs="Arial"/>
        </w:rPr>
      </w:pPr>
      <w:r>
        <w:rPr>
          <w:rFonts w:ascii="Arial" w:hAnsi="Arial" w:cs="Arial"/>
        </w:rPr>
        <w:t>7.8 - A Nota Fiscal deverá ser entregue, em mãos, ao fiscal designado para a conferência do serviço, ou enviadas por e-mail do mesmo devendo ser acompanhadas do laudo e autorização emitida;</w:t>
      </w:r>
    </w:p>
    <w:p w:rsidR="0091089D" w:rsidRDefault="00E73709" w:rsidP="00EA6FFC">
      <w:pPr>
        <w:pStyle w:val="Default"/>
        <w:spacing w:beforeLines="150" w:afterLines="150"/>
        <w:jc w:val="both"/>
        <w:rPr>
          <w:rFonts w:ascii="Arial" w:hAnsi="Arial" w:cs="Arial"/>
          <w:color w:val="auto"/>
        </w:rPr>
      </w:pPr>
      <w:r>
        <w:rPr>
          <w:rFonts w:ascii="Arial" w:hAnsi="Arial" w:cs="Arial"/>
          <w:color w:val="auto"/>
        </w:rPr>
        <w:t xml:space="preserve">7.9 - Os serviços serão prestados nas dependências da contratada, que deverá garantir a qualidade do serviço, respondendo por qualquer falha, procedendo à regularização sempre que necessária; </w:t>
      </w:r>
    </w:p>
    <w:p w:rsidR="0091089D" w:rsidRDefault="00E73709" w:rsidP="00EA6FFC">
      <w:pPr>
        <w:spacing w:beforeLines="150" w:afterLines="150"/>
        <w:jc w:val="both"/>
        <w:rPr>
          <w:rFonts w:ascii="Arial" w:hAnsi="Arial" w:cs="Arial"/>
        </w:rPr>
      </w:pPr>
      <w:r>
        <w:rPr>
          <w:rFonts w:ascii="Arial" w:hAnsi="Arial" w:cs="Arial"/>
        </w:rPr>
        <w:t>7.10 - No caso de reprovação do serviço/laudo, a empresa terá 03 (três) dias corridos para regularização do mesmo. A data e o horário do novo serviço serão informados pelo requisitante, sem ônus para a contratante;</w:t>
      </w:r>
    </w:p>
    <w:p w:rsidR="0091089D" w:rsidRDefault="00E73709" w:rsidP="00EA6FFC">
      <w:pPr>
        <w:spacing w:beforeLines="150" w:afterLines="150"/>
        <w:jc w:val="both"/>
        <w:rPr>
          <w:rFonts w:ascii="Arial" w:hAnsi="Arial" w:cs="Arial"/>
        </w:rPr>
      </w:pPr>
      <w:r>
        <w:rPr>
          <w:rFonts w:ascii="Arial" w:hAnsi="Arial" w:cs="Arial"/>
        </w:rPr>
        <w:t>7.11 - Os serviços serão executados de acordo com a demanda da Secretaria Municipal de Saúde, informado na ordem de execução de serviço.</w:t>
      </w:r>
    </w:p>
    <w:p w:rsidR="0091089D" w:rsidRDefault="00E73709" w:rsidP="00EA6FFC">
      <w:pPr>
        <w:spacing w:beforeLines="150" w:afterLines="150"/>
        <w:jc w:val="both"/>
        <w:rPr>
          <w:rFonts w:ascii="Arial" w:hAnsi="Arial" w:cs="Arial"/>
        </w:rPr>
      </w:pPr>
      <w:r>
        <w:rPr>
          <w:rFonts w:ascii="Arial" w:hAnsi="Arial" w:cs="Arial"/>
        </w:rPr>
        <w:t>7.12 - Todos os materiais e mão de obra especializada são de responsabilidade exclusiva da contratada.</w:t>
      </w:r>
    </w:p>
    <w:p w:rsidR="0091089D" w:rsidRDefault="0091089D" w:rsidP="00EA6FFC">
      <w:pPr>
        <w:spacing w:beforeLines="150" w:afterLines="150"/>
        <w:jc w:val="both"/>
        <w:rPr>
          <w:rFonts w:ascii="Arial" w:hAnsi="Arial" w:cs="Arial"/>
        </w:rPr>
      </w:pPr>
    </w:p>
    <w:p w:rsidR="0091089D" w:rsidRDefault="0091089D" w:rsidP="00EA6FFC">
      <w:pPr>
        <w:spacing w:beforeLines="150" w:afterLines="150"/>
        <w:jc w:val="both"/>
        <w:rPr>
          <w:rFonts w:ascii="Arial" w:hAnsi="Arial" w:cs="Arial"/>
        </w:rPr>
      </w:pPr>
    </w:p>
    <w:p w:rsidR="0091089D" w:rsidRDefault="00E73709" w:rsidP="00EA6FFC">
      <w:pPr>
        <w:pStyle w:val="Default"/>
        <w:spacing w:beforeLines="150" w:afterLines="150"/>
        <w:jc w:val="both"/>
        <w:rPr>
          <w:rFonts w:ascii="Arial" w:hAnsi="Arial" w:cs="Arial"/>
          <w:b/>
          <w:color w:val="auto"/>
        </w:rPr>
      </w:pPr>
      <w:r>
        <w:rPr>
          <w:rFonts w:ascii="Arial" w:hAnsi="Arial" w:cs="Arial"/>
          <w:b/>
          <w:color w:val="auto"/>
        </w:rPr>
        <w:t xml:space="preserve">8 - Fiscalização do Contrato: </w:t>
      </w:r>
    </w:p>
    <w:p w:rsidR="0091089D" w:rsidRDefault="00E73709" w:rsidP="00EA6FFC">
      <w:pPr>
        <w:pStyle w:val="Default"/>
        <w:spacing w:beforeLines="150" w:afterLines="150"/>
        <w:jc w:val="both"/>
        <w:rPr>
          <w:rFonts w:ascii="Arial" w:hAnsi="Arial" w:cs="Arial"/>
          <w:color w:val="auto"/>
        </w:rPr>
      </w:pPr>
      <w:r>
        <w:rPr>
          <w:rFonts w:ascii="Arial" w:hAnsi="Arial" w:cs="Arial"/>
          <w:color w:val="auto"/>
        </w:rPr>
        <w:t xml:space="preserve">O CONTROLE, AVALIAÇÃO, VISTORIA E FISCALIZAÇÃO, ficará a cargo da fiscal do contrato, </w:t>
      </w:r>
      <w:proofErr w:type="gramStart"/>
      <w:r>
        <w:rPr>
          <w:rFonts w:ascii="Arial" w:hAnsi="Arial" w:cs="Arial"/>
          <w:color w:val="auto"/>
        </w:rPr>
        <w:t>Sr.</w:t>
      </w:r>
      <w:proofErr w:type="gramEnd"/>
      <w:r>
        <w:rPr>
          <w:rFonts w:ascii="Arial" w:hAnsi="Arial" w:cs="Arial"/>
          <w:color w:val="auto"/>
        </w:rPr>
        <w:t xml:space="preserve"> Aline Cristina Miranda Araujo, Sr. Paula Emilia Goulart Valente, que </w:t>
      </w:r>
      <w:r>
        <w:rPr>
          <w:rFonts w:ascii="Arial" w:hAnsi="Arial" w:cs="Arial"/>
          <w:color w:val="auto"/>
        </w:rPr>
        <w:lastRenderedPageBreak/>
        <w:t>poderão exigir informações adicionais que julguem necessário desde que a solicitação seja feita por escrito.</w:t>
      </w:r>
    </w:p>
    <w:p w:rsidR="0091089D" w:rsidRDefault="00E73709" w:rsidP="00EA6FFC">
      <w:pPr>
        <w:pStyle w:val="Default"/>
        <w:spacing w:beforeLines="150" w:afterLines="150"/>
        <w:jc w:val="both"/>
        <w:rPr>
          <w:rFonts w:ascii="Arial" w:hAnsi="Arial" w:cs="Arial"/>
          <w:b/>
          <w:color w:val="auto"/>
        </w:rPr>
      </w:pPr>
      <w:r>
        <w:rPr>
          <w:rFonts w:ascii="Arial" w:hAnsi="Arial" w:cs="Arial"/>
          <w:b/>
          <w:color w:val="auto"/>
        </w:rPr>
        <w:t>9 - Do Fiscal do Contrato:</w:t>
      </w:r>
    </w:p>
    <w:p w:rsidR="0091089D" w:rsidRDefault="00E73709" w:rsidP="00EA6FFC">
      <w:pPr>
        <w:pStyle w:val="Default"/>
        <w:spacing w:beforeLines="150" w:afterLines="150"/>
        <w:jc w:val="both"/>
        <w:rPr>
          <w:rFonts w:ascii="Arial" w:hAnsi="Arial" w:cs="Arial"/>
          <w:color w:val="auto"/>
        </w:rPr>
      </w:pPr>
      <w:r>
        <w:rPr>
          <w:rFonts w:ascii="Arial" w:hAnsi="Arial" w:cs="Arial"/>
          <w:color w:val="auto"/>
        </w:rPr>
        <w:t>A responsabilidade de realizar a conferência do serviço prestado, bem como a averiguação do serviço recebido com a descrição inserida na Autorização de execução de serviço a fim de perceber possíveis inconsistências no item recebido fica a cargo de:</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1907"/>
        <w:gridCol w:w="1652"/>
        <w:gridCol w:w="1440"/>
        <w:gridCol w:w="1165"/>
        <w:gridCol w:w="1695"/>
      </w:tblGrid>
      <w:tr w:rsidR="0091089D">
        <w:trPr>
          <w:trHeight w:val="315"/>
        </w:trPr>
        <w:tc>
          <w:tcPr>
            <w:tcW w:w="715" w:type="pct"/>
            <w:shd w:val="clear" w:color="auto" w:fill="BFBFBF"/>
            <w:noWrap/>
            <w:vAlign w:val="center"/>
          </w:tcPr>
          <w:p w:rsidR="0091089D" w:rsidRDefault="00E73709">
            <w:pPr>
              <w:pStyle w:val="Default"/>
              <w:tabs>
                <w:tab w:val="center" w:pos="4419"/>
                <w:tab w:val="right" w:pos="8838"/>
              </w:tabs>
              <w:jc w:val="both"/>
              <w:rPr>
                <w:rFonts w:ascii="Arial" w:hAnsi="Arial" w:cs="Arial"/>
                <w:b/>
                <w:bCs/>
                <w:color w:val="auto"/>
              </w:rPr>
            </w:pPr>
            <w:r>
              <w:rPr>
                <w:rFonts w:ascii="Arial" w:hAnsi="Arial" w:cs="Arial"/>
                <w:b/>
                <w:bCs/>
                <w:color w:val="auto"/>
              </w:rPr>
              <w:t>Local:</w:t>
            </w:r>
          </w:p>
        </w:tc>
        <w:tc>
          <w:tcPr>
            <w:tcW w:w="1939" w:type="pct"/>
            <w:gridSpan w:val="2"/>
            <w:shd w:val="clear" w:color="auto" w:fill="BFBFBF"/>
            <w:noWrap/>
            <w:vAlign w:val="center"/>
          </w:tcPr>
          <w:p w:rsidR="0091089D" w:rsidRDefault="00E73709">
            <w:pPr>
              <w:pStyle w:val="Default"/>
              <w:tabs>
                <w:tab w:val="center" w:pos="4419"/>
                <w:tab w:val="right" w:pos="8838"/>
              </w:tabs>
              <w:jc w:val="center"/>
              <w:rPr>
                <w:rFonts w:ascii="Arial" w:hAnsi="Arial" w:cs="Arial"/>
                <w:b/>
                <w:bCs/>
                <w:color w:val="auto"/>
              </w:rPr>
            </w:pPr>
            <w:r>
              <w:rPr>
                <w:rFonts w:ascii="Arial" w:hAnsi="Arial" w:cs="Arial"/>
                <w:b/>
                <w:bCs/>
                <w:color w:val="auto"/>
              </w:rPr>
              <w:t>Responsável:</w:t>
            </w:r>
          </w:p>
        </w:tc>
        <w:tc>
          <w:tcPr>
            <w:tcW w:w="785" w:type="pct"/>
            <w:shd w:val="clear" w:color="auto" w:fill="BFBFBF"/>
            <w:noWrap/>
            <w:vAlign w:val="center"/>
          </w:tcPr>
          <w:p w:rsidR="0091089D" w:rsidRDefault="00E73709">
            <w:pPr>
              <w:pStyle w:val="Default"/>
              <w:tabs>
                <w:tab w:val="center" w:pos="4419"/>
                <w:tab w:val="right" w:pos="8838"/>
              </w:tabs>
              <w:jc w:val="both"/>
              <w:rPr>
                <w:rFonts w:ascii="Arial" w:hAnsi="Arial" w:cs="Arial"/>
                <w:b/>
                <w:bCs/>
                <w:color w:val="auto"/>
              </w:rPr>
            </w:pPr>
            <w:r>
              <w:rPr>
                <w:rFonts w:ascii="Arial" w:hAnsi="Arial" w:cs="Arial"/>
                <w:b/>
                <w:bCs/>
                <w:color w:val="auto"/>
              </w:rPr>
              <w:t>Contato:</w:t>
            </w:r>
          </w:p>
        </w:tc>
        <w:tc>
          <w:tcPr>
            <w:tcW w:w="635" w:type="pct"/>
            <w:shd w:val="clear" w:color="auto" w:fill="BFBFBF"/>
            <w:noWrap/>
            <w:vAlign w:val="center"/>
          </w:tcPr>
          <w:p w:rsidR="0091089D" w:rsidRDefault="00E73709">
            <w:pPr>
              <w:pStyle w:val="Default"/>
              <w:tabs>
                <w:tab w:val="center" w:pos="4419"/>
                <w:tab w:val="right" w:pos="8838"/>
              </w:tabs>
              <w:jc w:val="both"/>
              <w:rPr>
                <w:rFonts w:ascii="Arial" w:hAnsi="Arial" w:cs="Arial"/>
                <w:b/>
                <w:bCs/>
                <w:color w:val="auto"/>
              </w:rPr>
            </w:pPr>
            <w:r>
              <w:rPr>
                <w:rFonts w:ascii="Arial" w:hAnsi="Arial" w:cs="Arial"/>
                <w:b/>
                <w:bCs/>
                <w:color w:val="auto"/>
              </w:rPr>
              <w:t>MASP</w:t>
            </w:r>
          </w:p>
        </w:tc>
        <w:tc>
          <w:tcPr>
            <w:tcW w:w="924" w:type="pct"/>
            <w:shd w:val="clear" w:color="auto" w:fill="BFBFBF"/>
            <w:noWrap/>
            <w:vAlign w:val="center"/>
          </w:tcPr>
          <w:p w:rsidR="0091089D" w:rsidRDefault="00E73709">
            <w:pPr>
              <w:pStyle w:val="Default"/>
              <w:tabs>
                <w:tab w:val="center" w:pos="4419"/>
                <w:tab w:val="right" w:pos="8838"/>
              </w:tabs>
              <w:jc w:val="both"/>
              <w:rPr>
                <w:rFonts w:ascii="Arial" w:hAnsi="Arial" w:cs="Arial"/>
                <w:b/>
                <w:bCs/>
                <w:color w:val="auto"/>
              </w:rPr>
            </w:pPr>
            <w:r>
              <w:rPr>
                <w:rFonts w:ascii="Arial" w:hAnsi="Arial" w:cs="Arial"/>
                <w:b/>
                <w:bCs/>
                <w:color w:val="auto"/>
              </w:rPr>
              <w:t>Ciência</w:t>
            </w:r>
          </w:p>
        </w:tc>
      </w:tr>
      <w:tr w:rsidR="0091089D">
        <w:trPr>
          <w:trHeight w:val="300"/>
        </w:trPr>
        <w:tc>
          <w:tcPr>
            <w:tcW w:w="715" w:type="pct"/>
            <w:noWrap/>
            <w:vAlign w:val="center"/>
          </w:tcPr>
          <w:p w:rsidR="0091089D" w:rsidRDefault="00E73709">
            <w:pPr>
              <w:pStyle w:val="Default"/>
              <w:tabs>
                <w:tab w:val="center" w:pos="4419"/>
                <w:tab w:val="right" w:pos="8838"/>
              </w:tabs>
              <w:rPr>
                <w:rFonts w:ascii="Arial" w:hAnsi="Arial" w:cs="Arial"/>
                <w:color w:val="auto"/>
              </w:rPr>
            </w:pPr>
            <w:r>
              <w:rPr>
                <w:rFonts w:ascii="Arial" w:hAnsi="Arial" w:cs="Arial"/>
                <w:color w:val="auto"/>
              </w:rPr>
              <w:t>Secretaria Municipal de Saúde de Arcos</w:t>
            </w:r>
          </w:p>
        </w:tc>
        <w:tc>
          <w:tcPr>
            <w:tcW w:w="1039" w:type="pct"/>
            <w:noWrap/>
            <w:vAlign w:val="center"/>
          </w:tcPr>
          <w:p w:rsidR="0091089D" w:rsidRDefault="00E73709">
            <w:pPr>
              <w:pStyle w:val="Default"/>
              <w:tabs>
                <w:tab w:val="center" w:pos="4419"/>
                <w:tab w:val="right" w:pos="8838"/>
              </w:tabs>
              <w:rPr>
                <w:rFonts w:ascii="Arial" w:hAnsi="Arial" w:cs="Arial"/>
                <w:color w:val="auto"/>
              </w:rPr>
            </w:pPr>
            <w:r>
              <w:rPr>
                <w:rFonts w:ascii="Arial" w:hAnsi="Arial" w:cs="Arial"/>
                <w:color w:val="auto"/>
              </w:rPr>
              <w:t>Aline Cristina Miranda Araújo</w:t>
            </w:r>
          </w:p>
        </w:tc>
        <w:tc>
          <w:tcPr>
            <w:tcW w:w="900" w:type="pct"/>
            <w:noWrap/>
            <w:vAlign w:val="center"/>
          </w:tcPr>
          <w:p w:rsidR="0091089D" w:rsidRDefault="00E73709">
            <w:pPr>
              <w:pStyle w:val="Default"/>
              <w:tabs>
                <w:tab w:val="center" w:pos="4419"/>
                <w:tab w:val="right" w:pos="8838"/>
              </w:tabs>
              <w:rPr>
                <w:rFonts w:ascii="Arial" w:hAnsi="Arial" w:cs="Arial"/>
                <w:color w:val="auto"/>
              </w:rPr>
            </w:pPr>
            <w:r>
              <w:rPr>
                <w:rFonts w:ascii="Arial" w:hAnsi="Arial" w:cs="Arial"/>
                <w:color w:val="auto"/>
              </w:rPr>
              <w:t>Demandas Eletivas</w:t>
            </w:r>
          </w:p>
        </w:tc>
        <w:tc>
          <w:tcPr>
            <w:tcW w:w="785" w:type="pct"/>
            <w:noWrap/>
            <w:vAlign w:val="center"/>
          </w:tcPr>
          <w:p w:rsidR="0091089D" w:rsidRDefault="00E73709">
            <w:pPr>
              <w:pStyle w:val="Default"/>
              <w:jc w:val="both"/>
              <w:rPr>
                <w:rFonts w:ascii="Arial" w:hAnsi="Arial" w:cs="Arial"/>
                <w:color w:val="auto"/>
              </w:rPr>
            </w:pPr>
            <w:r>
              <w:rPr>
                <w:rFonts w:ascii="Arial" w:hAnsi="Arial" w:cs="Arial"/>
                <w:color w:val="auto"/>
              </w:rPr>
              <w:t>(37) 3351-1875</w:t>
            </w:r>
          </w:p>
        </w:tc>
        <w:tc>
          <w:tcPr>
            <w:tcW w:w="635" w:type="pct"/>
            <w:noWrap/>
            <w:vAlign w:val="center"/>
          </w:tcPr>
          <w:p w:rsidR="0091089D" w:rsidRDefault="00E73709">
            <w:pPr>
              <w:pStyle w:val="Default"/>
              <w:tabs>
                <w:tab w:val="center" w:pos="4419"/>
                <w:tab w:val="right" w:pos="8838"/>
              </w:tabs>
              <w:jc w:val="center"/>
              <w:rPr>
                <w:rFonts w:ascii="Arial" w:hAnsi="Arial" w:cs="Arial"/>
                <w:color w:val="auto"/>
              </w:rPr>
            </w:pPr>
            <w:r>
              <w:rPr>
                <w:rFonts w:ascii="Arial" w:hAnsi="Arial" w:cs="Arial"/>
                <w:color w:val="auto"/>
              </w:rPr>
              <w:t>66745-1</w:t>
            </w:r>
          </w:p>
        </w:tc>
        <w:tc>
          <w:tcPr>
            <w:tcW w:w="924" w:type="pct"/>
            <w:noWrap/>
            <w:vAlign w:val="center"/>
          </w:tcPr>
          <w:p w:rsidR="0091089D" w:rsidRDefault="0091089D">
            <w:pPr>
              <w:pStyle w:val="Default"/>
              <w:tabs>
                <w:tab w:val="center" w:pos="4419"/>
                <w:tab w:val="right" w:pos="8838"/>
              </w:tabs>
              <w:jc w:val="both"/>
              <w:rPr>
                <w:rFonts w:ascii="Arial" w:hAnsi="Arial" w:cs="Arial"/>
                <w:color w:val="auto"/>
              </w:rPr>
            </w:pPr>
          </w:p>
        </w:tc>
      </w:tr>
      <w:tr w:rsidR="0091089D">
        <w:trPr>
          <w:trHeight w:val="300"/>
        </w:trPr>
        <w:tc>
          <w:tcPr>
            <w:tcW w:w="715" w:type="pct"/>
            <w:noWrap/>
            <w:vAlign w:val="center"/>
          </w:tcPr>
          <w:p w:rsidR="0091089D" w:rsidRDefault="00E73709">
            <w:pPr>
              <w:pStyle w:val="Default"/>
              <w:tabs>
                <w:tab w:val="center" w:pos="4419"/>
                <w:tab w:val="right" w:pos="8838"/>
              </w:tabs>
              <w:rPr>
                <w:rFonts w:ascii="Arial" w:hAnsi="Arial" w:cs="Arial"/>
                <w:color w:val="auto"/>
              </w:rPr>
            </w:pPr>
            <w:r>
              <w:rPr>
                <w:rFonts w:ascii="Arial" w:hAnsi="Arial" w:cs="Arial"/>
                <w:color w:val="auto"/>
              </w:rPr>
              <w:t>Hospital Municipal São José</w:t>
            </w:r>
          </w:p>
        </w:tc>
        <w:tc>
          <w:tcPr>
            <w:tcW w:w="1039" w:type="pct"/>
            <w:noWrap/>
            <w:vAlign w:val="center"/>
          </w:tcPr>
          <w:p w:rsidR="0091089D" w:rsidRDefault="00E73709">
            <w:pPr>
              <w:pStyle w:val="Default"/>
              <w:tabs>
                <w:tab w:val="center" w:pos="4419"/>
                <w:tab w:val="right" w:pos="8838"/>
              </w:tabs>
              <w:rPr>
                <w:rFonts w:ascii="Arial" w:hAnsi="Arial" w:cs="Arial"/>
                <w:color w:val="auto"/>
              </w:rPr>
            </w:pPr>
            <w:r>
              <w:rPr>
                <w:rFonts w:ascii="Arial" w:hAnsi="Arial" w:cs="Arial"/>
                <w:color w:val="auto"/>
              </w:rPr>
              <w:t xml:space="preserve">Paula Emilia Goulart Valente </w:t>
            </w:r>
          </w:p>
        </w:tc>
        <w:tc>
          <w:tcPr>
            <w:tcW w:w="900" w:type="pct"/>
            <w:noWrap/>
            <w:vAlign w:val="center"/>
          </w:tcPr>
          <w:p w:rsidR="0091089D" w:rsidRDefault="00E73709">
            <w:pPr>
              <w:pStyle w:val="Default"/>
              <w:tabs>
                <w:tab w:val="center" w:pos="4419"/>
                <w:tab w:val="right" w:pos="8838"/>
              </w:tabs>
              <w:rPr>
                <w:rFonts w:ascii="Arial" w:hAnsi="Arial" w:cs="Arial"/>
                <w:color w:val="auto"/>
              </w:rPr>
            </w:pPr>
            <w:r>
              <w:rPr>
                <w:rFonts w:ascii="Arial" w:hAnsi="Arial" w:cs="Arial"/>
                <w:color w:val="auto"/>
              </w:rPr>
              <w:t>Demandas Urgência e emergência</w:t>
            </w:r>
          </w:p>
        </w:tc>
        <w:tc>
          <w:tcPr>
            <w:tcW w:w="785" w:type="pct"/>
            <w:noWrap/>
            <w:vAlign w:val="center"/>
          </w:tcPr>
          <w:p w:rsidR="0091089D" w:rsidRDefault="00E73709">
            <w:pPr>
              <w:pStyle w:val="Default"/>
              <w:jc w:val="both"/>
              <w:rPr>
                <w:rFonts w:ascii="Arial" w:hAnsi="Arial" w:cs="Arial"/>
                <w:color w:val="auto"/>
              </w:rPr>
            </w:pPr>
            <w:r>
              <w:rPr>
                <w:rFonts w:ascii="Arial" w:hAnsi="Arial" w:cs="Arial"/>
                <w:color w:val="auto"/>
              </w:rPr>
              <w:t>(37) 3351-1819</w:t>
            </w:r>
          </w:p>
        </w:tc>
        <w:tc>
          <w:tcPr>
            <w:tcW w:w="635" w:type="pct"/>
            <w:noWrap/>
            <w:vAlign w:val="center"/>
          </w:tcPr>
          <w:p w:rsidR="0091089D" w:rsidRDefault="0091089D">
            <w:pPr>
              <w:pStyle w:val="Default"/>
              <w:tabs>
                <w:tab w:val="center" w:pos="4419"/>
                <w:tab w:val="right" w:pos="8838"/>
              </w:tabs>
              <w:jc w:val="center"/>
              <w:rPr>
                <w:rFonts w:ascii="Arial" w:hAnsi="Arial" w:cs="Arial"/>
                <w:color w:val="auto"/>
              </w:rPr>
            </w:pPr>
          </w:p>
        </w:tc>
        <w:tc>
          <w:tcPr>
            <w:tcW w:w="924" w:type="pct"/>
            <w:noWrap/>
            <w:vAlign w:val="center"/>
          </w:tcPr>
          <w:p w:rsidR="0091089D" w:rsidRDefault="0091089D">
            <w:pPr>
              <w:pStyle w:val="Default"/>
              <w:tabs>
                <w:tab w:val="center" w:pos="4419"/>
                <w:tab w:val="right" w:pos="8838"/>
              </w:tabs>
              <w:jc w:val="both"/>
              <w:rPr>
                <w:rFonts w:ascii="Arial" w:hAnsi="Arial" w:cs="Arial"/>
                <w:color w:val="auto"/>
              </w:rPr>
            </w:pPr>
          </w:p>
        </w:tc>
      </w:tr>
    </w:tbl>
    <w:p w:rsidR="0091089D" w:rsidRDefault="00E73709" w:rsidP="00EA6FFC">
      <w:pPr>
        <w:spacing w:beforeLines="150" w:after="360"/>
        <w:jc w:val="both"/>
        <w:rPr>
          <w:rFonts w:ascii="Arial" w:hAnsi="Arial" w:cs="Arial"/>
        </w:rPr>
      </w:pPr>
      <w:r>
        <w:rPr>
          <w:rFonts w:ascii="Arial" w:hAnsi="Arial" w:cs="Arial"/>
          <w:b/>
          <w:bCs/>
        </w:rPr>
        <w:t>10 - Da Vigência:</w:t>
      </w:r>
      <w:r>
        <w:rPr>
          <w:rFonts w:ascii="Arial" w:hAnsi="Arial" w:cs="Arial"/>
        </w:rPr>
        <w:t xml:space="preserve"> O contrato terá validade de 12 meses, a partir de sua assinatura, podendo ser rescindido em qualquer tempo ou ser prorrogado por iguais e sucessivos períodos, mediante termo aditivo, nos termos do inc. II do art. 57 da Lei 8.666/93</w:t>
      </w:r>
    </w:p>
    <w:p w:rsidR="0091089D" w:rsidRDefault="00E73709" w:rsidP="00EA6FFC">
      <w:pPr>
        <w:spacing w:beforeLines="150" w:after="360"/>
        <w:jc w:val="both"/>
        <w:rPr>
          <w:rFonts w:ascii="Arial" w:hAnsi="Arial" w:cs="Arial"/>
          <w:b/>
        </w:rPr>
      </w:pPr>
      <w:r>
        <w:rPr>
          <w:rFonts w:ascii="Arial" w:hAnsi="Arial" w:cs="Arial"/>
          <w:b/>
        </w:rPr>
        <w:t xml:space="preserve">11 - Forma de Pagamento: </w:t>
      </w:r>
    </w:p>
    <w:p w:rsidR="0091089D" w:rsidRDefault="00E73709" w:rsidP="00EA6FFC">
      <w:pPr>
        <w:spacing w:beforeLines="150" w:after="360"/>
        <w:jc w:val="both"/>
        <w:rPr>
          <w:rFonts w:ascii="Arial" w:hAnsi="Arial" w:cs="Arial"/>
        </w:rPr>
      </w:pPr>
      <w:r>
        <w:rPr>
          <w:rFonts w:ascii="Arial" w:hAnsi="Arial" w:cs="Arial"/>
        </w:rPr>
        <w:t xml:space="preserve">11.1 - O CONTRATANTE realizará o pagamento no prazo de 30 (trinta) dias, contado da prestação do serviço e da apresentação do documento fiscal correspondente, acompanhado da respectiva ordem de execução de serviço, bem como das fotocópias dos resultados de exames realizados, fotocópias dos pedidos médicos e relatório descrevendo todos os exames realizados; </w:t>
      </w:r>
    </w:p>
    <w:p w:rsidR="0091089D" w:rsidRDefault="00E73709" w:rsidP="00EA6FFC">
      <w:pPr>
        <w:spacing w:beforeLines="150" w:after="360"/>
        <w:jc w:val="both"/>
        <w:rPr>
          <w:rFonts w:ascii="Arial" w:hAnsi="Arial" w:cs="Arial"/>
        </w:rPr>
      </w:pPr>
      <w:r>
        <w:rPr>
          <w:rFonts w:ascii="Arial" w:hAnsi="Arial" w:cs="Arial"/>
        </w:rPr>
        <w:t>11.2 - Não será efetuado qualquer pagamento à contratada, em caso de descumprimento das condições de habilitação e qualificação exigidas na licitação;</w:t>
      </w:r>
    </w:p>
    <w:p w:rsidR="0091089D" w:rsidRDefault="00E73709" w:rsidP="00EA6FFC">
      <w:pPr>
        <w:spacing w:beforeLines="150" w:after="360"/>
        <w:jc w:val="both"/>
        <w:rPr>
          <w:rFonts w:ascii="Arial" w:hAnsi="Arial" w:cs="Arial"/>
        </w:rPr>
      </w:pPr>
      <w:r>
        <w:rPr>
          <w:rFonts w:ascii="Arial" w:hAnsi="Arial" w:cs="Arial"/>
        </w:rPr>
        <w:t>11.3 - É vedada a realização de pagamento antes da execução do serviço ou se o mesmo não estiver de acordo com as especificações deste instrumento.</w:t>
      </w:r>
    </w:p>
    <w:p w:rsidR="0091089D" w:rsidRDefault="00E73709" w:rsidP="00EA6FFC">
      <w:pPr>
        <w:spacing w:beforeLines="150" w:after="360"/>
        <w:jc w:val="both"/>
        <w:rPr>
          <w:rFonts w:ascii="Arial" w:hAnsi="Arial" w:cs="Arial"/>
        </w:rPr>
      </w:pPr>
      <w:r>
        <w:rPr>
          <w:rFonts w:ascii="Arial" w:hAnsi="Arial" w:cs="Arial"/>
        </w:rPr>
        <w:t>11.4 - Os pagamentos encontram-se ainda condicionados à apresentação das seguintes comprovações dos documentos: Documentação relativa à regularidade para com a Seguridade Social (INSS), Fundo de Garantia por Tempo de Serviço (FGTS), Trabalhista e Fazendas Federal, Estadual e Municipal e Certidão Negativa do Contribuinte Municipal.</w:t>
      </w:r>
    </w:p>
    <w:p w:rsidR="0091089D" w:rsidRDefault="00E73709" w:rsidP="00EA6FFC">
      <w:pPr>
        <w:spacing w:beforeLines="150" w:after="360"/>
        <w:jc w:val="both"/>
        <w:rPr>
          <w:rFonts w:ascii="Arial" w:hAnsi="Arial" w:cs="Arial"/>
        </w:rPr>
      </w:pPr>
      <w:r>
        <w:rPr>
          <w:rFonts w:ascii="Arial" w:hAnsi="Arial" w:cs="Arial"/>
          <w:b/>
        </w:rPr>
        <w:t>12 - Condições Gerais:</w:t>
      </w:r>
    </w:p>
    <w:p w:rsidR="0091089D" w:rsidRDefault="00E73709" w:rsidP="00EA6FFC">
      <w:pPr>
        <w:spacing w:beforeLines="150" w:after="360"/>
        <w:jc w:val="both"/>
        <w:rPr>
          <w:rFonts w:ascii="Arial" w:hAnsi="Arial" w:cs="Arial"/>
        </w:rPr>
      </w:pPr>
      <w:r>
        <w:rPr>
          <w:rFonts w:ascii="Arial" w:hAnsi="Arial" w:cs="Arial"/>
        </w:rPr>
        <w:lastRenderedPageBreak/>
        <w:t>12.1 - É de total responsabilidade da empresa vencedora, durante a execução do contrato, informar com antecedência a administração pública qualquer alteração na situação cadastral (mudança de CNPJ e/ou alteração na Razão Social) da empresa, sob pena de suspensão dos créditos devidos até a regularização dos dados cadastrais.</w:t>
      </w:r>
    </w:p>
    <w:p w:rsidR="0091089D" w:rsidRDefault="00E73709" w:rsidP="00EA6FFC">
      <w:pPr>
        <w:spacing w:beforeLines="150" w:after="360"/>
        <w:jc w:val="both"/>
        <w:rPr>
          <w:rFonts w:ascii="Arial" w:hAnsi="Arial" w:cs="Arial"/>
        </w:rPr>
      </w:pPr>
      <w:r>
        <w:rPr>
          <w:rFonts w:ascii="Arial" w:hAnsi="Arial" w:cs="Arial"/>
        </w:rPr>
        <w:t>12.2 - Reserva-se o direito da Contratante em não aceitar o serviço em desacordo com o previsto neste Termo de Referência ou em desconformidade com as normas legais ou técnicas pertinentes ao seu objeto, podendo rescindir a contratação prevista nos artigos de nº 117 a 123 da Lei Federal 14.133/2021;</w:t>
      </w:r>
    </w:p>
    <w:p w:rsidR="0091089D" w:rsidRDefault="0091089D">
      <w:pPr>
        <w:pStyle w:val="Cabealho"/>
        <w:jc w:val="right"/>
        <w:rPr>
          <w:rFonts w:ascii="Arial" w:hAnsi="Arial" w:cs="Arial"/>
        </w:rPr>
      </w:pPr>
    </w:p>
    <w:p w:rsidR="0091089D" w:rsidRDefault="00E73709">
      <w:pPr>
        <w:pStyle w:val="Cabealho"/>
        <w:jc w:val="right"/>
        <w:rPr>
          <w:rFonts w:ascii="Arial" w:hAnsi="Arial" w:cs="Arial"/>
        </w:rPr>
      </w:pPr>
      <w:r>
        <w:rPr>
          <w:rFonts w:ascii="Arial" w:hAnsi="Arial" w:cs="Arial"/>
        </w:rPr>
        <w:t>Arcos/MG, 02 de Fevereiro de 2023</w:t>
      </w:r>
    </w:p>
    <w:p w:rsidR="0091089D" w:rsidRDefault="0091089D">
      <w:pPr>
        <w:pStyle w:val="NormalWeb"/>
        <w:spacing w:before="0" w:beforeAutospacing="0" w:after="0" w:afterAutospacing="0"/>
        <w:jc w:val="center"/>
        <w:rPr>
          <w:rFonts w:ascii="Arial" w:hAnsi="Arial" w:cs="Arial" w:hint="default"/>
          <w:b/>
        </w:rPr>
      </w:pPr>
    </w:p>
    <w:p w:rsidR="0091089D" w:rsidRDefault="0091089D">
      <w:pPr>
        <w:pStyle w:val="NormalWeb"/>
        <w:spacing w:before="0" w:beforeAutospacing="0" w:after="0" w:afterAutospacing="0"/>
        <w:jc w:val="center"/>
        <w:rPr>
          <w:rFonts w:ascii="Arial" w:hAnsi="Arial" w:cs="Arial" w:hint="default"/>
          <w:b/>
        </w:rPr>
      </w:pPr>
    </w:p>
    <w:p w:rsidR="0091089D" w:rsidRDefault="00E73709">
      <w:pPr>
        <w:pStyle w:val="NormalWeb"/>
        <w:spacing w:before="0" w:beforeAutospacing="0" w:after="0" w:afterAutospacing="0"/>
        <w:jc w:val="center"/>
        <w:rPr>
          <w:rFonts w:ascii="Arial" w:hAnsi="Arial" w:cs="Arial" w:hint="default"/>
          <w:b/>
        </w:rPr>
      </w:pPr>
      <w:r>
        <w:rPr>
          <w:rFonts w:ascii="Arial" w:hAnsi="Arial" w:cs="Arial" w:hint="default"/>
          <w:b/>
        </w:rPr>
        <w:t>_____________________________</w:t>
      </w:r>
    </w:p>
    <w:p w:rsidR="0091089D" w:rsidRDefault="00E73709">
      <w:pPr>
        <w:pStyle w:val="NormalWeb"/>
        <w:spacing w:before="0" w:beforeAutospacing="0" w:after="0" w:afterAutospacing="0"/>
        <w:jc w:val="center"/>
        <w:rPr>
          <w:rFonts w:ascii="Arial" w:hAnsi="Arial" w:cs="Arial" w:hint="default"/>
          <w:b/>
        </w:rPr>
      </w:pPr>
      <w:r>
        <w:rPr>
          <w:rFonts w:ascii="Arial" w:hAnsi="Arial" w:cs="Arial" w:hint="default"/>
          <w:b/>
        </w:rPr>
        <w:t>Aline Cristina Miranda Araujo</w:t>
      </w:r>
    </w:p>
    <w:p w:rsidR="0091089D" w:rsidRDefault="00E73709">
      <w:pPr>
        <w:pStyle w:val="NormalWeb"/>
        <w:spacing w:before="0" w:beforeAutospacing="0" w:after="0" w:afterAutospacing="0"/>
        <w:jc w:val="center"/>
        <w:rPr>
          <w:rFonts w:ascii="Arial" w:hAnsi="Arial" w:cs="Arial" w:hint="default"/>
          <w:bCs/>
        </w:rPr>
      </w:pPr>
      <w:r>
        <w:rPr>
          <w:rFonts w:ascii="Arial" w:hAnsi="Arial" w:cs="Arial" w:hint="default"/>
          <w:bCs/>
        </w:rPr>
        <w:t xml:space="preserve">Coordenadora - Secretaria Municipal de Saúde  </w:t>
      </w:r>
    </w:p>
    <w:p w:rsidR="0091089D" w:rsidRDefault="0091089D">
      <w:pPr>
        <w:pStyle w:val="NormalWeb"/>
        <w:spacing w:before="0" w:beforeAutospacing="0" w:after="0" w:afterAutospacing="0"/>
        <w:jc w:val="center"/>
        <w:rPr>
          <w:rFonts w:ascii="Arial" w:hAnsi="Arial" w:cs="Arial" w:hint="default"/>
          <w:bCs/>
        </w:rPr>
      </w:pPr>
    </w:p>
    <w:p w:rsidR="0091089D" w:rsidRDefault="0091089D">
      <w:pPr>
        <w:pStyle w:val="NormalWeb"/>
        <w:spacing w:before="0" w:beforeAutospacing="0" w:after="0" w:afterAutospacing="0"/>
        <w:jc w:val="center"/>
        <w:rPr>
          <w:rFonts w:ascii="Arial" w:hAnsi="Arial" w:cs="Arial" w:hint="default"/>
          <w:bCs/>
        </w:rPr>
      </w:pPr>
    </w:p>
    <w:p w:rsidR="0091089D" w:rsidRDefault="0091089D">
      <w:pPr>
        <w:pStyle w:val="NormalWeb"/>
        <w:spacing w:before="0" w:beforeAutospacing="0" w:after="0" w:afterAutospacing="0"/>
        <w:jc w:val="center"/>
        <w:rPr>
          <w:rFonts w:ascii="Arial" w:hAnsi="Arial" w:cs="Arial" w:hint="default"/>
          <w:bCs/>
        </w:rPr>
      </w:pPr>
    </w:p>
    <w:p w:rsidR="0091089D" w:rsidRDefault="00E73709">
      <w:pPr>
        <w:pStyle w:val="NormalWeb"/>
        <w:spacing w:before="0" w:beforeAutospacing="0" w:after="0" w:afterAutospacing="0"/>
        <w:jc w:val="center"/>
        <w:rPr>
          <w:rFonts w:ascii="Arial" w:hAnsi="Arial" w:cs="Arial" w:hint="default"/>
          <w:bCs/>
        </w:rPr>
      </w:pPr>
      <w:r>
        <w:rPr>
          <w:rFonts w:ascii="Arial" w:hAnsi="Arial" w:cs="Arial" w:hint="default"/>
          <w:b/>
        </w:rPr>
        <w:t>_____________________________</w:t>
      </w:r>
    </w:p>
    <w:p w:rsidR="0091089D" w:rsidRDefault="00E73709">
      <w:pPr>
        <w:pStyle w:val="NormalWeb"/>
        <w:spacing w:before="0" w:beforeAutospacing="0" w:after="0" w:afterAutospacing="0"/>
        <w:jc w:val="center"/>
        <w:rPr>
          <w:rFonts w:ascii="Arial" w:hAnsi="Arial" w:cs="Arial" w:hint="default"/>
          <w:b/>
        </w:rPr>
      </w:pPr>
      <w:r>
        <w:rPr>
          <w:rFonts w:ascii="Arial" w:hAnsi="Arial" w:cs="Arial" w:hint="default"/>
          <w:b/>
        </w:rPr>
        <w:t>Paula Emilia Goulart Valente</w:t>
      </w:r>
    </w:p>
    <w:p w:rsidR="0091089D" w:rsidRDefault="00E73709">
      <w:pPr>
        <w:pStyle w:val="NormalWeb"/>
        <w:spacing w:before="0" w:beforeAutospacing="0" w:after="0" w:afterAutospacing="0"/>
        <w:jc w:val="center"/>
        <w:rPr>
          <w:rFonts w:ascii="Arial" w:hAnsi="Arial" w:cs="Arial" w:hint="default"/>
          <w:bCs/>
        </w:rPr>
      </w:pPr>
      <w:r>
        <w:rPr>
          <w:rFonts w:ascii="Arial" w:hAnsi="Arial" w:cs="Arial" w:hint="default"/>
          <w:bCs/>
        </w:rPr>
        <w:t xml:space="preserve">Diretora </w:t>
      </w:r>
      <w:proofErr w:type="spellStart"/>
      <w:r>
        <w:rPr>
          <w:rFonts w:ascii="Arial" w:hAnsi="Arial" w:cs="Arial" w:hint="default"/>
          <w:bCs/>
        </w:rPr>
        <w:t>Execultiva</w:t>
      </w:r>
      <w:proofErr w:type="spellEnd"/>
      <w:r>
        <w:rPr>
          <w:rFonts w:ascii="Arial" w:hAnsi="Arial" w:cs="Arial" w:hint="default"/>
          <w:bCs/>
        </w:rPr>
        <w:t xml:space="preserve"> - Hospital </w:t>
      </w:r>
      <w:proofErr w:type="spellStart"/>
      <w:r>
        <w:rPr>
          <w:rFonts w:ascii="Arial" w:hAnsi="Arial" w:cs="Arial" w:hint="default"/>
          <w:bCs/>
        </w:rPr>
        <w:t>Muicipal</w:t>
      </w:r>
      <w:proofErr w:type="spellEnd"/>
      <w:r>
        <w:rPr>
          <w:rFonts w:ascii="Arial" w:hAnsi="Arial" w:cs="Arial" w:hint="default"/>
          <w:bCs/>
        </w:rPr>
        <w:t xml:space="preserve"> São José</w:t>
      </w:r>
    </w:p>
    <w:p w:rsidR="0091089D" w:rsidRDefault="0091089D">
      <w:pPr>
        <w:pStyle w:val="NormalWeb"/>
        <w:spacing w:before="0" w:beforeAutospacing="0" w:after="0" w:afterAutospacing="0"/>
        <w:jc w:val="center"/>
        <w:rPr>
          <w:rFonts w:ascii="Arial" w:hAnsi="Arial" w:cs="Arial" w:hint="default"/>
          <w:bCs/>
        </w:rPr>
      </w:pPr>
    </w:p>
    <w:p w:rsidR="0091089D" w:rsidRDefault="0091089D">
      <w:pPr>
        <w:pStyle w:val="NormalWeb"/>
        <w:spacing w:before="0" w:beforeAutospacing="0" w:after="0" w:afterAutospacing="0"/>
        <w:jc w:val="center"/>
        <w:rPr>
          <w:rFonts w:ascii="Arial" w:hAnsi="Arial" w:cs="Arial" w:hint="default"/>
          <w:bCs/>
        </w:rPr>
      </w:pPr>
    </w:p>
    <w:p w:rsidR="0091089D" w:rsidRDefault="0091089D">
      <w:pPr>
        <w:pStyle w:val="NormalWeb"/>
        <w:spacing w:before="0" w:beforeAutospacing="0" w:after="0" w:afterAutospacing="0"/>
        <w:jc w:val="center"/>
        <w:rPr>
          <w:rFonts w:ascii="Arial" w:hAnsi="Arial" w:cs="Arial" w:hint="default"/>
          <w:bCs/>
        </w:rPr>
      </w:pPr>
    </w:p>
    <w:p w:rsidR="0091089D" w:rsidRDefault="00E73709">
      <w:pPr>
        <w:pStyle w:val="NormalWeb"/>
        <w:spacing w:before="0" w:beforeAutospacing="0" w:after="0" w:afterAutospacing="0"/>
        <w:jc w:val="center"/>
        <w:rPr>
          <w:rFonts w:ascii="Arial" w:hAnsi="Arial" w:cs="Arial" w:hint="default"/>
          <w:b/>
        </w:rPr>
      </w:pPr>
      <w:r>
        <w:rPr>
          <w:rFonts w:ascii="Arial" w:hAnsi="Arial" w:cs="Arial" w:hint="default"/>
          <w:b/>
        </w:rPr>
        <w:t>_____________________________</w:t>
      </w:r>
    </w:p>
    <w:p w:rsidR="0091089D" w:rsidRDefault="0091089D">
      <w:pPr>
        <w:pStyle w:val="NormalWeb"/>
        <w:spacing w:before="0" w:beforeAutospacing="0" w:after="0" w:afterAutospacing="0"/>
        <w:jc w:val="center"/>
        <w:rPr>
          <w:rFonts w:ascii="Arial" w:hAnsi="Arial" w:cs="Arial" w:hint="default"/>
          <w:b/>
        </w:rPr>
      </w:pPr>
    </w:p>
    <w:p w:rsidR="0091089D" w:rsidRDefault="00E73709">
      <w:pPr>
        <w:pStyle w:val="NormalWeb"/>
        <w:spacing w:before="0" w:beforeAutospacing="0" w:after="0" w:afterAutospacing="0"/>
        <w:jc w:val="center"/>
        <w:rPr>
          <w:rFonts w:ascii="Arial" w:hAnsi="Arial" w:cs="Arial" w:hint="default"/>
          <w:b/>
        </w:rPr>
      </w:pPr>
      <w:r>
        <w:rPr>
          <w:rFonts w:ascii="Arial" w:hAnsi="Arial" w:cs="Arial" w:hint="default"/>
          <w:b/>
        </w:rPr>
        <w:t>Tiago Carvalho de Oliveira</w:t>
      </w:r>
    </w:p>
    <w:p w:rsidR="0091089D" w:rsidRDefault="00E73709">
      <w:pPr>
        <w:pStyle w:val="NormalWeb"/>
        <w:spacing w:before="0" w:beforeAutospacing="0" w:after="0" w:afterAutospacing="0"/>
        <w:jc w:val="center"/>
        <w:rPr>
          <w:rFonts w:ascii="Arial" w:hAnsi="Arial" w:cs="Arial" w:hint="default"/>
          <w:b/>
        </w:rPr>
      </w:pPr>
      <w:r>
        <w:rPr>
          <w:rFonts w:ascii="Arial" w:hAnsi="Arial" w:cs="Arial" w:hint="default"/>
          <w:bCs/>
        </w:rPr>
        <w:t>Secretário Municipal de Saúde</w:t>
      </w:r>
    </w:p>
    <w:p w:rsidR="0091089D" w:rsidRDefault="0091089D">
      <w:pPr>
        <w:pStyle w:val="NormalWeb"/>
        <w:spacing w:before="0" w:beforeAutospacing="0" w:after="0" w:afterAutospacing="0"/>
        <w:jc w:val="center"/>
        <w:rPr>
          <w:rFonts w:ascii="Arial" w:hAnsi="Arial" w:cs="Arial" w:hint="default"/>
          <w:b/>
        </w:rPr>
      </w:pPr>
    </w:p>
    <w:sectPr w:rsidR="0091089D" w:rsidSect="0091089D">
      <w:headerReference w:type="even" r:id="rId9"/>
      <w:headerReference w:type="default" r:id="rId10"/>
      <w:footerReference w:type="default" r:id="rId11"/>
      <w:pgSz w:w="11906" w:h="16838"/>
      <w:pgMar w:top="1440" w:right="1226" w:bottom="51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688" w:rsidRDefault="00AB3688" w:rsidP="0091089D">
      <w:r>
        <w:separator/>
      </w:r>
    </w:p>
  </w:endnote>
  <w:endnote w:type="continuationSeparator" w:id="1">
    <w:p w:rsidR="00AB3688" w:rsidRDefault="00AB3688" w:rsidP="0091089D">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altName w:val="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310"/>
    </w:sdtPr>
    <w:sdtContent>
      <w:p w:rsidR="0091089D" w:rsidRDefault="004518DC">
        <w:pPr>
          <w:pStyle w:val="Rodap"/>
          <w:jc w:val="right"/>
        </w:pPr>
        <w:r>
          <w:fldChar w:fldCharType="begin"/>
        </w:r>
        <w:r w:rsidR="00E73709">
          <w:instrText xml:space="preserve"> PAGE   \* MERGEFORMAT </w:instrText>
        </w:r>
        <w:r>
          <w:fldChar w:fldCharType="separate"/>
        </w:r>
        <w:r w:rsidR="00446A37">
          <w:rPr>
            <w:noProof/>
          </w:rPr>
          <w:t>6</w:t>
        </w:r>
        <w:r>
          <w:fldChar w:fldCharType="end"/>
        </w:r>
      </w:p>
    </w:sdtContent>
  </w:sdt>
  <w:p w:rsidR="0091089D" w:rsidRDefault="0091089D">
    <w:pPr>
      <w:pStyle w:val="Rodap"/>
    </w:pPr>
  </w:p>
  <w:p w:rsidR="0091089D" w:rsidRDefault="009108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688" w:rsidRDefault="00AB3688" w:rsidP="0091089D">
      <w:r>
        <w:separator/>
      </w:r>
    </w:p>
  </w:footnote>
  <w:footnote w:type="continuationSeparator" w:id="1">
    <w:p w:rsidR="00AB3688" w:rsidRDefault="00AB3688" w:rsidP="00910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9D" w:rsidRDefault="004518DC">
    <w:pPr>
      <w:pStyle w:val="Cabealho"/>
      <w:framePr w:wrap="around" w:vAnchor="text" w:hAnchor="margin" w:xAlign="right" w:y="1"/>
      <w:rPr>
        <w:rStyle w:val="Nmerodepgina"/>
      </w:rPr>
    </w:pPr>
    <w:r>
      <w:rPr>
        <w:rStyle w:val="Nmerodepgina"/>
      </w:rPr>
      <w:fldChar w:fldCharType="begin"/>
    </w:r>
    <w:r w:rsidR="00E73709">
      <w:rPr>
        <w:rStyle w:val="Nmerodepgina"/>
      </w:rPr>
      <w:instrText xml:space="preserve">PAGE  </w:instrText>
    </w:r>
    <w:r>
      <w:rPr>
        <w:rStyle w:val="Nmerodepgina"/>
      </w:rPr>
      <w:fldChar w:fldCharType="end"/>
    </w:r>
  </w:p>
  <w:p w:rsidR="0091089D" w:rsidRDefault="0091089D">
    <w:pPr>
      <w:pStyle w:val="Cabealho"/>
      <w:ind w:right="360"/>
    </w:pPr>
  </w:p>
  <w:p w:rsidR="0091089D" w:rsidRDefault="0091089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9D" w:rsidRDefault="0091089D">
    <w:pPr>
      <w:pStyle w:val="Cabealho"/>
      <w:framePr w:wrap="around" w:vAnchor="text" w:hAnchor="margin" w:xAlign="right" w:y="1"/>
      <w:rPr>
        <w:rStyle w:val="Nmerodepgina"/>
      </w:rPr>
    </w:pPr>
  </w:p>
  <w:p w:rsidR="0091089D" w:rsidRDefault="004518DC">
    <w:pPr>
      <w:pStyle w:val="Cabealho"/>
      <w:ind w:right="360"/>
    </w:pPr>
    <w:r w:rsidRPr="004518DC">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78.75pt;margin-top:.55pt;width:293.85pt;height:50.7pt;z-index:251659264">
          <v:imagedata r:id="rId1" o:title=""/>
          <w10:wrap type="topAndBottom"/>
        </v:shape>
        <o:OLEObject Type="Embed" ProgID="CorelDRAW.Graphic.10" ShapeID="_x0000_s4097" DrawAspect="Content" ObjectID="_1741771646" r:id="rId2"/>
      </w:pict>
    </w:r>
  </w:p>
  <w:p w:rsidR="0091089D" w:rsidRDefault="009108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E78656"/>
    <w:multiLevelType w:val="singleLevel"/>
    <w:tmpl w:val="EDE78656"/>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hyphenationZone w:val="425"/>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1423F26"/>
    <w:rsid w:val="000B1D7F"/>
    <w:rsid w:val="000F7C72"/>
    <w:rsid w:val="00107F97"/>
    <w:rsid w:val="00130E55"/>
    <w:rsid w:val="00131532"/>
    <w:rsid w:val="00156D5C"/>
    <w:rsid w:val="00174FD7"/>
    <w:rsid w:val="00197113"/>
    <w:rsid w:val="001B1801"/>
    <w:rsid w:val="001D4199"/>
    <w:rsid w:val="00231E81"/>
    <w:rsid w:val="00246A5F"/>
    <w:rsid w:val="00287331"/>
    <w:rsid w:val="002877C8"/>
    <w:rsid w:val="00295FF3"/>
    <w:rsid w:val="002B6442"/>
    <w:rsid w:val="002C53A6"/>
    <w:rsid w:val="002D6DC5"/>
    <w:rsid w:val="002F48D0"/>
    <w:rsid w:val="00302B51"/>
    <w:rsid w:val="00321703"/>
    <w:rsid w:val="00336F06"/>
    <w:rsid w:val="003A7357"/>
    <w:rsid w:val="003C653B"/>
    <w:rsid w:val="003D06B8"/>
    <w:rsid w:val="003E54C1"/>
    <w:rsid w:val="003F2D9D"/>
    <w:rsid w:val="004103EA"/>
    <w:rsid w:val="00446A37"/>
    <w:rsid w:val="004518DC"/>
    <w:rsid w:val="00470DC8"/>
    <w:rsid w:val="00486410"/>
    <w:rsid w:val="00496724"/>
    <w:rsid w:val="004A3B7D"/>
    <w:rsid w:val="004B699D"/>
    <w:rsid w:val="004E1058"/>
    <w:rsid w:val="004E1BAE"/>
    <w:rsid w:val="004F4904"/>
    <w:rsid w:val="005621E6"/>
    <w:rsid w:val="00562B31"/>
    <w:rsid w:val="0056720D"/>
    <w:rsid w:val="00577836"/>
    <w:rsid w:val="00586325"/>
    <w:rsid w:val="005A0337"/>
    <w:rsid w:val="005C4562"/>
    <w:rsid w:val="005C4BDB"/>
    <w:rsid w:val="005D56B6"/>
    <w:rsid w:val="0064685A"/>
    <w:rsid w:val="00693C54"/>
    <w:rsid w:val="00694D54"/>
    <w:rsid w:val="006A6835"/>
    <w:rsid w:val="006C15C1"/>
    <w:rsid w:val="00710886"/>
    <w:rsid w:val="0073773F"/>
    <w:rsid w:val="00782AAD"/>
    <w:rsid w:val="007A49BD"/>
    <w:rsid w:val="007C2992"/>
    <w:rsid w:val="00824B53"/>
    <w:rsid w:val="0084310F"/>
    <w:rsid w:val="008452C1"/>
    <w:rsid w:val="008B2990"/>
    <w:rsid w:val="009012AA"/>
    <w:rsid w:val="0091089D"/>
    <w:rsid w:val="009414FB"/>
    <w:rsid w:val="00965296"/>
    <w:rsid w:val="00992939"/>
    <w:rsid w:val="009A3ECA"/>
    <w:rsid w:val="009B2C2F"/>
    <w:rsid w:val="009C1BE6"/>
    <w:rsid w:val="009C5A4A"/>
    <w:rsid w:val="009F04C7"/>
    <w:rsid w:val="00A53537"/>
    <w:rsid w:val="00A86D13"/>
    <w:rsid w:val="00A9592E"/>
    <w:rsid w:val="00A96138"/>
    <w:rsid w:val="00AB3688"/>
    <w:rsid w:val="00AD5651"/>
    <w:rsid w:val="00B01EFE"/>
    <w:rsid w:val="00B27052"/>
    <w:rsid w:val="00B766A1"/>
    <w:rsid w:val="00B81690"/>
    <w:rsid w:val="00B9425C"/>
    <w:rsid w:val="00BA01F8"/>
    <w:rsid w:val="00BC1854"/>
    <w:rsid w:val="00BE679E"/>
    <w:rsid w:val="00C017AF"/>
    <w:rsid w:val="00C263BB"/>
    <w:rsid w:val="00C37A5F"/>
    <w:rsid w:val="00C924E9"/>
    <w:rsid w:val="00CB22C8"/>
    <w:rsid w:val="00CC5FE8"/>
    <w:rsid w:val="00CD2A40"/>
    <w:rsid w:val="00D73210"/>
    <w:rsid w:val="00D744F6"/>
    <w:rsid w:val="00DA4108"/>
    <w:rsid w:val="00DA56D6"/>
    <w:rsid w:val="00DC4DB5"/>
    <w:rsid w:val="00DE186C"/>
    <w:rsid w:val="00E16482"/>
    <w:rsid w:val="00E3108B"/>
    <w:rsid w:val="00E73709"/>
    <w:rsid w:val="00EA6FFC"/>
    <w:rsid w:val="00F324D5"/>
    <w:rsid w:val="00F86A26"/>
    <w:rsid w:val="00F95846"/>
    <w:rsid w:val="00F97730"/>
    <w:rsid w:val="00FC60B3"/>
    <w:rsid w:val="00FD0EA6"/>
    <w:rsid w:val="031840FF"/>
    <w:rsid w:val="039C5662"/>
    <w:rsid w:val="07291861"/>
    <w:rsid w:val="0B696699"/>
    <w:rsid w:val="0D4514CB"/>
    <w:rsid w:val="0DB93CD0"/>
    <w:rsid w:val="16382F13"/>
    <w:rsid w:val="173A1C25"/>
    <w:rsid w:val="19535715"/>
    <w:rsid w:val="1E810DDB"/>
    <w:rsid w:val="20DD5E35"/>
    <w:rsid w:val="2AF45C85"/>
    <w:rsid w:val="2BA372E6"/>
    <w:rsid w:val="2CF4378C"/>
    <w:rsid w:val="30716FD0"/>
    <w:rsid w:val="34775EEB"/>
    <w:rsid w:val="351E17BA"/>
    <w:rsid w:val="375E5E67"/>
    <w:rsid w:val="37E4734A"/>
    <w:rsid w:val="3A914FF9"/>
    <w:rsid w:val="3AE4341F"/>
    <w:rsid w:val="3C165953"/>
    <w:rsid w:val="3D5C2897"/>
    <w:rsid w:val="3DF64546"/>
    <w:rsid w:val="3E480A23"/>
    <w:rsid w:val="43B656B2"/>
    <w:rsid w:val="43CF1D4F"/>
    <w:rsid w:val="44C129AF"/>
    <w:rsid w:val="470F0E93"/>
    <w:rsid w:val="499E4DD3"/>
    <w:rsid w:val="4E3C6CC3"/>
    <w:rsid w:val="4E6B5632"/>
    <w:rsid w:val="52917AC7"/>
    <w:rsid w:val="54341B49"/>
    <w:rsid w:val="54877A10"/>
    <w:rsid w:val="54A12DA6"/>
    <w:rsid w:val="552E75B0"/>
    <w:rsid w:val="55F87C16"/>
    <w:rsid w:val="57593DA9"/>
    <w:rsid w:val="5BFB2F02"/>
    <w:rsid w:val="5F640100"/>
    <w:rsid w:val="5FCD7651"/>
    <w:rsid w:val="65815627"/>
    <w:rsid w:val="67ED4DDD"/>
    <w:rsid w:val="69D937E1"/>
    <w:rsid w:val="6EA65B09"/>
    <w:rsid w:val="6EB93969"/>
    <w:rsid w:val="6FDF1CFE"/>
    <w:rsid w:val="711017A8"/>
    <w:rsid w:val="71423F26"/>
    <w:rsid w:val="746E1A25"/>
    <w:rsid w:val="7505136B"/>
    <w:rsid w:val="7CD92D19"/>
    <w:rsid w:val="7D0E2A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semiHidden="0" w:unhideWhenUsed="0"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9D"/>
    <w:rPr>
      <w:rFonts w:eastAsia="Times New Roman"/>
      <w:sz w:val="24"/>
      <w:szCs w:val="24"/>
    </w:rPr>
  </w:style>
  <w:style w:type="paragraph" w:styleId="Ttulo6">
    <w:name w:val="heading 6"/>
    <w:basedOn w:val="Normal"/>
    <w:next w:val="Normal"/>
    <w:qFormat/>
    <w:rsid w:val="0091089D"/>
    <w:pPr>
      <w:keepNext/>
      <w:jc w:val="center"/>
      <w:outlineLvl w:val="5"/>
    </w:pPr>
    <w:rPr>
      <w:rFonts w:ascii="Arial" w:hAnsi="Arial" w:cs="Arial"/>
      <w:bCs/>
      <w:sz w:val="44"/>
    </w:rPr>
  </w:style>
  <w:style w:type="paragraph" w:styleId="Ttulo7">
    <w:name w:val="heading 7"/>
    <w:basedOn w:val="Normal"/>
    <w:next w:val="Normal"/>
    <w:qFormat/>
    <w:rsid w:val="0091089D"/>
    <w:pPr>
      <w:outlineLvl w:val="6"/>
    </w:pPr>
    <w:rPr>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91089D"/>
  </w:style>
  <w:style w:type="paragraph" w:styleId="Corpodetexto">
    <w:name w:val="Body Text"/>
    <w:basedOn w:val="Normal"/>
    <w:uiPriority w:val="1"/>
    <w:qFormat/>
    <w:rsid w:val="0091089D"/>
  </w:style>
  <w:style w:type="paragraph" w:styleId="NormalWeb">
    <w:name w:val="Normal (Web)"/>
    <w:basedOn w:val="Normal"/>
    <w:qFormat/>
    <w:rsid w:val="0091089D"/>
    <w:pPr>
      <w:spacing w:before="100" w:beforeAutospacing="1" w:after="100" w:afterAutospacing="1"/>
    </w:pPr>
    <w:rPr>
      <w:rFonts w:ascii="Arial Unicode MS" w:eastAsia="Arial Unicode MS" w:hAnsi="Arial Unicode MS" w:cs="Arial Unicode MS" w:hint="eastAsia"/>
    </w:rPr>
  </w:style>
  <w:style w:type="paragraph" w:styleId="Cabealho">
    <w:name w:val="header"/>
    <w:basedOn w:val="Normal"/>
    <w:uiPriority w:val="99"/>
    <w:qFormat/>
    <w:rsid w:val="0091089D"/>
    <w:pPr>
      <w:tabs>
        <w:tab w:val="center" w:pos="4419"/>
        <w:tab w:val="right" w:pos="8838"/>
      </w:tabs>
    </w:pPr>
  </w:style>
  <w:style w:type="paragraph" w:styleId="Rodap">
    <w:name w:val="footer"/>
    <w:basedOn w:val="Normal"/>
    <w:uiPriority w:val="99"/>
    <w:qFormat/>
    <w:rsid w:val="0091089D"/>
    <w:pPr>
      <w:tabs>
        <w:tab w:val="center" w:pos="4252"/>
        <w:tab w:val="right" w:pos="8504"/>
      </w:tabs>
    </w:pPr>
  </w:style>
  <w:style w:type="paragraph" w:styleId="Textodebalo">
    <w:name w:val="Balloon Text"/>
    <w:basedOn w:val="Normal"/>
    <w:link w:val="TextodebaloChar"/>
    <w:qFormat/>
    <w:rsid w:val="0091089D"/>
    <w:rPr>
      <w:rFonts w:ascii="Tahoma" w:hAnsi="Tahoma" w:cs="Tahoma"/>
      <w:sz w:val="16"/>
      <w:szCs w:val="16"/>
    </w:rPr>
  </w:style>
  <w:style w:type="paragraph" w:customStyle="1" w:styleId="Default">
    <w:name w:val="Default"/>
    <w:uiPriority w:val="99"/>
    <w:qFormat/>
    <w:rsid w:val="0091089D"/>
    <w:pPr>
      <w:autoSpaceDE w:val="0"/>
      <w:autoSpaceDN w:val="0"/>
      <w:adjustRightInd w:val="0"/>
    </w:pPr>
    <w:rPr>
      <w:rFonts w:ascii="Book Antiqua" w:eastAsia="Times New Roman" w:hAnsi="Book Antiqua" w:cs="Book Antiqua"/>
      <w:color w:val="000000"/>
      <w:sz w:val="24"/>
      <w:szCs w:val="24"/>
    </w:rPr>
  </w:style>
  <w:style w:type="character" w:customStyle="1" w:styleId="TextodebaloChar">
    <w:name w:val="Texto de balão Char"/>
    <w:basedOn w:val="Fontepargpadro"/>
    <w:link w:val="Textodebalo"/>
    <w:qFormat/>
    <w:rsid w:val="0091089D"/>
    <w:rPr>
      <w:rFonts w:ascii="Tahoma" w:eastAsia="Times New Roman" w:hAnsi="Tahoma" w:cs="Tahoma"/>
      <w:sz w:val="16"/>
      <w:szCs w:val="16"/>
    </w:rPr>
  </w:style>
  <w:style w:type="character" w:customStyle="1" w:styleId="markedcontent">
    <w:name w:val="markedcontent"/>
    <w:qFormat/>
    <w:rsid w:val="0091089D"/>
  </w:style>
  <w:style w:type="paragraph" w:customStyle="1" w:styleId="Ttulo11">
    <w:name w:val="Título 11"/>
    <w:basedOn w:val="Normal"/>
    <w:uiPriority w:val="1"/>
    <w:qFormat/>
    <w:rsid w:val="0091089D"/>
    <w:pPr>
      <w:ind w:left="298"/>
      <w:outlineLvl w:val="1"/>
    </w:pPr>
    <w:rPr>
      <w:rFonts w:ascii="Arial" w:eastAsia="Arial" w:hAnsi="Arial" w:cs="Arial"/>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8AE41-B0E4-4DA0-8149-72543B59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1730</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compras02</dc:creator>
  <cp:lastModifiedBy>Helen Cristina Batista</cp:lastModifiedBy>
  <cp:revision>2</cp:revision>
  <cp:lastPrinted>2023-02-23T18:03:00Z</cp:lastPrinted>
  <dcterms:created xsi:type="dcterms:W3CDTF">2023-03-31T15:40:00Z</dcterms:created>
  <dcterms:modified xsi:type="dcterms:W3CDTF">2023-03-31T15:40:00Z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57C999439F7C4C5390D974A232B8F038</vt:lpwstr>
  </property>
</Properties>
</file>