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item5.xml" ContentType="application/xml"/>
  <Override PartName="/customXml/itemProps5.xml" ContentType="application/vnd.openxmlformats-officedocument.customXmlProperties+xml"/>
  <Override PartName="/customXml/item6.xml" ContentType="application/xml"/>
  <Override PartName="/customXml/itemProps6.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Override PartName="/customXml/_rels/item6.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both"/>
        <w:rPr>
          <w:rFonts w:ascii="Arial" w:hAnsi="Arial" w:eastAsia="Times New Roman" w:cs="Arial"/>
          <w:b/>
          <w:iCs/>
        </w:rPr>
      </w:pPr>
      <w:r>
        <w:rPr>
          <w:rFonts w:eastAsia="Times New Roman" w:cs="Arial" w:ascii="Arial" w:hAnsi="Arial"/>
          <w:b/>
          <w:iCs/>
        </w:rPr>
      </w:r>
      <w:bookmarkStart w:id="0" w:name="_Hlk82471863"/>
      <w:bookmarkStart w:id="1" w:name="_Hlk82471863"/>
    </w:p>
    <w:p>
      <w:pPr>
        <w:pStyle w:val="Normal"/>
        <w:spacing w:lineRule="auto" w:line="240"/>
        <w:jc w:val="center"/>
        <w:rPr>
          <w:rFonts w:ascii="Arial" w:hAnsi="Arial" w:eastAsia="Times New Roman" w:cs="Arial"/>
          <w:b/>
          <w:iCs/>
          <w:highlight w:val="none"/>
        </w:rPr>
      </w:pPr>
      <w:r>
        <w:rPr>
          <w:rFonts w:eastAsia="Times New Roman" w:cs="Arial" w:ascii="Arial" w:hAnsi="Arial"/>
          <w:b/>
          <w:iCs/>
        </w:rPr>
        <w:t>TERMO DE REFERÊNCIA</w:t>
      </w:r>
    </w:p>
    <w:p>
      <w:pPr>
        <w:pStyle w:val="Normal"/>
        <w:spacing w:lineRule="auto" w:line="240"/>
        <w:jc w:val="center"/>
        <w:rPr>
          <w:rFonts w:ascii="Arial" w:hAnsi="Arial" w:eastAsia="Times New Roman" w:cs="Arial"/>
          <w:b/>
          <w:iCs/>
          <w:highlight w:val="none"/>
        </w:rPr>
      </w:pPr>
      <w:r>
        <w:rPr>
          <w:rFonts w:eastAsia="Times New Roman" w:cs="Arial" w:ascii="Arial" w:hAnsi="Arial"/>
          <w:b/>
          <w:iCs/>
        </w:rPr>
        <w:t xml:space="preserve">Serviços comuns </w:t>
      </w:r>
    </w:p>
    <w:p>
      <w:pPr>
        <w:pStyle w:val="Normal"/>
        <w:spacing w:lineRule="auto" w:line="240"/>
        <w:jc w:val="center"/>
        <w:rPr>
          <w:rFonts w:ascii="Arial" w:hAnsi="Arial" w:eastAsia="Times New Roman" w:cs="Arial"/>
          <w:b/>
          <w:iCs/>
          <w:highlight w:val="none"/>
        </w:rPr>
      </w:pPr>
      <w:r>
        <w:rPr>
          <w:rFonts w:eastAsia="Times New Roman" w:cs="Arial" w:ascii="Arial" w:hAnsi="Arial"/>
          <w:b/>
          <w:iCs/>
        </w:rPr>
        <w:t>MUNICÍPIO DE ARCOS/MG</w:t>
      </w:r>
    </w:p>
    <w:p>
      <w:pPr>
        <w:pStyle w:val="Normal"/>
        <w:spacing w:lineRule="auto" w:line="240"/>
        <w:jc w:val="center"/>
        <w:rPr>
          <w:rFonts w:ascii="Arial" w:hAnsi="Arial" w:eastAsia="Times New Roman" w:cs="Arial"/>
          <w:b/>
          <w:iCs/>
          <w:color w:val="auto"/>
          <w:highlight w:val="none"/>
          <w:lang w:val="pt-BR"/>
        </w:rPr>
      </w:pPr>
      <w:r>
        <w:rPr>
          <w:rFonts w:eastAsia="Times New Roman" w:cs="Arial" w:ascii="Arial" w:hAnsi="Arial"/>
          <w:b/>
          <w:iCs/>
          <w:color w:val="auto"/>
          <w:lang w:val="pt-BR"/>
        </w:rPr>
        <w:t>N° 397.2024</w:t>
      </w:r>
    </w:p>
    <w:p>
      <w:pPr>
        <w:pStyle w:val="Normal"/>
        <w:jc w:val="center"/>
        <w:rPr>
          <w:rFonts w:ascii="Arial" w:hAnsi="Arial" w:eastAsia="Times New Roman" w:cs="Arial"/>
          <w:b/>
          <w:iCs/>
          <w:highlight w:val="none"/>
          <w:lang w:val="pt-BR"/>
        </w:rPr>
      </w:pPr>
      <w:r>
        <w:rPr>
          <w:rFonts w:eastAsia="Times New Roman" w:cs="Arial" w:ascii="Arial" w:hAnsi="Arial"/>
          <w:b/>
          <w:iCs/>
          <w:lang w:val="pt-BR"/>
        </w:rPr>
      </w:r>
    </w:p>
    <w:p>
      <w:pPr>
        <w:pStyle w:val="Nivel01"/>
        <w:numPr>
          <w:ilvl w:val="0"/>
          <w:numId w:val="10"/>
        </w:numPr>
        <w:spacing w:lineRule="auto" w:line="312" w:before="120" w:after="288"/>
        <w:ind w:hanging="0" w:left="0"/>
        <w:rPr>
          <w:rFonts w:eastAsia="Arial"/>
          <w:sz w:val="24"/>
          <w:szCs w:val="24"/>
          <w:highlight w:val="none"/>
        </w:rPr>
      </w:pPr>
      <w:r>
        <w:rPr>
          <w:sz w:val="24"/>
          <w:szCs w:val="24"/>
        </w:rPr>
        <w:t>CONDIÇÕES GERAIS DA CONTRATAÇÃO</w:t>
      </w:r>
    </w:p>
    <w:p>
      <w:pPr>
        <w:pStyle w:val="Nivel2"/>
        <w:numPr>
          <w:ilvl w:val="1"/>
          <w:numId w:val="11"/>
        </w:numPr>
        <w:spacing w:lineRule="auto" w:line="312" w:before="120" w:after="288"/>
        <w:ind w:firstLine="709" w:left="11"/>
        <w:rPr>
          <w:b/>
          <w:bCs/>
          <w:sz w:val="24"/>
          <w:szCs w:val="24"/>
          <w:highlight w:val="none"/>
        </w:rPr>
      </w:pPr>
      <w:r>
        <w:rPr>
          <w:sz w:val="24"/>
          <w:szCs w:val="24"/>
        </w:rPr>
        <w:t>Contratação de empresa especializada em serviços de Tomografia e Angiotomografia em Caráter de Urgência/ Emergência para atender as demandas gerais na unidade Hospital Municipal São José, da Secretaria Municipal de Saúde da Arcos/MG</w:t>
      </w:r>
      <w:r>
        <w:rPr>
          <w:sz w:val="24"/>
          <w:szCs w:val="24"/>
          <w:lang w:val="pt-BR"/>
        </w:rPr>
        <w:t xml:space="preserve">, serviços frustrados do Processo Licitatório nº 294/2024, </w:t>
      </w:r>
      <w:r>
        <w:rPr>
          <w:sz w:val="24"/>
          <w:szCs w:val="24"/>
        </w:rPr>
        <w:t>nos termos da tabela abaixo, conforme condições e exigências estabelecidas neste instrumento.</w:t>
      </w:r>
    </w:p>
    <w:tbl>
      <w:tblPr>
        <w:tblStyle w:val="8"/>
        <w:tblW w:w="9087" w:type="dxa"/>
        <w:jc w:val="left"/>
        <w:tblInd w:w="-10" w:type="dxa"/>
        <w:tblLayout w:type="fixed"/>
        <w:tblCellMar>
          <w:top w:w="0" w:type="dxa"/>
          <w:left w:w="5" w:type="dxa"/>
          <w:bottom w:w="0" w:type="dxa"/>
          <w:right w:w="5" w:type="dxa"/>
        </w:tblCellMar>
      </w:tblPr>
      <w:tblGrid>
        <w:gridCol w:w="626"/>
        <w:gridCol w:w="913"/>
        <w:gridCol w:w="1035"/>
        <w:gridCol w:w="4428"/>
        <w:gridCol w:w="1149"/>
        <w:gridCol w:w="935"/>
      </w:tblGrid>
      <w:tr>
        <w:trPr>
          <w:trHeight w:val="327" w:hRule="atLeast"/>
        </w:trPr>
        <w:tc>
          <w:tcPr>
            <w:tcW w:w="9086" w:type="dxa"/>
            <w:gridSpan w:val="6"/>
            <w:tcBorders>
              <w:top w:val="single" w:sz="4" w:space="0" w:color="000000"/>
              <w:left w:val="single" w:sz="4" w:space="0" w:color="000000"/>
              <w:bottom w:val="single" w:sz="4" w:space="0" w:color="000000"/>
              <w:right w:val="single" w:sz="4" w:space="0" w:color="000000"/>
            </w:tcBorders>
            <w:vAlign w:val="center"/>
          </w:tcPr>
          <w:p>
            <w:pPr>
              <w:pStyle w:val="TableParagraph"/>
              <w:keepNext w:val="false"/>
              <w:keepLines w:val="false"/>
              <w:widowControl/>
              <w:overflowPunct w:val="false"/>
              <w:bidi w:val="0"/>
              <w:snapToGrid w:val="true"/>
              <w:spacing w:lineRule="auto" w:line="240" w:before="0" w:after="0"/>
              <w:ind w:hanging="0" w:left="0"/>
              <w:jc w:val="center"/>
              <w:textAlignment w:val="auto"/>
              <w:rPr>
                <w:rFonts w:ascii="Arial" w:hAnsi="Arial" w:cs="Arial"/>
                <w:b/>
                <w:sz w:val="22"/>
                <w:szCs w:val="22"/>
                <w:highlight w:val="none"/>
                <w:lang w:val="pt-BR"/>
              </w:rPr>
            </w:pPr>
            <w:r>
              <w:rPr>
                <w:rFonts w:cs="Arial" w:ascii="Arial" w:hAnsi="Arial"/>
                <w:b/>
                <w:kern w:val="0"/>
                <w:sz w:val="22"/>
                <w:szCs w:val="22"/>
                <w:lang w:val="pt-BR"/>
              </w:rPr>
              <w:t>SERVIÇOS DE TOMOGRAFIA E ANGIOTOMOGRAFIA - URGÊNCIA E EMERGÊNCIA</w:t>
            </w:r>
          </w:p>
        </w:tc>
      </w:tr>
      <w:tr>
        <w:trPr>
          <w:trHeight w:val="327" w:hRule="atLeast"/>
        </w:trPr>
        <w:tc>
          <w:tcPr>
            <w:tcW w:w="9086" w:type="dxa"/>
            <w:gridSpan w:val="6"/>
            <w:tcBorders>
              <w:top w:val="single" w:sz="4" w:space="0" w:color="000000"/>
              <w:left w:val="single" w:sz="4" w:space="0" w:color="000000"/>
              <w:bottom w:val="single" w:sz="4" w:space="0" w:color="000000"/>
              <w:right w:val="single" w:sz="4" w:space="0" w:color="000000"/>
            </w:tcBorders>
            <w:vAlign w:val="center"/>
          </w:tcPr>
          <w:p>
            <w:pPr>
              <w:pStyle w:val="TableParagraph"/>
              <w:keepNext w:val="false"/>
              <w:keepLines w:val="false"/>
              <w:widowControl/>
              <w:overflowPunct w:val="false"/>
              <w:bidi w:val="0"/>
              <w:snapToGrid w:val="true"/>
              <w:spacing w:lineRule="auto" w:line="240" w:before="0" w:after="0"/>
              <w:ind w:hanging="0" w:left="0"/>
              <w:jc w:val="center"/>
              <w:textAlignment w:val="auto"/>
              <w:rPr>
                <w:rFonts w:ascii="Arial" w:hAnsi="Arial" w:cs="Arial"/>
                <w:b/>
                <w:sz w:val="22"/>
                <w:szCs w:val="22"/>
                <w:highlight w:val="none"/>
                <w:lang w:val="pt-BR"/>
              </w:rPr>
            </w:pPr>
            <w:r>
              <w:rPr>
                <w:rFonts w:cs="Arial" w:ascii="Arial" w:hAnsi="Arial"/>
                <w:b/>
                <w:kern w:val="0"/>
                <w:sz w:val="22"/>
                <w:szCs w:val="22"/>
                <w:lang w:val="pt-BR"/>
              </w:rPr>
              <w:t>LOTE 01</w:t>
            </w:r>
          </w:p>
        </w:tc>
      </w:tr>
      <w:tr>
        <w:trPr>
          <w:trHeight w:val="570" w:hRule="atLeast"/>
        </w:trPr>
        <w:tc>
          <w:tcPr>
            <w:tcW w:w="626" w:type="dxa"/>
            <w:tcBorders>
              <w:top w:val="single" w:sz="4" w:space="0" w:color="000000"/>
              <w:left w:val="single" w:sz="4" w:space="0" w:color="000000"/>
              <w:bottom w:val="single" w:sz="4" w:space="0" w:color="000000"/>
              <w:right w:val="single" w:sz="4" w:space="0" w:color="000000"/>
            </w:tcBorders>
            <w:vAlign w:val="center"/>
          </w:tcPr>
          <w:p>
            <w:pPr>
              <w:pStyle w:val="TableParagraph"/>
              <w:keepNext w:val="false"/>
              <w:keepLines w:val="false"/>
              <w:widowControl/>
              <w:overflowPunct w:val="false"/>
              <w:bidi w:val="0"/>
              <w:snapToGrid w:val="true"/>
              <w:spacing w:lineRule="auto" w:line="240" w:before="0" w:after="0"/>
              <w:ind w:right="0"/>
              <w:jc w:val="center"/>
              <w:textAlignment w:val="auto"/>
              <w:rPr>
                <w:rFonts w:ascii="Arial" w:hAnsi="Arial" w:cs="Arial"/>
                <w:b/>
                <w:bCs w:val="false"/>
                <w:sz w:val="20"/>
                <w:szCs w:val="20"/>
                <w:highlight w:val="none"/>
              </w:rPr>
            </w:pPr>
            <w:r>
              <w:rPr>
                <w:rFonts w:cs="Arial" w:ascii="Arial" w:hAnsi="Arial"/>
                <w:b/>
                <w:bCs w:val="false"/>
                <w:kern w:val="0"/>
                <w:sz w:val="20"/>
                <w:szCs w:val="20"/>
              </w:rPr>
              <w:t>Item</w:t>
            </w:r>
          </w:p>
        </w:tc>
        <w:tc>
          <w:tcPr>
            <w:tcW w:w="913" w:type="dxa"/>
            <w:tcBorders>
              <w:top w:val="single" w:sz="4" w:space="0" w:color="000000"/>
              <w:left w:val="single" w:sz="4" w:space="0" w:color="000000"/>
              <w:bottom w:val="single" w:sz="4" w:space="0" w:color="000000"/>
              <w:right w:val="single" w:sz="4" w:space="0" w:color="000000"/>
            </w:tcBorders>
            <w:vAlign w:val="center"/>
          </w:tcPr>
          <w:p>
            <w:pPr>
              <w:pStyle w:val="TableParagraph"/>
              <w:keepNext w:val="false"/>
              <w:keepLines w:val="false"/>
              <w:widowControl/>
              <w:overflowPunct w:val="false"/>
              <w:bidi w:val="0"/>
              <w:snapToGrid w:val="true"/>
              <w:spacing w:lineRule="auto" w:line="240" w:before="0" w:after="0"/>
              <w:ind w:left="0" w:right="0"/>
              <w:jc w:val="center"/>
              <w:textAlignment w:val="auto"/>
              <w:rPr>
                <w:rFonts w:ascii="Arial" w:hAnsi="Arial" w:cs="Arial"/>
                <w:b/>
                <w:bCs w:val="false"/>
                <w:sz w:val="20"/>
                <w:szCs w:val="20"/>
                <w:highlight w:val="none"/>
              </w:rPr>
            </w:pPr>
            <w:r>
              <w:rPr>
                <w:rFonts w:cs="Arial" w:ascii="Arial" w:hAnsi="Arial"/>
                <w:b/>
                <w:bCs w:val="false"/>
                <w:kern w:val="0"/>
                <w:sz w:val="20"/>
                <w:szCs w:val="20"/>
              </w:rPr>
              <w:t>Qtde</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TableParagraph"/>
              <w:keepNext w:val="false"/>
              <w:keepLines w:val="false"/>
              <w:widowControl/>
              <w:overflowPunct w:val="false"/>
              <w:bidi w:val="0"/>
              <w:snapToGrid w:val="true"/>
              <w:spacing w:lineRule="auto" w:line="240" w:before="0" w:after="0"/>
              <w:ind w:left="0" w:right="0"/>
              <w:jc w:val="center"/>
              <w:textAlignment w:val="auto"/>
              <w:rPr>
                <w:rFonts w:ascii="Arial" w:hAnsi="Arial" w:cs="Arial"/>
                <w:b/>
                <w:bCs w:val="false"/>
                <w:sz w:val="20"/>
                <w:szCs w:val="20"/>
                <w:highlight w:val="none"/>
              </w:rPr>
            </w:pPr>
            <w:r>
              <w:rPr>
                <w:rFonts w:cs="Arial" w:ascii="Arial" w:hAnsi="Arial"/>
                <w:b/>
                <w:bCs w:val="false"/>
                <w:kern w:val="0"/>
                <w:sz w:val="20"/>
                <w:szCs w:val="20"/>
              </w:rPr>
              <w:t>Unid.</w:t>
            </w:r>
          </w:p>
        </w:tc>
        <w:tc>
          <w:tcPr>
            <w:tcW w:w="4428" w:type="dxa"/>
            <w:tcBorders>
              <w:top w:val="single" w:sz="4" w:space="0" w:color="000000"/>
              <w:left w:val="single" w:sz="4" w:space="0" w:color="000000"/>
              <w:bottom w:val="single" w:sz="4" w:space="0" w:color="000000"/>
              <w:right w:val="single" w:sz="4" w:space="0" w:color="000000"/>
            </w:tcBorders>
            <w:vAlign w:val="center"/>
          </w:tcPr>
          <w:p>
            <w:pPr>
              <w:pStyle w:val="TableParagraph"/>
              <w:keepNext w:val="false"/>
              <w:keepLines w:val="false"/>
              <w:widowControl/>
              <w:overflowPunct w:val="false"/>
              <w:bidi w:val="0"/>
              <w:snapToGrid w:val="true"/>
              <w:spacing w:lineRule="auto" w:line="240" w:before="0" w:after="0"/>
              <w:ind w:left="0" w:right="0"/>
              <w:jc w:val="center"/>
              <w:textAlignment w:val="auto"/>
              <w:rPr>
                <w:rFonts w:ascii="Arial" w:hAnsi="Arial" w:cs="Arial"/>
                <w:b/>
                <w:bCs w:val="false"/>
                <w:sz w:val="20"/>
                <w:szCs w:val="20"/>
                <w:highlight w:val="none"/>
              </w:rPr>
            </w:pPr>
            <w:r>
              <w:rPr>
                <w:rFonts w:cs="Arial" w:ascii="Arial" w:hAnsi="Arial"/>
                <w:b/>
                <w:bCs w:val="false"/>
                <w:kern w:val="0"/>
                <w:sz w:val="20"/>
                <w:szCs w:val="20"/>
              </w:rPr>
              <w:t>DESCRIÇÃO DO SERVIÇO</w:t>
            </w:r>
          </w:p>
        </w:tc>
        <w:tc>
          <w:tcPr>
            <w:tcW w:w="1149" w:type="dxa"/>
            <w:tcBorders>
              <w:top w:val="single" w:sz="4" w:space="0" w:color="000000"/>
              <w:left w:val="single" w:sz="4" w:space="0" w:color="000000"/>
              <w:bottom w:val="single" w:sz="4" w:space="0" w:color="000000"/>
              <w:right w:val="single" w:sz="4" w:space="0" w:color="000000"/>
            </w:tcBorders>
            <w:vAlign w:val="center"/>
          </w:tcPr>
          <w:p>
            <w:pPr>
              <w:pStyle w:val="TableParagraph"/>
              <w:keepNext w:val="false"/>
              <w:keepLines w:val="false"/>
              <w:widowControl/>
              <w:overflowPunct w:val="false"/>
              <w:bidi w:val="0"/>
              <w:snapToGrid w:val="true"/>
              <w:spacing w:lineRule="auto" w:line="240" w:before="0" w:after="0"/>
              <w:ind w:left="0" w:right="0"/>
              <w:jc w:val="center"/>
              <w:textAlignment w:val="auto"/>
              <w:rPr>
                <w:rFonts w:ascii="Arial" w:hAnsi="Arial" w:cs="Arial"/>
                <w:b/>
                <w:bCs w:val="false"/>
                <w:sz w:val="20"/>
                <w:szCs w:val="20"/>
                <w:highlight w:val="none"/>
                <w:lang w:val="pt-BR"/>
              </w:rPr>
            </w:pPr>
            <w:r>
              <w:rPr>
                <w:rFonts w:cs="Arial" w:ascii="Arial" w:hAnsi="Arial"/>
                <w:b/>
                <w:bCs w:val="false"/>
                <w:kern w:val="0"/>
                <w:sz w:val="20"/>
                <w:szCs w:val="20"/>
                <w:lang w:val="pt-BR"/>
              </w:rPr>
              <w:t>Valor Unitário</w:t>
            </w:r>
          </w:p>
        </w:tc>
        <w:tc>
          <w:tcPr>
            <w:tcW w:w="935" w:type="dxa"/>
            <w:tcBorders>
              <w:top w:val="single" w:sz="4" w:space="0" w:color="000000"/>
              <w:left w:val="single" w:sz="4" w:space="0" w:color="000000"/>
              <w:bottom w:val="single" w:sz="4" w:space="0" w:color="000000"/>
              <w:right w:val="single" w:sz="4" w:space="0" w:color="000000"/>
            </w:tcBorders>
            <w:vAlign w:val="center"/>
          </w:tcPr>
          <w:p>
            <w:pPr>
              <w:pStyle w:val="TableParagraph"/>
              <w:keepNext w:val="false"/>
              <w:keepLines w:val="false"/>
              <w:widowControl/>
              <w:overflowPunct w:val="false"/>
              <w:bidi w:val="0"/>
              <w:snapToGrid w:val="true"/>
              <w:spacing w:lineRule="auto" w:line="240" w:before="0" w:after="0"/>
              <w:ind w:left="0" w:right="0"/>
              <w:jc w:val="center"/>
              <w:textAlignment w:val="auto"/>
              <w:rPr>
                <w:rFonts w:ascii="Arial" w:hAnsi="Arial" w:cs="Arial"/>
                <w:b/>
                <w:bCs w:val="false"/>
                <w:sz w:val="20"/>
                <w:szCs w:val="20"/>
                <w:highlight w:val="none"/>
                <w:lang w:val="pt-BR"/>
              </w:rPr>
            </w:pPr>
            <w:r>
              <w:rPr>
                <w:rFonts w:cs="Arial" w:ascii="Arial" w:hAnsi="Arial"/>
                <w:b/>
                <w:bCs w:val="false"/>
                <w:kern w:val="0"/>
                <w:sz w:val="20"/>
                <w:szCs w:val="20"/>
                <w:lang w:val="pt-BR"/>
              </w:rPr>
              <w:t>Valor Total</w:t>
            </w:r>
          </w:p>
        </w:tc>
      </w:tr>
      <w:tr>
        <w:trPr>
          <w:trHeight w:val="671" w:hRule="atLeast"/>
        </w:trPr>
        <w:tc>
          <w:tcPr>
            <w:tcW w:w="62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spacing w:lineRule="auto" w:line="240" w:before="0" w:after="0"/>
              <w:ind w:left="119" w:right="116"/>
              <w:jc w:val="center"/>
              <w:rPr>
                <w:rFonts w:ascii="Arial" w:hAnsi="Arial" w:cs="Arial"/>
                <w:b/>
                <w:bCs/>
                <w:sz w:val="20"/>
                <w:szCs w:val="20"/>
                <w:highlight w:val="none"/>
                <w:lang w:val="pt-BR"/>
              </w:rPr>
            </w:pPr>
            <w:r>
              <w:rPr>
                <w:rFonts w:cs="Arial" w:ascii="Arial" w:hAnsi="Arial"/>
                <w:b/>
                <w:bCs/>
                <w:kern w:val="0"/>
                <w:sz w:val="20"/>
                <w:szCs w:val="20"/>
              </w:rPr>
              <w:t>0</w:t>
            </w:r>
            <w:r>
              <w:rPr>
                <w:rFonts w:cs="Arial" w:ascii="Arial" w:hAnsi="Arial"/>
                <w:b/>
                <w:bCs/>
                <w:kern w:val="0"/>
                <w:sz w:val="20"/>
                <w:szCs w:val="20"/>
                <w:lang w:val="pt-BR"/>
              </w:rPr>
              <w:t>1</w:t>
            </w:r>
          </w:p>
        </w:tc>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overflowPunct w:val="false"/>
              <w:bidi w:val="0"/>
              <w:snapToGrid w:val="true"/>
              <w:spacing w:lineRule="auto" w:line="240" w:before="0" w:after="0"/>
              <w:jc w:val="center"/>
              <w:textAlignment w:val="center"/>
              <w:rPr>
                <w:rFonts w:ascii="Arial" w:hAnsi="Arial" w:eastAsia="Cambria" w:cs="Arial" w:eastAsiaTheme="minorHAnsi"/>
                <w:sz w:val="18"/>
                <w:szCs w:val="18"/>
                <w:lang w:val="pt-BR" w:eastAsia="pt-BR" w:bidi="ar-SA"/>
              </w:rPr>
            </w:pPr>
            <w:r>
              <w:rPr>
                <w:rFonts w:cs="Arial" w:ascii="Arial" w:hAnsi="Arial"/>
                <w:kern w:val="0"/>
                <w:sz w:val="18"/>
                <w:szCs w:val="18"/>
                <w:lang w:val="pt-BR"/>
              </w:rPr>
              <w:t>Unidade</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overflowPunct w:val="false"/>
              <w:bidi w:val="0"/>
              <w:snapToGrid w:val="true"/>
              <w:spacing w:lineRule="auto" w:line="240" w:before="0" w:after="0"/>
              <w:jc w:val="center"/>
              <w:textAlignment w:val="center"/>
              <w:rPr>
                <w:rFonts w:ascii="Arial" w:hAnsi="Arial" w:cs="Arial"/>
                <w:sz w:val="20"/>
                <w:szCs w:val="20"/>
                <w:highlight w:val="none"/>
                <w:lang w:val="pt-BR"/>
              </w:rPr>
            </w:pPr>
            <w:r>
              <w:rPr>
                <w:rFonts w:cs="Arial" w:ascii="Arial" w:hAnsi="Arial"/>
                <w:kern w:val="0"/>
                <w:sz w:val="18"/>
                <w:szCs w:val="18"/>
                <w:lang w:val="pt-BR"/>
              </w:rPr>
              <w:t>1.000</w:t>
            </w:r>
          </w:p>
        </w:tc>
        <w:tc>
          <w:tcPr>
            <w:tcW w:w="442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before="0" w:after="0"/>
              <w:ind w:left="0"/>
              <w:jc w:val="both"/>
              <w:textAlignment w:val="bottom"/>
              <w:rPr>
                <w:rFonts w:ascii="Arial" w:hAnsi="Arial" w:eastAsia="SimSun" w:cs="Arial"/>
                <w:color w:val="000000"/>
                <w:sz w:val="18"/>
                <w:szCs w:val="18"/>
                <w:lang w:val="en-US" w:eastAsia="zh-CN" w:bidi="ar-SA"/>
              </w:rPr>
            </w:pPr>
            <w:r>
              <w:rPr>
                <w:rFonts w:eastAsia="SimSun" w:cs="Arial" w:ascii="Arial" w:hAnsi="Arial"/>
                <w:b/>
                <w:bCs/>
                <w:color w:val="000000"/>
                <w:kern w:val="0"/>
                <w:sz w:val="18"/>
                <w:szCs w:val="18"/>
                <w:lang w:val="en-US" w:eastAsia="zh-CN" w:bidi="ar-SA"/>
              </w:rPr>
              <w:t>TOMOGRAFIA COMPUTADORIZADA</w:t>
            </w:r>
          </w:p>
          <w:p>
            <w:pPr>
              <w:pStyle w:val="Normal"/>
              <w:keepNext w:val="false"/>
              <w:keepLines w:val="false"/>
              <w:widowControl/>
              <w:numPr>
                <w:ilvl w:val="0"/>
                <w:numId w:val="4"/>
              </w:numPr>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ABDÔMEN SUPERIOR</w:t>
            </w:r>
          </w:p>
          <w:p>
            <w:pPr>
              <w:pStyle w:val="Normal"/>
              <w:keepNext w:val="false"/>
              <w:keepLines w:val="false"/>
              <w:widowControl/>
              <w:numPr>
                <w:ilvl w:val="0"/>
                <w:numId w:val="5"/>
              </w:numPr>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ABDÔMEN INFERIOR OU PELVE</w:t>
            </w:r>
          </w:p>
          <w:p>
            <w:pPr>
              <w:pStyle w:val="Normal"/>
              <w:keepNext w:val="false"/>
              <w:keepLines w:val="false"/>
              <w:widowControl/>
              <w:numPr>
                <w:ilvl w:val="0"/>
                <w:numId w:val="5"/>
              </w:numPr>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COXO FEMURAL</w:t>
            </w:r>
          </w:p>
          <w:p>
            <w:pPr>
              <w:pStyle w:val="Normal"/>
              <w:keepNext w:val="false"/>
              <w:keepLines w:val="false"/>
              <w:widowControl/>
              <w:numPr>
                <w:ilvl w:val="0"/>
                <w:numId w:val="5"/>
              </w:numPr>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BACIA OU QUADRIL</w:t>
            </w:r>
          </w:p>
          <w:p>
            <w:pPr>
              <w:pStyle w:val="Normal"/>
              <w:keepNext w:val="false"/>
              <w:keepLines w:val="false"/>
              <w:widowControl/>
              <w:numPr>
                <w:ilvl w:val="0"/>
                <w:numId w:val="5"/>
              </w:numPr>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COLUNA TOARÁCIA</w:t>
            </w:r>
          </w:p>
          <w:p>
            <w:pPr>
              <w:pStyle w:val="Normal"/>
              <w:keepNext w:val="false"/>
              <w:keepLines w:val="false"/>
              <w:widowControl/>
              <w:numPr>
                <w:ilvl w:val="0"/>
                <w:numId w:val="5"/>
              </w:numPr>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COLUNA CERVICAL</w:t>
            </w:r>
          </w:p>
          <w:p>
            <w:pPr>
              <w:pStyle w:val="Normal"/>
              <w:keepNext w:val="false"/>
              <w:keepLines w:val="false"/>
              <w:widowControl/>
              <w:numPr>
                <w:ilvl w:val="0"/>
                <w:numId w:val="5"/>
              </w:numPr>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COLUNA LOMBO - SACRA</w:t>
            </w:r>
          </w:p>
          <w:p>
            <w:pPr>
              <w:pStyle w:val="Normal"/>
              <w:keepNext w:val="false"/>
              <w:keepLines w:val="false"/>
              <w:widowControl/>
              <w:numPr>
                <w:ilvl w:val="0"/>
                <w:numId w:val="5"/>
              </w:numPr>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COTOVELO</w:t>
            </w:r>
          </w:p>
          <w:p>
            <w:pPr>
              <w:pStyle w:val="Normal"/>
              <w:keepNext w:val="false"/>
              <w:keepLines w:val="false"/>
              <w:widowControl/>
              <w:numPr>
                <w:ilvl w:val="0"/>
                <w:numId w:val="5"/>
              </w:numPr>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CRÂNIO /ENCÉFALO</w:t>
            </w:r>
          </w:p>
          <w:p>
            <w:pPr>
              <w:pStyle w:val="Normal"/>
              <w:keepNext w:val="false"/>
              <w:keepLines w:val="false"/>
              <w:widowControl/>
              <w:numPr>
                <w:ilvl w:val="0"/>
                <w:numId w:val="5"/>
              </w:numPr>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JOELHO</w:t>
            </w:r>
          </w:p>
          <w:p>
            <w:pPr>
              <w:pStyle w:val="Normal"/>
              <w:keepNext w:val="false"/>
              <w:keepLines w:val="false"/>
              <w:widowControl/>
              <w:numPr>
                <w:ilvl w:val="0"/>
                <w:numId w:val="5"/>
              </w:numPr>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MÃO</w:t>
            </w:r>
          </w:p>
          <w:p>
            <w:pPr>
              <w:pStyle w:val="Normal"/>
              <w:keepNext w:val="false"/>
              <w:keepLines w:val="false"/>
              <w:widowControl/>
              <w:numPr>
                <w:ilvl w:val="0"/>
                <w:numId w:val="5"/>
              </w:numPr>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PUNHO</w:t>
            </w:r>
          </w:p>
          <w:p>
            <w:pPr>
              <w:pStyle w:val="Normal"/>
              <w:keepNext w:val="false"/>
              <w:keepLines w:val="false"/>
              <w:widowControl/>
              <w:numPr>
                <w:ilvl w:val="0"/>
                <w:numId w:val="5"/>
              </w:numPr>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MASTÓIDE</w:t>
            </w:r>
          </w:p>
          <w:p>
            <w:pPr>
              <w:pStyle w:val="Normal"/>
              <w:keepNext w:val="false"/>
              <w:keepLines w:val="false"/>
              <w:widowControl/>
              <w:numPr>
                <w:ilvl w:val="0"/>
                <w:numId w:val="5"/>
              </w:numPr>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val="pt-BR" w:eastAsia="zh-CN" w:bidi="ar-SA"/>
              </w:rPr>
              <w:t>MEMBRO INFERIOR (UM MEMBRO)</w:t>
            </w:r>
          </w:p>
          <w:p>
            <w:pPr>
              <w:pStyle w:val="Normal"/>
              <w:keepNext w:val="false"/>
              <w:keepLines w:val="false"/>
              <w:widowControl/>
              <w:numPr>
                <w:ilvl w:val="0"/>
                <w:numId w:val="5"/>
              </w:numPr>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val="pt-BR" w:eastAsia="zh-CN" w:bidi="ar-SA"/>
              </w:rPr>
              <w:t>MEMBRO SUPERIOR (UM MEMBRO)</w:t>
            </w:r>
          </w:p>
          <w:p>
            <w:pPr>
              <w:pStyle w:val="Normal"/>
              <w:keepNext w:val="false"/>
              <w:keepLines w:val="false"/>
              <w:widowControl/>
              <w:numPr>
                <w:ilvl w:val="0"/>
                <w:numId w:val="5"/>
              </w:numPr>
              <w:tabs>
                <w:tab w:val="clear" w:pos="708"/>
              </w:tabs>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OMBRO</w:t>
            </w:r>
          </w:p>
          <w:p>
            <w:pPr>
              <w:pStyle w:val="Normal"/>
              <w:keepNext w:val="false"/>
              <w:keepLines w:val="false"/>
              <w:widowControl/>
              <w:numPr>
                <w:ilvl w:val="0"/>
                <w:numId w:val="5"/>
              </w:numPr>
              <w:tabs>
                <w:tab w:val="clear" w:pos="708"/>
              </w:tabs>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ORBITAS</w:t>
            </w:r>
          </w:p>
          <w:p>
            <w:pPr>
              <w:pStyle w:val="Normal"/>
              <w:keepNext w:val="false"/>
              <w:keepLines w:val="false"/>
              <w:widowControl/>
              <w:numPr>
                <w:ilvl w:val="0"/>
                <w:numId w:val="5"/>
              </w:numPr>
              <w:tabs>
                <w:tab w:val="clear" w:pos="708"/>
              </w:tabs>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QUADRIL</w:t>
            </w:r>
          </w:p>
          <w:p>
            <w:pPr>
              <w:pStyle w:val="Normal"/>
              <w:keepNext w:val="false"/>
              <w:keepLines w:val="false"/>
              <w:widowControl/>
              <w:numPr>
                <w:ilvl w:val="0"/>
                <w:numId w:val="5"/>
              </w:numPr>
              <w:tabs>
                <w:tab w:val="clear" w:pos="708"/>
              </w:tabs>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SEIOS DA FACE</w:t>
            </w:r>
          </w:p>
          <w:p>
            <w:pPr>
              <w:pStyle w:val="Normal"/>
              <w:keepNext w:val="false"/>
              <w:keepLines w:val="false"/>
              <w:widowControl/>
              <w:numPr>
                <w:ilvl w:val="0"/>
                <w:numId w:val="5"/>
              </w:numPr>
              <w:tabs>
                <w:tab w:val="clear" w:pos="708"/>
              </w:tabs>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TORÁX</w:t>
            </w:r>
          </w:p>
          <w:p>
            <w:pPr>
              <w:pStyle w:val="Normal"/>
              <w:keepNext w:val="false"/>
              <w:keepLines w:val="false"/>
              <w:widowControl/>
              <w:numPr>
                <w:ilvl w:val="0"/>
                <w:numId w:val="5"/>
              </w:numPr>
              <w:tabs>
                <w:tab w:val="clear" w:pos="708"/>
              </w:tabs>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PESCOÇO</w:t>
            </w:r>
          </w:p>
          <w:p>
            <w:pPr>
              <w:pStyle w:val="Normal"/>
              <w:keepNext w:val="false"/>
              <w:keepLines w:val="false"/>
              <w:widowControl/>
              <w:numPr>
                <w:ilvl w:val="0"/>
                <w:numId w:val="5"/>
              </w:numPr>
              <w:tabs>
                <w:tab w:val="clear" w:pos="708"/>
              </w:tabs>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TORNOZELO</w:t>
            </w:r>
          </w:p>
          <w:p>
            <w:pPr>
              <w:pStyle w:val="Normal"/>
              <w:keepNext w:val="false"/>
              <w:keepLines w:val="false"/>
              <w:widowControl/>
              <w:numPr>
                <w:ilvl w:val="0"/>
                <w:numId w:val="5"/>
              </w:numPr>
              <w:tabs>
                <w:tab w:val="clear" w:pos="708"/>
              </w:tabs>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eastAsia="zh-CN" w:bidi="ar-SA"/>
              </w:rPr>
            </w:pPr>
            <w:r>
              <w:rPr>
                <w:rFonts w:eastAsia="SimSun" w:cs="Arial" w:ascii="Arial" w:hAnsi="Arial"/>
                <w:color w:val="000000"/>
                <w:kern w:val="0"/>
                <w:sz w:val="18"/>
                <w:szCs w:val="18"/>
                <w:lang w:eastAsia="zh-CN" w:bidi="ar-SA"/>
              </w:rPr>
              <w:t>PÉ</w:t>
            </w:r>
          </w:p>
          <w:p>
            <w:pPr>
              <w:pStyle w:val="Normal"/>
              <w:keepNext w:val="false"/>
              <w:keepLines w:val="false"/>
              <w:widowControl/>
              <w:numPr>
                <w:ilvl w:val="0"/>
                <w:numId w:val="5"/>
              </w:numPr>
              <w:tabs>
                <w:tab w:val="clear" w:pos="708"/>
              </w:tabs>
              <w:overflowPunct w:val="false"/>
              <w:bidi w:val="0"/>
              <w:snapToGrid w:val="true"/>
              <w:spacing w:lineRule="auto" w:line="240" w:before="0" w:after="0"/>
              <w:ind w:hanging="360" w:left="540"/>
              <w:jc w:val="both"/>
              <w:textAlignment w:val="bottom"/>
              <w:rPr>
                <w:rFonts w:ascii="Arial" w:hAnsi="Arial" w:cs="Arial"/>
                <w:sz w:val="20"/>
                <w:szCs w:val="20"/>
                <w:highlight w:val="none"/>
              </w:rPr>
            </w:pPr>
            <w:r>
              <w:rPr>
                <w:rFonts w:eastAsia="SimSun" w:cs="Arial" w:ascii="Arial" w:hAnsi="Arial"/>
                <w:color w:val="000000"/>
                <w:kern w:val="0"/>
                <w:sz w:val="18"/>
                <w:szCs w:val="18"/>
                <w:lang w:eastAsia="zh-CN" w:bidi="ar-SA"/>
              </w:rPr>
              <w:t>SELA TÙRCICA</w:t>
            </w:r>
          </w:p>
        </w:tc>
        <w:tc>
          <w:tcPr>
            <w:tcW w:w="1149" w:type="dxa"/>
            <w:tcBorders>
              <w:top w:val="single" w:sz="4" w:space="0" w:color="000000"/>
              <w:left w:val="single" w:sz="4" w:space="0" w:color="000000"/>
              <w:bottom w:val="single" w:sz="4" w:space="0" w:color="000000"/>
              <w:right w:val="single" w:sz="4" w:space="0" w:color="000000"/>
            </w:tcBorders>
          </w:tcPr>
          <w:p>
            <w:pPr>
              <w:pStyle w:val="TableParagraph"/>
              <w:widowControl/>
              <w:spacing w:lineRule="auto" w:line="240" w:before="0" w:after="0"/>
              <w:ind w:left="71" w:right="198"/>
              <w:jc w:val="both"/>
              <w:rPr>
                <w:rFonts w:ascii="Arial" w:hAnsi="Arial" w:cs="Arial"/>
                <w:sz w:val="20"/>
                <w:szCs w:val="20"/>
                <w:highlight w:val="none"/>
                <w:lang w:val="pt-BR"/>
              </w:rPr>
            </w:pPr>
            <w:r>
              <w:rPr>
                <w:rFonts w:cs="Arial" w:ascii="Arial" w:hAnsi="Arial"/>
                <w:kern w:val="0"/>
                <w:sz w:val="20"/>
                <w:szCs w:val="20"/>
                <w:lang w:val="pt-BR"/>
              </w:rPr>
            </w:r>
          </w:p>
        </w:tc>
        <w:tc>
          <w:tcPr>
            <w:tcW w:w="935" w:type="dxa"/>
            <w:tcBorders>
              <w:top w:val="single" w:sz="4" w:space="0" w:color="000000"/>
              <w:left w:val="single" w:sz="4" w:space="0" w:color="000000"/>
              <w:bottom w:val="single" w:sz="4" w:space="0" w:color="000000"/>
              <w:right w:val="single" w:sz="4" w:space="0" w:color="000000"/>
            </w:tcBorders>
          </w:tcPr>
          <w:p>
            <w:pPr>
              <w:pStyle w:val="TableParagraph"/>
              <w:widowControl/>
              <w:spacing w:lineRule="auto" w:line="240" w:before="0" w:after="0"/>
              <w:ind w:left="71" w:right="170"/>
              <w:jc w:val="both"/>
              <w:rPr>
                <w:rFonts w:ascii="Arial" w:hAnsi="Arial" w:cs="Arial"/>
                <w:sz w:val="20"/>
                <w:szCs w:val="20"/>
                <w:highlight w:val="none"/>
                <w:lang w:val="pt-BR"/>
              </w:rPr>
            </w:pPr>
            <w:r>
              <w:rPr>
                <w:rFonts w:cs="Arial" w:ascii="Arial" w:hAnsi="Arial"/>
                <w:kern w:val="0"/>
                <w:sz w:val="20"/>
                <w:szCs w:val="20"/>
                <w:lang w:val="pt-BR"/>
              </w:rPr>
            </w:r>
          </w:p>
        </w:tc>
      </w:tr>
      <w:tr>
        <w:trPr>
          <w:trHeight w:val="671" w:hRule="atLeast"/>
        </w:trPr>
        <w:tc>
          <w:tcPr>
            <w:tcW w:w="62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spacing w:lineRule="auto" w:line="240" w:before="0" w:after="0"/>
              <w:ind w:left="119" w:right="116"/>
              <w:jc w:val="center"/>
              <w:rPr>
                <w:rFonts w:ascii="Arial" w:hAnsi="Arial" w:cs="Arial"/>
                <w:b/>
                <w:bCs/>
                <w:sz w:val="20"/>
                <w:szCs w:val="20"/>
                <w:highlight w:val="none"/>
                <w:lang w:val="pt-BR"/>
              </w:rPr>
            </w:pPr>
            <w:r>
              <w:rPr>
                <w:rFonts w:cs="Arial" w:ascii="Arial" w:hAnsi="Arial"/>
                <w:b/>
                <w:bCs/>
                <w:kern w:val="0"/>
                <w:sz w:val="20"/>
                <w:szCs w:val="20"/>
              </w:rPr>
              <w:t>0</w:t>
            </w:r>
            <w:r>
              <w:rPr>
                <w:rFonts w:cs="Arial" w:ascii="Arial" w:hAnsi="Arial"/>
                <w:b/>
                <w:bCs/>
                <w:kern w:val="0"/>
                <w:sz w:val="20"/>
                <w:szCs w:val="20"/>
                <w:lang w:val="pt-BR"/>
              </w:rPr>
              <w:t>2</w:t>
            </w:r>
          </w:p>
        </w:tc>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overflowPunct w:val="false"/>
              <w:bidi w:val="0"/>
              <w:snapToGrid w:val="true"/>
              <w:spacing w:lineRule="auto" w:line="240" w:before="0" w:after="0"/>
              <w:jc w:val="center"/>
              <w:textAlignment w:val="center"/>
              <w:rPr>
                <w:rFonts w:ascii="Arial" w:hAnsi="Arial" w:eastAsia="Cambria" w:cs="Arial" w:eastAsiaTheme="minorHAnsi"/>
                <w:sz w:val="18"/>
                <w:szCs w:val="18"/>
                <w:lang w:val="pt-BR" w:eastAsia="pt-BR" w:bidi="ar-SA"/>
              </w:rPr>
            </w:pPr>
            <w:r>
              <w:rPr>
                <w:rFonts w:cs="Arial" w:ascii="Arial" w:hAnsi="Arial"/>
                <w:kern w:val="0"/>
                <w:sz w:val="18"/>
                <w:szCs w:val="18"/>
                <w:lang w:val="pt-BR"/>
              </w:rPr>
              <w:t>Unidade</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overflowPunct w:val="false"/>
              <w:bidi w:val="0"/>
              <w:snapToGrid w:val="true"/>
              <w:spacing w:lineRule="auto" w:line="240" w:before="0" w:after="0"/>
              <w:jc w:val="center"/>
              <w:textAlignment w:val="center"/>
              <w:rPr>
                <w:rFonts w:ascii="Arial" w:hAnsi="Arial" w:cs="Arial"/>
                <w:sz w:val="20"/>
                <w:szCs w:val="20"/>
                <w:highlight w:val="none"/>
              </w:rPr>
            </w:pPr>
            <w:r>
              <w:rPr>
                <w:rFonts w:cs="Arial" w:ascii="Arial" w:hAnsi="Arial"/>
                <w:kern w:val="0"/>
                <w:sz w:val="18"/>
                <w:szCs w:val="18"/>
                <w:lang w:val="pt-BR"/>
              </w:rPr>
              <w:t>800</w:t>
            </w:r>
          </w:p>
        </w:tc>
        <w:tc>
          <w:tcPr>
            <w:tcW w:w="442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before="0" w:after="0"/>
              <w:ind w:left="0"/>
              <w:jc w:val="both"/>
              <w:textAlignment w:val="bottom"/>
              <w:rPr>
                <w:rFonts w:ascii="Arial" w:hAnsi="Arial" w:eastAsia="SimSun" w:cs="Arial"/>
                <w:b/>
                <w:bCs/>
                <w:color w:val="000000"/>
                <w:sz w:val="18"/>
                <w:szCs w:val="18"/>
                <w:lang w:val="en-US" w:bidi="ar-SA"/>
              </w:rPr>
            </w:pPr>
            <w:r>
              <w:rPr>
                <w:rFonts w:eastAsia="SimSun" w:cs="Arial" w:ascii="Arial" w:hAnsi="Arial"/>
                <w:b/>
                <w:bCs/>
                <w:color w:val="000000"/>
                <w:kern w:val="0"/>
                <w:sz w:val="18"/>
                <w:szCs w:val="18"/>
                <w:lang w:val="en-US" w:bidi="ar-SA"/>
              </w:rPr>
              <w:t>TOMOGRAFIA COMPUTADORIZADA</w:t>
            </w:r>
          </w:p>
          <w:p>
            <w:pPr>
              <w:pStyle w:val="Normal"/>
              <w:keepNext w:val="false"/>
              <w:keepLines w:val="false"/>
              <w:widowControl/>
              <w:numPr>
                <w:ilvl w:val="0"/>
                <w:numId w:val="5"/>
              </w:numPr>
              <w:tabs>
                <w:tab w:val="clear" w:pos="708"/>
              </w:tabs>
              <w:overflowPunct w:val="false"/>
              <w:bidi w:val="0"/>
              <w:snapToGrid w:val="true"/>
              <w:spacing w:lineRule="auto" w:line="240" w:before="0" w:after="0"/>
              <w:ind w:hanging="360" w:left="540"/>
              <w:jc w:val="both"/>
              <w:textAlignment w:val="bottom"/>
              <w:rPr>
                <w:rFonts w:ascii="Arial" w:hAnsi="Arial" w:cs="Arial"/>
                <w:sz w:val="20"/>
                <w:szCs w:val="20"/>
                <w:highlight w:val="none"/>
                <w:lang w:val="pt-BR"/>
              </w:rPr>
            </w:pPr>
            <w:r>
              <w:rPr>
                <w:rFonts w:eastAsia="SimSun" w:cs="Arial" w:ascii="Arial" w:hAnsi="Arial"/>
                <w:color w:val="000000"/>
                <w:kern w:val="0"/>
                <w:sz w:val="18"/>
                <w:szCs w:val="18"/>
                <w:lang w:val="en-US" w:bidi="ar-SA"/>
              </w:rPr>
              <w:t>ABDOMEM TOTAL</w:t>
            </w:r>
          </w:p>
        </w:tc>
        <w:tc>
          <w:tcPr>
            <w:tcW w:w="1149" w:type="dxa"/>
            <w:tcBorders>
              <w:top w:val="single" w:sz="4" w:space="0" w:color="000000"/>
              <w:left w:val="single" w:sz="4" w:space="0" w:color="000000"/>
              <w:bottom w:val="single" w:sz="4" w:space="0" w:color="000000"/>
              <w:right w:val="single" w:sz="4" w:space="0" w:color="000000"/>
            </w:tcBorders>
          </w:tcPr>
          <w:p>
            <w:pPr>
              <w:pStyle w:val="TableParagraph"/>
              <w:widowControl/>
              <w:spacing w:lineRule="auto" w:line="240" w:before="0" w:after="0"/>
              <w:ind w:left="71" w:right="198"/>
              <w:jc w:val="both"/>
              <w:rPr>
                <w:rFonts w:ascii="Arial" w:hAnsi="Arial" w:cs="Arial"/>
                <w:sz w:val="20"/>
                <w:szCs w:val="20"/>
                <w:highlight w:val="none"/>
                <w:lang w:val="pt-BR"/>
              </w:rPr>
            </w:pPr>
            <w:r>
              <w:rPr>
                <w:rFonts w:cs="Arial" w:ascii="Arial" w:hAnsi="Arial"/>
                <w:kern w:val="0"/>
                <w:sz w:val="20"/>
                <w:szCs w:val="20"/>
                <w:lang w:val="pt-BR"/>
              </w:rPr>
            </w:r>
          </w:p>
        </w:tc>
        <w:tc>
          <w:tcPr>
            <w:tcW w:w="935" w:type="dxa"/>
            <w:tcBorders>
              <w:top w:val="single" w:sz="4" w:space="0" w:color="000000"/>
              <w:left w:val="single" w:sz="4" w:space="0" w:color="000000"/>
              <w:bottom w:val="single" w:sz="4" w:space="0" w:color="000000"/>
              <w:right w:val="single" w:sz="4" w:space="0" w:color="000000"/>
            </w:tcBorders>
          </w:tcPr>
          <w:p>
            <w:pPr>
              <w:pStyle w:val="TableParagraph"/>
              <w:widowControl/>
              <w:spacing w:lineRule="auto" w:line="240" w:before="0" w:after="0"/>
              <w:ind w:left="71" w:right="170"/>
              <w:jc w:val="both"/>
              <w:rPr>
                <w:rFonts w:ascii="Arial" w:hAnsi="Arial" w:cs="Arial"/>
                <w:sz w:val="20"/>
                <w:szCs w:val="20"/>
                <w:highlight w:val="none"/>
                <w:lang w:val="pt-BR"/>
              </w:rPr>
            </w:pPr>
            <w:r>
              <w:rPr>
                <w:rFonts w:cs="Arial" w:ascii="Arial" w:hAnsi="Arial"/>
                <w:kern w:val="0"/>
                <w:sz w:val="20"/>
                <w:szCs w:val="20"/>
                <w:lang w:val="pt-BR"/>
              </w:rPr>
            </w:r>
          </w:p>
        </w:tc>
      </w:tr>
      <w:tr>
        <w:trPr>
          <w:trHeight w:val="671" w:hRule="atLeast"/>
        </w:trPr>
        <w:tc>
          <w:tcPr>
            <w:tcW w:w="62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spacing w:lineRule="auto" w:line="240" w:before="0" w:after="0"/>
              <w:ind w:left="119" w:right="116"/>
              <w:jc w:val="center"/>
              <w:rPr>
                <w:rFonts w:ascii="Arial" w:hAnsi="Arial" w:cs="Arial"/>
                <w:b/>
                <w:bCs/>
                <w:sz w:val="20"/>
                <w:szCs w:val="20"/>
                <w:highlight w:val="none"/>
                <w:lang w:val="pt-BR"/>
              </w:rPr>
            </w:pPr>
            <w:r>
              <w:rPr>
                <w:rFonts w:cs="Arial" w:ascii="Arial" w:hAnsi="Arial"/>
                <w:b/>
                <w:bCs/>
                <w:kern w:val="0"/>
                <w:sz w:val="20"/>
                <w:szCs w:val="20"/>
                <w:lang w:val="pt-BR"/>
              </w:rPr>
              <w:t>03</w:t>
            </w:r>
          </w:p>
        </w:tc>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overflowPunct w:val="false"/>
              <w:bidi w:val="0"/>
              <w:snapToGrid w:val="true"/>
              <w:spacing w:lineRule="auto" w:line="240" w:before="0" w:after="0"/>
              <w:jc w:val="center"/>
              <w:textAlignment w:val="center"/>
              <w:rPr>
                <w:rFonts w:ascii="Arial" w:hAnsi="Arial" w:eastAsia="Cambria" w:cs="Arial" w:eastAsiaTheme="minorHAnsi"/>
                <w:sz w:val="18"/>
                <w:szCs w:val="18"/>
                <w:lang w:val="pt-BR" w:eastAsia="pt-BR" w:bidi="ar-SA"/>
              </w:rPr>
            </w:pPr>
            <w:r>
              <w:rPr>
                <w:rFonts w:cs="Arial" w:ascii="Arial" w:hAnsi="Arial"/>
                <w:kern w:val="0"/>
                <w:sz w:val="18"/>
                <w:szCs w:val="18"/>
                <w:lang w:val="pt-BR"/>
              </w:rPr>
              <w:t>Unidade</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overflowPunct w:val="false"/>
              <w:bidi w:val="0"/>
              <w:snapToGrid w:val="true"/>
              <w:spacing w:lineRule="auto" w:line="240" w:before="0" w:after="0"/>
              <w:jc w:val="center"/>
              <w:textAlignment w:val="center"/>
              <w:rPr>
                <w:rFonts w:ascii="Arial" w:hAnsi="Arial" w:cs="Arial"/>
                <w:sz w:val="20"/>
                <w:szCs w:val="20"/>
                <w:highlight w:val="none"/>
              </w:rPr>
            </w:pPr>
            <w:r>
              <w:rPr>
                <w:rFonts w:cs="Arial" w:ascii="Arial" w:hAnsi="Arial"/>
                <w:kern w:val="0"/>
                <w:sz w:val="18"/>
                <w:szCs w:val="18"/>
                <w:lang w:val="pt-BR"/>
              </w:rPr>
              <w:t>60</w:t>
            </w:r>
          </w:p>
        </w:tc>
        <w:tc>
          <w:tcPr>
            <w:tcW w:w="442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before="0" w:after="0"/>
              <w:ind w:left="0"/>
              <w:jc w:val="both"/>
              <w:textAlignment w:val="bottom"/>
              <w:rPr>
                <w:rFonts w:ascii="Arial" w:hAnsi="Arial" w:eastAsia="SimSun" w:cs="Arial"/>
                <w:b/>
                <w:bCs/>
                <w:color w:val="000000"/>
                <w:sz w:val="18"/>
                <w:szCs w:val="18"/>
                <w:lang w:val="en-US" w:bidi="ar-SA"/>
              </w:rPr>
            </w:pPr>
            <w:r>
              <w:rPr>
                <w:rFonts w:eastAsia="SimSun" w:cs="Arial" w:ascii="Arial" w:hAnsi="Arial"/>
                <w:b/>
                <w:bCs/>
                <w:color w:val="000000"/>
                <w:kern w:val="0"/>
                <w:sz w:val="18"/>
                <w:szCs w:val="18"/>
                <w:lang w:val="en-US" w:bidi="ar-SA"/>
              </w:rPr>
              <w:t>ANGIOTOMOGRAFIA VENOSA</w:t>
            </w:r>
          </w:p>
          <w:p>
            <w:pPr>
              <w:pStyle w:val="Normal"/>
              <w:keepNext w:val="false"/>
              <w:keepLines w:val="false"/>
              <w:widowControl/>
              <w:numPr>
                <w:ilvl w:val="0"/>
                <w:numId w:val="6"/>
              </w:numPr>
              <w:tabs>
                <w:tab w:val="clear" w:pos="708"/>
              </w:tabs>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bidi="ar-SA"/>
              </w:rPr>
            </w:pPr>
            <w:r>
              <w:rPr>
                <w:rFonts w:eastAsia="SimSun" w:cs="Arial" w:ascii="Arial" w:hAnsi="Arial"/>
                <w:color w:val="000000"/>
                <w:kern w:val="0"/>
                <w:sz w:val="18"/>
                <w:szCs w:val="18"/>
                <w:lang w:val="en-US" w:bidi="ar-SA"/>
              </w:rPr>
              <w:t>TORAX</w:t>
            </w:r>
          </w:p>
          <w:p>
            <w:pPr>
              <w:pStyle w:val="Normal"/>
              <w:keepNext w:val="false"/>
              <w:keepLines w:val="false"/>
              <w:widowControl/>
              <w:numPr>
                <w:ilvl w:val="0"/>
                <w:numId w:val="6"/>
              </w:numPr>
              <w:tabs>
                <w:tab w:val="clear" w:pos="708"/>
              </w:tabs>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bidi="ar-SA"/>
              </w:rPr>
            </w:pPr>
            <w:r>
              <w:rPr>
                <w:rFonts w:eastAsia="SimSun" w:cs="Arial" w:ascii="Arial" w:hAnsi="Arial"/>
                <w:color w:val="000000"/>
                <w:kern w:val="0"/>
                <w:sz w:val="18"/>
                <w:szCs w:val="18"/>
                <w:lang w:val="en-US" w:bidi="ar-SA"/>
              </w:rPr>
              <w:t>CRANIO</w:t>
            </w:r>
          </w:p>
          <w:p>
            <w:pPr>
              <w:pStyle w:val="Normal"/>
              <w:keepNext w:val="false"/>
              <w:keepLines w:val="false"/>
              <w:widowControl/>
              <w:numPr>
                <w:ilvl w:val="0"/>
                <w:numId w:val="6"/>
              </w:numPr>
              <w:tabs>
                <w:tab w:val="clear" w:pos="708"/>
              </w:tabs>
              <w:overflowPunct w:val="false"/>
              <w:bidi w:val="0"/>
              <w:snapToGrid w:val="true"/>
              <w:spacing w:lineRule="auto" w:line="240" w:before="0" w:after="0"/>
              <w:ind w:hanging="360" w:left="540"/>
              <w:jc w:val="both"/>
              <w:textAlignment w:val="bottom"/>
              <w:rPr>
                <w:rFonts w:ascii="Arial" w:hAnsi="Arial" w:cs="Arial"/>
                <w:sz w:val="20"/>
                <w:szCs w:val="20"/>
                <w:highlight w:val="none"/>
                <w:lang w:val="pt-BR"/>
              </w:rPr>
            </w:pPr>
            <w:r>
              <w:rPr>
                <w:rFonts w:eastAsia="SimSun" w:cs="Arial" w:ascii="Arial" w:hAnsi="Arial"/>
                <w:color w:val="000000"/>
                <w:kern w:val="0"/>
                <w:sz w:val="18"/>
                <w:szCs w:val="18"/>
                <w:lang w:val="en-US" w:bidi="ar-SA"/>
              </w:rPr>
              <w:t>ABDÔMEM</w:t>
            </w:r>
          </w:p>
        </w:tc>
        <w:tc>
          <w:tcPr>
            <w:tcW w:w="1149" w:type="dxa"/>
            <w:tcBorders>
              <w:top w:val="single" w:sz="4" w:space="0" w:color="000000"/>
              <w:left w:val="single" w:sz="4" w:space="0" w:color="000000"/>
              <w:bottom w:val="single" w:sz="4" w:space="0" w:color="000000"/>
              <w:right w:val="single" w:sz="4" w:space="0" w:color="000000"/>
            </w:tcBorders>
          </w:tcPr>
          <w:p>
            <w:pPr>
              <w:pStyle w:val="TableParagraph"/>
              <w:widowControl/>
              <w:spacing w:lineRule="auto" w:line="240" w:before="0" w:after="0"/>
              <w:ind w:left="71" w:right="198"/>
              <w:jc w:val="both"/>
              <w:rPr>
                <w:rFonts w:ascii="Arial" w:hAnsi="Arial" w:cs="Arial"/>
                <w:sz w:val="20"/>
                <w:szCs w:val="20"/>
                <w:highlight w:val="none"/>
                <w:lang w:val="pt-BR"/>
              </w:rPr>
            </w:pPr>
            <w:r>
              <w:rPr>
                <w:rFonts w:cs="Arial" w:ascii="Arial" w:hAnsi="Arial"/>
                <w:kern w:val="0"/>
                <w:sz w:val="20"/>
                <w:szCs w:val="20"/>
                <w:lang w:val="pt-BR"/>
              </w:rPr>
            </w:r>
          </w:p>
        </w:tc>
        <w:tc>
          <w:tcPr>
            <w:tcW w:w="935" w:type="dxa"/>
            <w:tcBorders>
              <w:top w:val="single" w:sz="4" w:space="0" w:color="000000"/>
              <w:left w:val="single" w:sz="4" w:space="0" w:color="000000"/>
              <w:bottom w:val="single" w:sz="4" w:space="0" w:color="000000"/>
              <w:right w:val="single" w:sz="4" w:space="0" w:color="000000"/>
            </w:tcBorders>
          </w:tcPr>
          <w:p>
            <w:pPr>
              <w:pStyle w:val="TableParagraph"/>
              <w:widowControl/>
              <w:spacing w:lineRule="auto" w:line="240" w:before="0" w:after="0"/>
              <w:ind w:left="71" w:right="170"/>
              <w:jc w:val="both"/>
              <w:rPr>
                <w:rFonts w:ascii="Arial" w:hAnsi="Arial" w:cs="Arial"/>
                <w:sz w:val="20"/>
                <w:szCs w:val="20"/>
                <w:highlight w:val="none"/>
                <w:lang w:val="pt-BR"/>
              </w:rPr>
            </w:pPr>
            <w:r>
              <w:rPr>
                <w:rFonts w:cs="Arial" w:ascii="Arial" w:hAnsi="Arial"/>
                <w:kern w:val="0"/>
                <w:sz w:val="20"/>
                <w:szCs w:val="20"/>
                <w:lang w:val="pt-BR"/>
              </w:rPr>
            </w:r>
          </w:p>
        </w:tc>
      </w:tr>
      <w:tr>
        <w:trPr>
          <w:trHeight w:val="671" w:hRule="atLeast"/>
        </w:trPr>
        <w:tc>
          <w:tcPr>
            <w:tcW w:w="62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spacing w:lineRule="auto" w:line="240" w:before="0" w:after="0"/>
              <w:ind w:left="119" w:right="116"/>
              <w:jc w:val="center"/>
              <w:rPr>
                <w:rFonts w:ascii="Arial" w:hAnsi="Arial" w:cs="Arial"/>
                <w:b/>
                <w:bCs/>
                <w:sz w:val="20"/>
                <w:szCs w:val="20"/>
                <w:highlight w:val="none"/>
                <w:lang w:val="pt-BR"/>
              </w:rPr>
            </w:pPr>
            <w:r>
              <w:rPr>
                <w:rFonts w:cs="Arial" w:ascii="Arial" w:hAnsi="Arial"/>
                <w:b/>
                <w:bCs/>
                <w:kern w:val="0"/>
                <w:sz w:val="20"/>
                <w:szCs w:val="20"/>
                <w:lang w:val="pt-BR"/>
              </w:rPr>
              <w:t>04</w:t>
            </w:r>
          </w:p>
        </w:tc>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overflowPunct w:val="false"/>
              <w:bidi w:val="0"/>
              <w:snapToGrid w:val="true"/>
              <w:spacing w:lineRule="auto" w:line="240" w:before="0" w:after="0"/>
              <w:jc w:val="center"/>
              <w:textAlignment w:val="center"/>
              <w:rPr>
                <w:rFonts w:ascii="Arial" w:hAnsi="Arial" w:eastAsia="Cambria" w:cs="Arial" w:eastAsiaTheme="minorHAnsi"/>
                <w:sz w:val="18"/>
                <w:szCs w:val="18"/>
                <w:lang w:val="pt-BR" w:eastAsia="pt-BR" w:bidi="ar-SA"/>
              </w:rPr>
            </w:pPr>
            <w:r>
              <w:rPr>
                <w:rFonts w:cs="Arial" w:ascii="Arial" w:hAnsi="Arial"/>
                <w:kern w:val="0"/>
                <w:sz w:val="18"/>
                <w:szCs w:val="18"/>
                <w:lang w:val="pt-BR"/>
              </w:rPr>
              <w:t>Unidade</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overflowPunct w:val="false"/>
              <w:bidi w:val="0"/>
              <w:snapToGrid w:val="true"/>
              <w:spacing w:lineRule="auto" w:line="240" w:before="0" w:after="0"/>
              <w:jc w:val="center"/>
              <w:textAlignment w:val="center"/>
              <w:rPr>
                <w:rFonts w:ascii="Arial" w:hAnsi="Arial" w:cs="Arial"/>
                <w:sz w:val="20"/>
                <w:szCs w:val="20"/>
                <w:highlight w:val="none"/>
              </w:rPr>
            </w:pPr>
            <w:r>
              <w:rPr>
                <w:rFonts w:cs="Arial" w:ascii="Arial" w:hAnsi="Arial"/>
                <w:kern w:val="0"/>
                <w:sz w:val="18"/>
                <w:szCs w:val="18"/>
                <w:lang w:val="pt-BR"/>
              </w:rPr>
              <w:t>60</w:t>
            </w:r>
          </w:p>
        </w:tc>
        <w:tc>
          <w:tcPr>
            <w:tcW w:w="442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before="0" w:after="0"/>
              <w:ind w:left="0"/>
              <w:jc w:val="both"/>
              <w:textAlignment w:val="bottom"/>
              <w:rPr>
                <w:rFonts w:ascii="Arial" w:hAnsi="Arial" w:eastAsia="SimSun" w:cs="Arial"/>
                <w:b/>
                <w:bCs/>
                <w:color w:val="000000"/>
                <w:sz w:val="18"/>
                <w:szCs w:val="18"/>
                <w:lang w:val="en-US" w:bidi="ar-SA"/>
              </w:rPr>
            </w:pPr>
            <w:r>
              <w:rPr>
                <w:rFonts w:eastAsia="SimSun" w:cs="Arial" w:ascii="Arial" w:hAnsi="Arial"/>
                <w:b/>
                <w:bCs/>
                <w:color w:val="000000"/>
                <w:kern w:val="0"/>
                <w:sz w:val="18"/>
                <w:szCs w:val="18"/>
                <w:lang w:val="en-US" w:bidi="ar-SA"/>
              </w:rPr>
              <w:t>ANGIOTOMOGRAFIA ARTERIAL</w:t>
            </w:r>
          </w:p>
          <w:p>
            <w:pPr>
              <w:pStyle w:val="Normal"/>
              <w:keepNext w:val="false"/>
              <w:keepLines w:val="false"/>
              <w:widowControl/>
              <w:numPr>
                <w:ilvl w:val="0"/>
                <w:numId w:val="7"/>
              </w:numPr>
              <w:tabs>
                <w:tab w:val="clear" w:pos="708"/>
              </w:tabs>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bidi="ar-SA"/>
              </w:rPr>
            </w:pPr>
            <w:r>
              <w:rPr>
                <w:rFonts w:eastAsia="SimSun" w:cs="Arial" w:ascii="Arial" w:hAnsi="Arial"/>
                <w:color w:val="000000"/>
                <w:kern w:val="0"/>
                <w:sz w:val="18"/>
                <w:szCs w:val="18"/>
                <w:lang w:val="en-US" w:bidi="ar-SA"/>
              </w:rPr>
              <w:t>TORAX</w:t>
            </w:r>
          </w:p>
          <w:p>
            <w:pPr>
              <w:pStyle w:val="Normal"/>
              <w:keepNext w:val="false"/>
              <w:keepLines w:val="false"/>
              <w:widowControl/>
              <w:numPr>
                <w:ilvl w:val="0"/>
                <w:numId w:val="7"/>
              </w:numPr>
              <w:tabs>
                <w:tab w:val="clear" w:pos="708"/>
              </w:tabs>
              <w:overflowPunct w:val="false"/>
              <w:bidi w:val="0"/>
              <w:snapToGrid w:val="true"/>
              <w:spacing w:lineRule="auto" w:line="240" w:before="0" w:after="0"/>
              <w:ind w:hanging="360" w:left="540"/>
              <w:jc w:val="both"/>
              <w:textAlignment w:val="bottom"/>
              <w:rPr>
                <w:rFonts w:ascii="Arial" w:hAnsi="Arial" w:eastAsia="SimSun" w:cs="Arial"/>
                <w:color w:val="000000"/>
                <w:sz w:val="18"/>
                <w:szCs w:val="18"/>
                <w:lang w:val="en-US" w:bidi="ar-SA"/>
              </w:rPr>
            </w:pPr>
            <w:r>
              <w:rPr>
                <w:rFonts w:eastAsia="SimSun" w:cs="Arial" w:ascii="Arial" w:hAnsi="Arial"/>
                <w:color w:val="000000"/>
                <w:kern w:val="0"/>
                <w:sz w:val="18"/>
                <w:szCs w:val="18"/>
                <w:lang w:val="en-US" w:bidi="ar-SA"/>
              </w:rPr>
              <w:t>CRÂNIO</w:t>
            </w:r>
          </w:p>
          <w:p>
            <w:pPr>
              <w:pStyle w:val="Normal"/>
              <w:keepNext w:val="false"/>
              <w:keepLines w:val="false"/>
              <w:widowControl/>
              <w:numPr>
                <w:ilvl w:val="0"/>
                <w:numId w:val="7"/>
              </w:numPr>
              <w:tabs>
                <w:tab w:val="clear" w:pos="708"/>
              </w:tabs>
              <w:overflowPunct w:val="false"/>
              <w:bidi w:val="0"/>
              <w:snapToGrid w:val="true"/>
              <w:spacing w:lineRule="auto" w:line="240" w:before="0" w:after="0"/>
              <w:ind w:hanging="360" w:left="540"/>
              <w:jc w:val="both"/>
              <w:textAlignment w:val="bottom"/>
              <w:rPr>
                <w:rFonts w:ascii="Arial" w:hAnsi="Arial" w:cs="Arial"/>
                <w:sz w:val="20"/>
                <w:szCs w:val="20"/>
                <w:highlight w:val="none"/>
                <w:lang w:val="pt-BR"/>
              </w:rPr>
            </w:pPr>
            <w:r>
              <w:rPr>
                <w:rFonts w:eastAsia="SimSun" w:cs="Arial" w:ascii="Arial" w:hAnsi="Arial"/>
                <w:color w:val="000000"/>
                <w:kern w:val="0"/>
                <w:sz w:val="18"/>
                <w:szCs w:val="18"/>
                <w:lang w:val="en-US" w:bidi="ar-SA"/>
              </w:rPr>
              <w:t>ABDÔMEM</w:t>
            </w:r>
          </w:p>
        </w:tc>
        <w:tc>
          <w:tcPr>
            <w:tcW w:w="1149" w:type="dxa"/>
            <w:tcBorders>
              <w:top w:val="single" w:sz="4" w:space="0" w:color="000000"/>
              <w:left w:val="single" w:sz="4" w:space="0" w:color="000000"/>
              <w:bottom w:val="single" w:sz="4" w:space="0" w:color="000000"/>
              <w:right w:val="single" w:sz="4" w:space="0" w:color="000000"/>
            </w:tcBorders>
          </w:tcPr>
          <w:p>
            <w:pPr>
              <w:pStyle w:val="TableParagraph"/>
              <w:widowControl/>
              <w:spacing w:lineRule="auto" w:line="240" w:before="0" w:after="0"/>
              <w:ind w:left="71" w:right="198"/>
              <w:jc w:val="both"/>
              <w:rPr>
                <w:rFonts w:ascii="Arial" w:hAnsi="Arial" w:cs="Arial"/>
                <w:sz w:val="20"/>
                <w:szCs w:val="20"/>
                <w:highlight w:val="none"/>
                <w:lang w:val="pt-BR"/>
              </w:rPr>
            </w:pPr>
            <w:r>
              <w:rPr>
                <w:rFonts w:cs="Arial" w:ascii="Arial" w:hAnsi="Arial"/>
                <w:kern w:val="0"/>
                <w:sz w:val="20"/>
                <w:szCs w:val="20"/>
                <w:lang w:val="pt-BR"/>
              </w:rPr>
            </w:r>
          </w:p>
        </w:tc>
        <w:tc>
          <w:tcPr>
            <w:tcW w:w="935" w:type="dxa"/>
            <w:tcBorders>
              <w:top w:val="single" w:sz="4" w:space="0" w:color="000000"/>
              <w:left w:val="single" w:sz="4" w:space="0" w:color="000000"/>
              <w:bottom w:val="single" w:sz="4" w:space="0" w:color="000000"/>
              <w:right w:val="single" w:sz="4" w:space="0" w:color="000000"/>
            </w:tcBorders>
          </w:tcPr>
          <w:p>
            <w:pPr>
              <w:pStyle w:val="TableParagraph"/>
              <w:widowControl/>
              <w:spacing w:lineRule="auto" w:line="240" w:before="0" w:after="0"/>
              <w:ind w:left="71" w:right="170"/>
              <w:jc w:val="both"/>
              <w:rPr>
                <w:rFonts w:ascii="Arial" w:hAnsi="Arial" w:cs="Arial"/>
                <w:sz w:val="20"/>
                <w:szCs w:val="20"/>
                <w:highlight w:val="none"/>
                <w:lang w:val="pt-BR"/>
              </w:rPr>
            </w:pPr>
            <w:r>
              <w:rPr>
                <w:rFonts w:cs="Arial" w:ascii="Arial" w:hAnsi="Arial"/>
                <w:kern w:val="0"/>
                <w:sz w:val="20"/>
                <w:szCs w:val="20"/>
                <w:lang w:val="pt-BR"/>
              </w:rPr>
            </w:r>
          </w:p>
        </w:tc>
      </w:tr>
      <w:tr>
        <w:trPr>
          <w:trHeight w:val="346" w:hRule="atLeast"/>
        </w:trPr>
        <w:tc>
          <w:tcPr>
            <w:tcW w:w="62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spacing w:lineRule="auto" w:line="240" w:before="0" w:after="0"/>
              <w:ind w:left="119" w:right="116"/>
              <w:jc w:val="center"/>
              <w:rPr>
                <w:rFonts w:ascii="Arial" w:hAnsi="Arial" w:cs="Arial"/>
                <w:b/>
                <w:bCs/>
                <w:sz w:val="20"/>
                <w:szCs w:val="20"/>
                <w:highlight w:val="none"/>
                <w:lang w:val="pt-BR"/>
              </w:rPr>
            </w:pPr>
            <w:r>
              <w:rPr>
                <w:rFonts w:cs="Arial" w:ascii="Arial" w:hAnsi="Arial"/>
                <w:b/>
                <w:bCs/>
                <w:kern w:val="0"/>
                <w:sz w:val="20"/>
                <w:szCs w:val="20"/>
                <w:lang w:val="pt-BR"/>
              </w:rPr>
              <w:t>05</w:t>
            </w:r>
          </w:p>
        </w:tc>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overflowPunct w:val="false"/>
              <w:bidi w:val="0"/>
              <w:snapToGrid w:val="true"/>
              <w:spacing w:lineRule="auto" w:line="240" w:before="0" w:after="0"/>
              <w:jc w:val="center"/>
              <w:textAlignment w:val="center"/>
              <w:rPr>
                <w:rFonts w:ascii="Arial" w:hAnsi="Arial" w:eastAsia="Cambria" w:cs="Arial" w:eastAsiaTheme="minorHAnsi"/>
                <w:sz w:val="18"/>
                <w:szCs w:val="18"/>
                <w:lang w:val="pt-BR" w:eastAsia="pt-BR" w:bidi="ar-SA"/>
              </w:rPr>
            </w:pPr>
            <w:r>
              <w:rPr>
                <w:rFonts w:cs="Arial" w:ascii="Arial" w:hAnsi="Arial"/>
                <w:kern w:val="0"/>
                <w:sz w:val="18"/>
                <w:szCs w:val="18"/>
                <w:lang w:val="pt-BR"/>
              </w:rPr>
              <w:t>Unidade</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overflowPunct w:val="false"/>
              <w:bidi w:val="0"/>
              <w:snapToGrid w:val="true"/>
              <w:spacing w:lineRule="auto" w:line="240" w:before="0" w:after="0"/>
              <w:jc w:val="center"/>
              <w:textAlignment w:val="center"/>
              <w:rPr>
                <w:rFonts w:ascii="Arial" w:hAnsi="Arial" w:cs="Arial"/>
                <w:sz w:val="20"/>
                <w:szCs w:val="20"/>
                <w:highlight w:val="none"/>
              </w:rPr>
            </w:pPr>
            <w:r>
              <w:rPr>
                <w:rFonts w:cs="Arial" w:ascii="Arial" w:hAnsi="Arial"/>
                <w:kern w:val="0"/>
                <w:sz w:val="18"/>
                <w:szCs w:val="18"/>
                <w:lang w:val="pt-BR"/>
              </w:rPr>
              <w:t>364</w:t>
            </w:r>
          </w:p>
        </w:tc>
        <w:tc>
          <w:tcPr>
            <w:tcW w:w="442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before="0" w:after="0"/>
              <w:ind w:left="0"/>
              <w:jc w:val="both"/>
              <w:textAlignment w:val="bottom"/>
              <w:rPr>
                <w:rFonts w:ascii="Arial" w:hAnsi="Arial" w:cs="Arial"/>
                <w:sz w:val="20"/>
                <w:szCs w:val="20"/>
                <w:highlight w:val="none"/>
                <w:lang w:val="pt-BR"/>
              </w:rPr>
            </w:pPr>
            <w:r>
              <w:rPr>
                <w:rFonts w:eastAsia="SimSun" w:cs="Arial" w:ascii="Arial" w:hAnsi="Arial"/>
                <w:color w:val="000000"/>
                <w:kern w:val="0"/>
                <w:sz w:val="18"/>
                <w:szCs w:val="18"/>
                <w:lang w:val="en-US" w:bidi="ar-SA"/>
              </w:rPr>
              <w:t>CONTRASTE</w:t>
            </w:r>
          </w:p>
        </w:tc>
        <w:tc>
          <w:tcPr>
            <w:tcW w:w="1149" w:type="dxa"/>
            <w:tcBorders>
              <w:top w:val="single" w:sz="4" w:space="0" w:color="000000"/>
              <w:left w:val="single" w:sz="4" w:space="0" w:color="000000"/>
              <w:bottom w:val="single" w:sz="4" w:space="0" w:color="000000"/>
              <w:right w:val="single" w:sz="4" w:space="0" w:color="000000"/>
            </w:tcBorders>
          </w:tcPr>
          <w:p>
            <w:pPr>
              <w:pStyle w:val="TableParagraph"/>
              <w:widowControl/>
              <w:spacing w:lineRule="auto" w:line="240" w:before="0" w:after="0"/>
              <w:ind w:left="71" w:right="198"/>
              <w:jc w:val="both"/>
              <w:rPr>
                <w:rFonts w:ascii="Arial" w:hAnsi="Arial" w:cs="Arial"/>
                <w:sz w:val="20"/>
                <w:szCs w:val="20"/>
                <w:highlight w:val="none"/>
                <w:lang w:val="pt-BR"/>
              </w:rPr>
            </w:pPr>
            <w:r>
              <w:rPr>
                <w:rFonts w:cs="Arial" w:ascii="Arial" w:hAnsi="Arial"/>
                <w:kern w:val="0"/>
                <w:sz w:val="20"/>
                <w:szCs w:val="20"/>
                <w:lang w:val="pt-BR"/>
              </w:rPr>
            </w:r>
          </w:p>
        </w:tc>
        <w:tc>
          <w:tcPr>
            <w:tcW w:w="935" w:type="dxa"/>
            <w:tcBorders>
              <w:top w:val="single" w:sz="4" w:space="0" w:color="000000"/>
              <w:left w:val="single" w:sz="4" w:space="0" w:color="000000"/>
              <w:bottom w:val="single" w:sz="4" w:space="0" w:color="000000"/>
              <w:right w:val="single" w:sz="4" w:space="0" w:color="000000"/>
            </w:tcBorders>
          </w:tcPr>
          <w:p>
            <w:pPr>
              <w:pStyle w:val="TableParagraph"/>
              <w:widowControl/>
              <w:spacing w:lineRule="auto" w:line="240" w:before="0" w:after="0"/>
              <w:ind w:left="71" w:right="170"/>
              <w:jc w:val="both"/>
              <w:rPr>
                <w:rFonts w:ascii="Arial" w:hAnsi="Arial" w:cs="Arial"/>
                <w:sz w:val="20"/>
                <w:szCs w:val="20"/>
                <w:highlight w:val="none"/>
                <w:lang w:val="pt-BR"/>
              </w:rPr>
            </w:pPr>
            <w:r>
              <w:rPr>
                <w:rFonts w:cs="Arial" w:ascii="Arial" w:hAnsi="Arial"/>
                <w:kern w:val="0"/>
                <w:sz w:val="20"/>
                <w:szCs w:val="20"/>
                <w:lang w:val="pt-BR"/>
              </w:rPr>
            </w:r>
          </w:p>
        </w:tc>
      </w:tr>
      <w:tr>
        <w:trPr>
          <w:trHeight w:val="326" w:hRule="atLeast"/>
        </w:trPr>
        <w:tc>
          <w:tcPr>
            <w:tcW w:w="62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spacing w:lineRule="auto" w:line="240" w:before="0" w:after="0"/>
              <w:ind w:left="119" w:right="116"/>
              <w:jc w:val="center"/>
              <w:rPr>
                <w:rFonts w:ascii="Arial" w:hAnsi="Arial" w:cs="Arial"/>
                <w:b/>
                <w:bCs/>
                <w:sz w:val="20"/>
                <w:szCs w:val="20"/>
                <w:highlight w:val="none"/>
                <w:lang w:val="pt-BR"/>
              </w:rPr>
            </w:pPr>
            <w:r>
              <w:rPr>
                <w:rFonts w:cs="Arial" w:ascii="Arial" w:hAnsi="Arial"/>
                <w:b/>
                <w:bCs/>
                <w:kern w:val="0"/>
                <w:sz w:val="20"/>
                <w:szCs w:val="20"/>
                <w:lang w:val="pt-BR"/>
              </w:rPr>
              <w:t>06</w:t>
            </w:r>
          </w:p>
        </w:tc>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overflowPunct w:val="false"/>
              <w:bidi w:val="0"/>
              <w:snapToGrid w:val="true"/>
              <w:spacing w:lineRule="auto" w:line="240" w:before="0" w:after="0"/>
              <w:jc w:val="center"/>
              <w:textAlignment w:val="center"/>
              <w:rPr>
                <w:rFonts w:ascii="Arial" w:hAnsi="Arial" w:eastAsia="Cambria" w:cs="Arial" w:eastAsiaTheme="minorHAnsi"/>
                <w:sz w:val="18"/>
                <w:szCs w:val="18"/>
                <w:lang w:val="pt-BR" w:eastAsia="pt-BR" w:bidi="ar-SA"/>
              </w:rPr>
            </w:pPr>
            <w:r>
              <w:rPr>
                <w:rFonts w:cs="Arial" w:ascii="Arial" w:hAnsi="Arial"/>
                <w:kern w:val="0"/>
                <w:sz w:val="18"/>
                <w:szCs w:val="18"/>
                <w:lang w:val="pt-BR"/>
              </w:rPr>
              <w:t>Unidade</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overflowPunct w:val="false"/>
              <w:bidi w:val="0"/>
              <w:snapToGrid w:val="true"/>
              <w:spacing w:lineRule="auto" w:line="240" w:before="0" w:after="0"/>
              <w:jc w:val="center"/>
              <w:textAlignment w:val="center"/>
              <w:rPr>
                <w:rFonts w:ascii="Arial" w:hAnsi="Arial" w:cs="Arial"/>
                <w:sz w:val="20"/>
                <w:szCs w:val="20"/>
                <w:highlight w:val="none"/>
              </w:rPr>
            </w:pPr>
            <w:r>
              <w:rPr>
                <w:rFonts w:cs="Arial" w:ascii="Arial" w:hAnsi="Arial"/>
                <w:kern w:val="0"/>
                <w:sz w:val="18"/>
                <w:szCs w:val="18"/>
                <w:lang w:val="pt-BR"/>
              </w:rPr>
              <w:t>181</w:t>
            </w:r>
          </w:p>
        </w:tc>
        <w:tc>
          <w:tcPr>
            <w:tcW w:w="442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before="0" w:after="0"/>
              <w:ind w:left="0"/>
              <w:jc w:val="both"/>
              <w:textAlignment w:val="bottom"/>
              <w:rPr>
                <w:rFonts w:ascii="Arial" w:hAnsi="Arial" w:cs="Arial"/>
                <w:sz w:val="20"/>
                <w:szCs w:val="20"/>
                <w:highlight w:val="none"/>
                <w:lang w:val="pt-BR"/>
              </w:rPr>
            </w:pPr>
            <w:r>
              <w:rPr>
                <w:rFonts w:eastAsia="SimSun" w:cs="Arial" w:ascii="Arial" w:hAnsi="Arial"/>
                <w:color w:val="000000"/>
                <w:kern w:val="0"/>
                <w:sz w:val="18"/>
                <w:szCs w:val="18"/>
                <w:lang w:val="en-US" w:bidi="ar-SA"/>
              </w:rPr>
              <w:t>SEDAÇÃO</w:t>
            </w:r>
          </w:p>
        </w:tc>
        <w:tc>
          <w:tcPr>
            <w:tcW w:w="1149" w:type="dxa"/>
            <w:tcBorders>
              <w:top w:val="single" w:sz="4" w:space="0" w:color="000000"/>
              <w:left w:val="single" w:sz="4" w:space="0" w:color="000000"/>
              <w:bottom w:val="single" w:sz="4" w:space="0" w:color="000000"/>
              <w:right w:val="single" w:sz="4" w:space="0" w:color="000000"/>
            </w:tcBorders>
          </w:tcPr>
          <w:p>
            <w:pPr>
              <w:pStyle w:val="TableParagraph"/>
              <w:widowControl/>
              <w:spacing w:lineRule="auto" w:line="240" w:before="0" w:after="0"/>
              <w:ind w:left="71" w:right="198"/>
              <w:jc w:val="both"/>
              <w:rPr>
                <w:rFonts w:ascii="Arial" w:hAnsi="Arial" w:cs="Arial"/>
                <w:sz w:val="20"/>
                <w:szCs w:val="20"/>
                <w:highlight w:val="none"/>
                <w:lang w:val="pt-BR"/>
              </w:rPr>
            </w:pPr>
            <w:r>
              <w:rPr>
                <w:rFonts w:cs="Arial" w:ascii="Arial" w:hAnsi="Arial"/>
                <w:kern w:val="0"/>
                <w:sz w:val="20"/>
                <w:szCs w:val="20"/>
                <w:lang w:val="pt-BR"/>
              </w:rPr>
            </w:r>
          </w:p>
        </w:tc>
        <w:tc>
          <w:tcPr>
            <w:tcW w:w="935" w:type="dxa"/>
            <w:tcBorders>
              <w:top w:val="single" w:sz="4" w:space="0" w:color="000000"/>
              <w:left w:val="single" w:sz="4" w:space="0" w:color="000000"/>
              <w:bottom w:val="single" w:sz="4" w:space="0" w:color="000000"/>
              <w:right w:val="single" w:sz="4" w:space="0" w:color="000000"/>
            </w:tcBorders>
          </w:tcPr>
          <w:p>
            <w:pPr>
              <w:pStyle w:val="TableParagraph"/>
              <w:widowControl/>
              <w:spacing w:lineRule="auto" w:line="240" w:before="0" w:after="0"/>
              <w:ind w:left="71" w:right="170"/>
              <w:jc w:val="both"/>
              <w:rPr>
                <w:rFonts w:ascii="Arial" w:hAnsi="Arial" w:cs="Arial"/>
                <w:sz w:val="20"/>
                <w:szCs w:val="20"/>
                <w:highlight w:val="none"/>
                <w:lang w:val="pt-BR"/>
              </w:rPr>
            </w:pPr>
            <w:r>
              <w:rPr>
                <w:rFonts w:cs="Arial" w:ascii="Arial" w:hAnsi="Arial"/>
                <w:kern w:val="0"/>
                <w:sz w:val="20"/>
                <w:szCs w:val="20"/>
                <w:lang w:val="pt-BR"/>
              </w:rPr>
            </w:r>
          </w:p>
        </w:tc>
      </w:tr>
    </w:tbl>
    <w:p>
      <w:pPr>
        <w:pStyle w:val="Nivel2"/>
        <w:keepNext w:val="false"/>
        <w:keepLines w:val="false"/>
        <w:pageBreakBefore w:val="false"/>
        <w:widowControl/>
        <w:numPr>
          <w:ilvl w:val="0"/>
          <w:numId w:val="0"/>
        </w:numPr>
        <w:overflowPunct w:val="false"/>
        <w:bidi w:val="0"/>
        <w:snapToGrid w:val="true"/>
        <w:spacing w:lineRule="auto" w:line="312" w:before="0" w:after="0"/>
        <w:ind w:hanging="0" w:left="0"/>
        <w:textAlignment w:val="auto"/>
        <w:rPr>
          <w:sz w:val="24"/>
          <w:szCs w:val="24"/>
          <w:highlight w:val="none"/>
        </w:rPr>
      </w:pPr>
      <w:r>
        <w:rPr>
          <w:sz w:val="24"/>
          <w:szCs w:val="24"/>
        </w:rPr>
      </w:r>
    </w:p>
    <w:p>
      <w:pPr>
        <w:pStyle w:val="Nivel2"/>
        <w:numPr>
          <w:ilvl w:val="1"/>
          <w:numId w:val="12"/>
        </w:numPr>
        <w:spacing w:lineRule="auto" w:line="312" w:before="120" w:after="288"/>
        <w:ind w:firstLine="709" w:left="11"/>
        <w:rPr>
          <w:sz w:val="24"/>
          <w:szCs w:val="24"/>
          <w:highlight w:val="none"/>
        </w:rPr>
      </w:pPr>
      <w:r>
        <w:rPr>
          <w:sz w:val="24"/>
          <w:szCs w:val="24"/>
        </w:rPr>
        <w:t>O objeto desta contratação não se enquadra como send</w:t>
      </w:r>
      <w:r>
        <w:rPr>
          <w:sz w:val="24"/>
          <w:szCs w:val="24"/>
          <w:lang w:val="pt-BR"/>
        </w:rPr>
        <w:t>o</w:t>
      </w:r>
      <w:r>
        <w:rPr>
          <w:sz w:val="24"/>
          <w:szCs w:val="24"/>
        </w:rPr>
        <w:t xml:space="preserve"> de bem de luxo, conforme Decreto Municipal nº </w:t>
      </w:r>
      <w:r>
        <w:rPr>
          <w:sz w:val="24"/>
          <w:szCs w:val="24"/>
          <w:lang w:val="pt-BR"/>
        </w:rPr>
        <w:t xml:space="preserve"> 6535</w:t>
      </w:r>
      <w:r>
        <w:rPr>
          <w:sz w:val="24"/>
          <w:szCs w:val="24"/>
        </w:rPr>
        <w:t>/2023</w:t>
      </w:r>
      <w:r>
        <w:rPr>
          <w:sz w:val="24"/>
          <w:szCs w:val="24"/>
          <w:lang w:val="pt-BR"/>
        </w:rPr>
        <w:t>.</w:t>
      </w:r>
    </w:p>
    <w:p>
      <w:pPr>
        <w:pStyle w:val="Nivel2"/>
        <w:numPr>
          <w:ilvl w:val="1"/>
          <w:numId w:val="13"/>
        </w:numPr>
        <w:spacing w:lineRule="auto" w:line="312" w:before="120" w:after="288"/>
        <w:ind w:firstLine="709" w:left="11"/>
        <w:rPr>
          <w:sz w:val="24"/>
          <w:szCs w:val="24"/>
          <w:highlight w:val="none"/>
        </w:rPr>
      </w:pPr>
      <w:r>
        <w:rPr>
          <w:sz w:val="24"/>
          <w:szCs w:val="24"/>
        </w:rPr>
        <w:t>Os bens objeto desta contratação são caracterizados como comuns, conforme justificativa constante do Estudo Técnico Preliminar.</w:t>
      </w:r>
    </w:p>
    <w:p>
      <w:pPr>
        <w:pStyle w:val="Nvel2-Red"/>
        <w:numPr>
          <w:ilvl w:val="1"/>
          <w:numId w:val="14"/>
        </w:numPr>
        <w:spacing w:lineRule="auto" w:line="312" w:before="120" w:after="288"/>
        <w:ind w:firstLine="709" w:left="11"/>
        <w:rPr>
          <w:i w:val="false"/>
          <w:i w:val="false"/>
          <w:iCs w:val="false"/>
          <w:color w:val="auto"/>
          <w:sz w:val="24"/>
          <w:szCs w:val="24"/>
          <w:highlight w:val="none"/>
        </w:rPr>
      </w:pPr>
      <w:r>
        <w:rPr>
          <w:i w:val="false"/>
          <w:iCs w:val="false"/>
          <w:color w:val="auto"/>
          <w:sz w:val="24"/>
          <w:szCs w:val="24"/>
        </w:rPr>
        <w:t xml:space="preserve">O prazo de vigência da contratação é de </w:t>
      </w:r>
      <w:r>
        <w:rPr>
          <w:i w:val="false"/>
          <w:iCs w:val="false"/>
          <w:color w:val="auto"/>
          <w:sz w:val="24"/>
          <w:szCs w:val="24"/>
          <w:lang w:val="pt-BR"/>
        </w:rPr>
        <w:t>12 (doze) meses</w:t>
      </w:r>
      <w:r>
        <w:rPr>
          <w:i w:val="false"/>
          <w:iCs w:val="false"/>
          <w:color w:val="auto"/>
          <w:sz w:val="24"/>
          <w:szCs w:val="24"/>
        </w:rPr>
        <w:t xml:space="preserve"> contados do(a) </w:t>
      </w:r>
      <w:r>
        <w:rPr>
          <w:i w:val="false"/>
          <w:iCs w:val="false"/>
          <w:color w:val="auto"/>
          <w:sz w:val="24"/>
          <w:szCs w:val="24"/>
          <w:lang w:val="pt-BR"/>
        </w:rPr>
        <w:t>assinatura do contrato</w:t>
      </w:r>
      <w:r>
        <w:rPr>
          <w:i w:val="false"/>
          <w:iCs w:val="false"/>
          <w:color w:val="auto"/>
          <w:sz w:val="24"/>
          <w:szCs w:val="24"/>
        </w:rPr>
        <w:t>, na forma do artigo 105 da Lei n° 14.133, de 2021.</w:t>
      </w:r>
    </w:p>
    <w:p>
      <w:pPr>
        <w:pStyle w:val="Nivel01"/>
        <w:numPr>
          <w:ilvl w:val="0"/>
          <w:numId w:val="15"/>
        </w:numPr>
        <w:spacing w:lineRule="auto" w:line="312" w:before="120" w:after="288"/>
        <w:ind w:hanging="0" w:left="0"/>
        <w:rPr>
          <w:sz w:val="24"/>
          <w:szCs w:val="24"/>
          <w:highlight w:val="none"/>
        </w:rPr>
      </w:pPr>
      <w:r>
        <w:rPr>
          <w:sz w:val="24"/>
          <w:szCs w:val="24"/>
        </w:rPr>
        <w:t>FUNDAMENTAÇÃO E DESCRIÇÃO DA NECESSIDADE DA CONTRATAÇÃO</w:t>
      </w:r>
    </w:p>
    <w:p>
      <w:pPr>
        <w:pStyle w:val="Nivel2"/>
        <w:numPr>
          <w:ilvl w:val="1"/>
          <w:numId w:val="16"/>
        </w:numPr>
        <w:spacing w:lineRule="auto" w:line="312" w:before="120" w:after="288"/>
        <w:ind w:firstLine="709" w:left="11"/>
        <w:rPr>
          <w:sz w:val="24"/>
          <w:szCs w:val="24"/>
          <w:highlight w:val="none"/>
        </w:rPr>
      </w:pPr>
      <w:r>
        <w:rPr>
          <w:sz w:val="24"/>
          <w:szCs w:val="24"/>
        </w:rPr>
        <w:t>A Fundamentação da Contratação e de seus quantitativos encontra-se pormenorizada em Tópico específico dos Estudos Técnicos Preliminares, apêndice deste Termo de Referência.</w:t>
      </w:r>
    </w:p>
    <w:p>
      <w:pPr>
        <w:pStyle w:val="Nivel2"/>
        <w:numPr>
          <w:ilvl w:val="1"/>
          <w:numId w:val="17"/>
        </w:numPr>
        <w:spacing w:lineRule="auto" w:line="312" w:before="120" w:after="288"/>
        <w:ind w:firstLine="709" w:left="11"/>
        <w:rPr>
          <w:sz w:val="24"/>
          <w:szCs w:val="24"/>
          <w:highlight w:val="none"/>
        </w:rPr>
      </w:pPr>
      <w:r>
        <w:rPr>
          <w:sz w:val="24"/>
          <w:szCs w:val="24"/>
        </w:rPr>
        <w:t>O objeto da contratação está previsto no Plano de Contratações Anual</w:t>
      </w:r>
      <w:r>
        <w:rPr>
          <w:sz w:val="24"/>
          <w:szCs w:val="24"/>
          <w:lang w:val="pt-BR"/>
        </w:rPr>
        <w:t xml:space="preserve"> 2024</w:t>
      </w:r>
      <w:r>
        <w:rPr>
          <w:color w:val="auto"/>
          <w:sz w:val="24"/>
          <w:szCs w:val="24"/>
        </w:rPr>
        <w:t>.</w:t>
      </w:r>
    </w:p>
    <w:p>
      <w:pPr>
        <w:pStyle w:val="Nivel01"/>
        <w:numPr>
          <w:ilvl w:val="0"/>
          <w:numId w:val="18"/>
        </w:numPr>
        <w:spacing w:lineRule="auto" w:line="312" w:before="120" w:after="288"/>
        <w:ind w:hanging="0" w:left="0"/>
        <w:rPr>
          <w:sz w:val="24"/>
          <w:szCs w:val="24"/>
          <w:highlight w:val="none"/>
        </w:rPr>
      </w:pPr>
      <w:r>
        <w:rPr>
          <w:sz w:val="24"/>
          <w:szCs w:val="24"/>
        </w:rPr>
        <w:t>DESCRIÇÃO DA SOLUÇÃO COMO UM TODO CONSIDERADO O CICLO DE VIDA DO OBJETO E ESPECIFICAÇÃO DO PRODUTO</w:t>
      </w:r>
    </w:p>
    <w:p>
      <w:pPr>
        <w:pStyle w:val="Nvel2-Red"/>
        <w:numPr>
          <w:ilvl w:val="1"/>
          <w:numId w:val="19"/>
        </w:numPr>
        <w:spacing w:lineRule="auto" w:line="312" w:before="120" w:after="288"/>
        <w:ind w:firstLine="709" w:left="11"/>
        <w:rPr>
          <w:i w:val="false"/>
          <w:i w:val="false"/>
          <w:iCs w:val="false"/>
          <w:color w:val="auto"/>
          <w:sz w:val="24"/>
          <w:szCs w:val="24"/>
          <w:highlight w:val="none"/>
        </w:rPr>
      </w:pPr>
      <w:r>
        <w:rPr>
          <w:i w:val="false"/>
          <w:iCs w:val="false"/>
          <w:color w:val="auto"/>
          <w:sz w:val="24"/>
          <w:szCs w:val="24"/>
        </w:rPr>
        <w:t>A descrição da solução como um todo encontra-se pormenorizada em tópico específico dos Estudos Técnicos Preliminares, apêndice deste Termo de Referência.</w:t>
      </w:r>
    </w:p>
    <w:p>
      <w:pPr>
        <w:pStyle w:val="Nivel01"/>
        <w:numPr>
          <w:ilvl w:val="0"/>
          <w:numId w:val="20"/>
        </w:numPr>
        <w:spacing w:lineRule="auto" w:line="312" w:before="120" w:after="288"/>
        <w:rPr>
          <w:sz w:val="24"/>
          <w:szCs w:val="24"/>
          <w:highlight w:val="none"/>
        </w:rPr>
      </w:pPr>
      <w:r>
        <w:rPr>
          <w:sz w:val="24"/>
          <w:szCs w:val="24"/>
        </w:rPr>
        <w:t>REQUISITOS DA CONTRATAÇÃO</w:t>
      </w:r>
    </w:p>
    <w:p>
      <w:pPr>
        <w:pStyle w:val="Nvel1-SemNum"/>
        <w:spacing w:lineRule="auto" w:line="312" w:before="120" w:after="288"/>
        <w:ind w:hanging="0" w:left="0"/>
        <w:rPr>
          <w:color w:val="auto"/>
          <w:sz w:val="24"/>
          <w:szCs w:val="24"/>
          <w:highlight w:val="none"/>
        </w:rPr>
      </w:pPr>
      <w:r>
        <w:rPr>
          <w:color w:val="auto"/>
          <w:sz w:val="24"/>
          <w:szCs w:val="24"/>
        </w:rPr>
        <w:t>Subcontratação</w:t>
      </w:r>
    </w:p>
    <w:p>
      <w:pPr>
        <w:pStyle w:val="Nivel2"/>
        <w:numPr>
          <w:ilvl w:val="1"/>
          <w:numId w:val="21"/>
        </w:numPr>
        <w:spacing w:lineRule="auto" w:line="312" w:before="120" w:after="288"/>
        <w:ind w:firstLine="709" w:left="11"/>
        <w:rPr>
          <w:color w:val="auto"/>
          <w:sz w:val="24"/>
          <w:szCs w:val="24"/>
          <w:highlight w:val="none"/>
        </w:rPr>
      </w:pPr>
      <w:r>
        <w:rPr>
          <w:color w:val="auto"/>
          <w:sz w:val="24"/>
          <w:szCs w:val="24"/>
        </w:rPr>
        <w:t>Não é admitida a subcontratação do objeto contratual.</w:t>
      </w:r>
    </w:p>
    <w:p>
      <w:pPr>
        <w:pStyle w:val="Nvel1-SemNum"/>
        <w:spacing w:lineRule="auto" w:line="312" w:before="120" w:after="288"/>
        <w:ind w:hanging="0" w:left="357"/>
        <w:rPr>
          <w:color w:val="auto"/>
          <w:sz w:val="24"/>
          <w:szCs w:val="24"/>
          <w:highlight w:val="none"/>
        </w:rPr>
      </w:pPr>
      <w:r>
        <w:rPr>
          <w:color w:val="auto"/>
          <w:sz w:val="24"/>
          <w:szCs w:val="24"/>
        </w:rPr>
        <w:t>Garantia da contratação</w:t>
      </w:r>
    </w:p>
    <w:p>
      <w:pPr>
        <w:pStyle w:val="Nvel2-Red"/>
        <w:numPr>
          <w:ilvl w:val="1"/>
          <w:numId w:val="22"/>
        </w:numPr>
        <w:spacing w:lineRule="auto" w:line="312" w:before="120" w:after="288"/>
        <w:ind w:firstLine="709" w:left="11"/>
        <w:rPr>
          <w:i w:val="false"/>
          <w:i w:val="false"/>
          <w:iCs w:val="false"/>
          <w:color w:val="auto"/>
          <w:sz w:val="24"/>
          <w:szCs w:val="24"/>
          <w:highlight w:val="none"/>
        </w:rPr>
      </w:pPr>
      <w:r>
        <w:rPr>
          <w:i w:val="false"/>
          <w:iCs w:val="false"/>
          <w:color w:val="auto"/>
          <w:sz w:val="24"/>
          <w:szCs w:val="24"/>
        </w:rPr>
        <w:t xml:space="preserve">Não haverá exigência da garantia da contratação dos </w:t>
      </w:r>
      <w:r>
        <w:fldChar w:fldCharType="begin"/>
      </w:r>
      <w:r>
        <w:rPr>
          <w:rStyle w:val="Hyperlink"/>
          <w:sz w:val="24"/>
          <w:i w:val="false"/>
          <w:szCs w:val="24"/>
          <w:iCs w:val="false"/>
          <w:color w:val="auto"/>
        </w:rPr>
        <w:instrText xml:space="preserve"> HYPERLINK "http://www.planalto.gov.br/ccivil_03/_ato2019-2022/2021/lei/L14133.htm" \l "art96"</w:instrText>
      </w:r>
      <w:r>
        <w:rPr>
          <w:rStyle w:val="Hyperlink"/>
          <w:sz w:val="24"/>
          <w:i w:val="false"/>
          <w:szCs w:val="24"/>
          <w:iCs w:val="false"/>
          <w:color w:val="auto"/>
        </w:rPr>
        <w:fldChar w:fldCharType="separate"/>
      </w:r>
      <w:r>
        <w:rPr>
          <w:rStyle w:val="Hyperlink"/>
          <w:i w:val="false"/>
          <w:iCs w:val="false"/>
          <w:color w:val="auto"/>
          <w:sz w:val="24"/>
          <w:szCs w:val="24"/>
        </w:rPr>
        <w:t>artigos 96 e seguintes da Lei nº 14.133, de 2021</w:t>
      </w:r>
      <w:r>
        <w:rPr>
          <w:rStyle w:val="Hyperlink"/>
          <w:sz w:val="24"/>
          <w:i w:val="false"/>
          <w:szCs w:val="24"/>
          <w:iCs w:val="false"/>
          <w:color w:val="auto"/>
        </w:rPr>
        <w:fldChar w:fldCharType="end"/>
      </w:r>
      <w:r>
        <w:rPr>
          <w:i w:val="false"/>
          <w:iCs w:val="false"/>
          <w:color w:val="auto"/>
          <w:sz w:val="24"/>
          <w:szCs w:val="24"/>
        </w:rPr>
        <w:t>.</w:t>
      </w:r>
    </w:p>
    <w:p>
      <w:pPr>
        <w:pStyle w:val="Nivel01"/>
        <w:numPr>
          <w:ilvl w:val="0"/>
          <w:numId w:val="23"/>
        </w:numPr>
        <w:spacing w:lineRule="auto" w:line="312" w:before="120" w:after="288"/>
        <w:rPr>
          <w:sz w:val="24"/>
          <w:szCs w:val="24"/>
          <w:highlight w:val="none"/>
        </w:rPr>
      </w:pPr>
      <w:r>
        <w:rPr>
          <w:sz w:val="24"/>
          <w:szCs w:val="24"/>
        </w:rPr>
        <w:t>MODELO DE EXECUÇÃO DO OBJETO</w:t>
      </w:r>
    </w:p>
    <w:p>
      <w:pPr>
        <w:pStyle w:val="Nvel1-SemNum"/>
        <w:spacing w:lineRule="auto" w:line="312" w:before="120" w:after="288"/>
        <w:ind w:hanging="0" w:left="357"/>
        <w:rPr>
          <w:color w:themeColor="text1" w:val="000000"/>
          <w:sz w:val="24"/>
          <w:szCs w:val="24"/>
          <w:highlight w:val="none"/>
          <w:lang w:val="pt-BR"/>
          <w14:textFill>
            <w14:solidFill>
              <w14:schemeClr w14:val="tx1"/>
            </w14:solidFill>
          </w14:textFill>
        </w:rPr>
      </w:pPr>
      <w:r>
        <w:rPr>
          <w:color w:themeColor="text1" w:val="000000"/>
          <w:sz w:val="24"/>
          <w:szCs w:val="24"/>
          <w14:textFill>
            <w14:solidFill>
              <w14:schemeClr w14:val="tx1"/>
            </w14:solidFill>
          </w14:textFill>
        </w:rPr>
        <w:t>Condições de</w:t>
      </w:r>
      <w:r>
        <w:rPr>
          <w:color w:themeColor="text1" w:val="000000"/>
          <w:sz w:val="24"/>
          <w:szCs w:val="24"/>
          <w:lang w:val="pt-BR"/>
          <w14:textFill>
            <w14:solidFill>
              <w14:schemeClr w14:val="tx1"/>
            </w14:solidFill>
          </w14:textFill>
        </w:rPr>
        <w:t xml:space="preserve"> Serviços</w:t>
      </w:r>
    </w:p>
    <w:p>
      <w:pPr>
        <w:pStyle w:val="Nvel2-Red"/>
        <w:numPr>
          <w:ilvl w:val="1"/>
          <w:numId w:val="24"/>
        </w:numPr>
        <w:spacing w:lineRule="auto" w:line="312" w:before="120" w:after="288"/>
        <w:ind w:firstLine="709" w:left="0"/>
        <w:rPr>
          <w:i w:val="false"/>
          <w:i w:val="false"/>
          <w:iCs w:val="false"/>
          <w:color w:val="auto"/>
          <w:sz w:val="24"/>
          <w:szCs w:val="24"/>
          <w:highlight w:val="none"/>
        </w:rPr>
      </w:pPr>
      <w:r>
        <w:rPr>
          <w:i w:val="false"/>
          <w:iCs w:val="false"/>
          <w:color w:val="auto"/>
          <w:sz w:val="24"/>
          <w:szCs w:val="24"/>
        </w:rPr>
        <w:t>O serviço deverá ser realizado no prazo máximo de 60 (sessenta) minutos, a partir do recebimento da ordem de execução de serviço pela contratada e o resultado do exame deverá ser entregue após a finalização do exame.</w:t>
      </w:r>
    </w:p>
    <w:p>
      <w:pPr>
        <w:pStyle w:val="Nvel2-Red"/>
        <w:numPr>
          <w:ilvl w:val="1"/>
          <w:numId w:val="25"/>
        </w:numPr>
        <w:spacing w:lineRule="auto" w:line="312" w:before="120" w:after="288"/>
        <w:ind w:firstLine="709" w:left="0"/>
        <w:rPr>
          <w:i w:val="false"/>
          <w:i w:val="false"/>
          <w:iCs w:val="false"/>
          <w:color w:val="auto"/>
          <w:sz w:val="24"/>
          <w:szCs w:val="24"/>
          <w:highlight w:val="none"/>
        </w:rPr>
      </w:pPr>
      <w:r>
        <w:rPr>
          <w:i w:val="false"/>
          <w:iCs w:val="false"/>
          <w:color w:val="auto"/>
          <w:sz w:val="24"/>
          <w:szCs w:val="24"/>
        </w:rPr>
        <w:t>O prestador de serviços deverá auxiliar presencialmente na organização e participação dos eventos culturais que envolver alunos de Violão</w:t>
      </w:r>
      <w:r>
        <w:rPr>
          <w:i w:val="false"/>
          <w:iCs w:val="false"/>
          <w:color w:val="auto"/>
          <w:sz w:val="24"/>
          <w:szCs w:val="24"/>
          <w:lang w:val="pt-BR"/>
        </w:rPr>
        <w:t xml:space="preserve"> ou afins</w:t>
      </w:r>
      <w:r>
        <w:rPr>
          <w:i w:val="false"/>
          <w:iCs w:val="false"/>
          <w:color w:val="auto"/>
          <w:sz w:val="24"/>
          <w:szCs w:val="24"/>
        </w:rPr>
        <w:t>, sem qualquer acréscimo no valor mensal a ser pago.</w:t>
      </w:r>
    </w:p>
    <w:p>
      <w:pPr>
        <w:pStyle w:val="Nvel2-Red"/>
        <w:numPr>
          <w:ilvl w:val="1"/>
          <w:numId w:val="26"/>
        </w:numPr>
        <w:spacing w:lineRule="auto" w:line="312" w:before="120" w:after="288"/>
        <w:ind w:firstLine="709" w:left="0"/>
        <w:rPr>
          <w:i w:val="false"/>
          <w:i w:val="false"/>
          <w:iCs w:val="false"/>
          <w:color w:val="auto"/>
          <w:sz w:val="24"/>
          <w:szCs w:val="24"/>
          <w:highlight w:val="none"/>
        </w:rPr>
      </w:pPr>
      <w:r>
        <w:rPr>
          <w:i w:val="false"/>
          <w:iCs w:val="false"/>
          <w:color w:val="auto"/>
          <w:sz w:val="24"/>
          <w:szCs w:val="24"/>
        </w:rPr>
        <w:t>Os exames serão realizados em pacientes em tratamento pelo Sistema Municipal de Saúde de Arcos/MG, que serão encaminhados portando pedido médico justificando a urgência/emergência e Autorização de Serviços, individualizadas, aprovadas pelo fiscal designado para a conferência do serviço.</w:t>
      </w:r>
    </w:p>
    <w:p>
      <w:pPr>
        <w:pStyle w:val="Nvel2-Red"/>
        <w:numPr>
          <w:ilvl w:val="1"/>
          <w:numId w:val="27"/>
        </w:numPr>
        <w:spacing w:lineRule="auto" w:line="312" w:before="120" w:after="288"/>
        <w:ind w:firstLine="709" w:left="0"/>
        <w:rPr>
          <w:i w:val="false"/>
          <w:i w:val="false"/>
          <w:iCs w:val="false"/>
          <w:color w:val="auto"/>
          <w:sz w:val="24"/>
          <w:szCs w:val="24"/>
          <w:highlight w:val="none"/>
        </w:rPr>
      </w:pPr>
      <w:r>
        <w:rPr>
          <w:i w:val="false"/>
          <w:iCs w:val="false"/>
          <w:color w:val="auto"/>
          <w:sz w:val="24"/>
          <w:szCs w:val="24"/>
        </w:rPr>
        <w:t>A data e o horário do serviço serão informados na autorização de serviço pela contratante.</w:t>
      </w:r>
    </w:p>
    <w:p>
      <w:pPr>
        <w:pStyle w:val="Nvel2-Red"/>
        <w:numPr>
          <w:ilvl w:val="1"/>
          <w:numId w:val="28"/>
        </w:numPr>
        <w:spacing w:lineRule="auto" w:line="312" w:before="120" w:after="288"/>
        <w:ind w:firstLine="709" w:left="0"/>
        <w:rPr>
          <w:i w:val="false"/>
          <w:i w:val="false"/>
          <w:iCs w:val="false"/>
          <w:color w:val="auto"/>
          <w:sz w:val="24"/>
          <w:szCs w:val="24"/>
          <w:highlight w:val="none"/>
        </w:rPr>
      </w:pPr>
      <w:r>
        <w:rPr>
          <w:i w:val="false"/>
          <w:iCs w:val="false"/>
          <w:color w:val="auto"/>
          <w:sz w:val="24"/>
          <w:szCs w:val="24"/>
        </w:rPr>
        <w:t>É de obrigação da contratada, confeccionar relatórios, mensais, descrevendo todos os procedimentos realizados, com data e nome completo do paciente beneficiado, bem como o valor de cada procedimento e entregá-los, no prazo estipulado, conforme orientação do fiscal designado para a conferência do serviço.</w:t>
      </w:r>
    </w:p>
    <w:p>
      <w:pPr>
        <w:pStyle w:val="Nvel2-Red"/>
        <w:numPr>
          <w:ilvl w:val="1"/>
          <w:numId w:val="29"/>
        </w:numPr>
        <w:spacing w:lineRule="auto" w:line="312" w:before="120" w:after="288"/>
        <w:ind w:firstLine="709" w:left="0"/>
        <w:rPr>
          <w:i w:val="false"/>
          <w:i w:val="false"/>
          <w:iCs w:val="false"/>
          <w:color w:val="auto"/>
          <w:sz w:val="24"/>
          <w:szCs w:val="24"/>
          <w:highlight w:val="none"/>
        </w:rPr>
      </w:pPr>
      <w:r>
        <w:rPr>
          <w:i w:val="false"/>
          <w:iCs w:val="false"/>
          <w:color w:val="auto"/>
          <w:sz w:val="24"/>
          <w:szCs w:val="24"/>
        </w:rPr>
        <w:t xml:space="preserve">No caso de reprovação do serviço, a empresa terá um prazo de 60 </w:t>
      </w:r>
      <w:r>
        <w:rPr>
          <w:i w:val="false"/>
          <w:iCs w:val="false"/>
          <w:color w:val="auto"/>
          <w:sz w:val="24"/>
          <w:szCs w:val="24"/>
          <w:lang w:val="pt-BR"/>
        </w:rPr>
        <w:t xml:space="preserve">(sessenta) </w:t>
      </w:r>
      <w:r>
        <w:rPr>
          <w:i w:val="false"/>
          <w:iCs w:val="false"/>
          <w:color w:val="auto"/>
          <w:sz w:val="24"/>
          <w:szCs w:val="24"/>
        </w:rPr>
        <w:t>minutos, à partir do recebimento de comunicado por escrito do fiscal do contrato, para a regularização do mesmo, sem ônus para a contratada.</w:t>
      </w:r>
    </w:p>
    <w:p>
      <w:pPr>
        <w:pStyle w:val="Nvel2-Red"/>
        <w:numPr>
          <w:ilvl w:val="1"/>
          <w:numId w:val="30"/>
        </w:numPr>
        <w:spacing w:lineRule="auto" w:line="312" w:before="120" w:after="288"/>
        <w:ind w:firstLine="709" w:left="0"/>
        <w:rPr>
          <w:i w:val="false"/>
          <w:i w:val="false"/>
          <w:iCs w:val="false"/>
          <w:color w:val="auto"/>
          <w:sz w:val="24"/>
          <w:szCs w:val="24"/>
          <w:highlight w:val="none"/>
        </w:rPr>
      </w:pPr>
      <w:r>
        <w:rPr>
          <w:i w:val="false"/>
          <w:iCs w:val="false"/>
          <w:color w:val="auto"/>
          <w:sz w:val="24"/>
          <w:szCs w:val="24"/>
        </w:rPr>
        <w:t>Os serviços serão executados de acordo com a demanda do Hospital Municipal São José, conforme informado na ordem de execução de serviço.</w:t>
      </w:r>
    </w:p>
    <w:p>
      <w:pPr>
        <w:pStyle w:val="Nvel2-Red"/>
        <w:numPr>
          <w:ilvl w:val="1"/>
          <w:numId w:val="31"/>
        </w:numPr>
        <w:spacing w:lineRule="auto" w:line="312" w:before="120" w:after="288"/>
        <w:ind w:firstLine="709" w:left="0"/>
        <w:rPr>
          <w:i w:val="false"/>
          <w:i w:val="false"/>
          <w:iCs w:val="false"/>
          <w:color w:val="auto"/>
          <w:sz w:val="24"/>
          <w:szCs w:val="24"/>
          <w:highlight w:val="none"/>
        </w:rPr>
      </w:pPr>
      <w:r>
        <w:rPr>
          <w:i w:val="false"/>
          <w:iCs w:val="false"/>
          <w:color w:val="auto"/>
          <w:sz w:val="24"/>
          <w:szCs w:val="24"/>
        </w:rPr>
        <w:t>Todos os materiais e mão de obra especializada são de responsabilidade exclusiva da contratada.</w:t>
      </w:r>
    </w:p>
    <w:p>
      <w:pPr>
        <w:pStyle w:val="Nvel2-Red"/>
        <w:numPr>
          <w:ilvl w:val="1"/>
          <w:numId w:val="32"/>
        </w:numPr>
        <w:spacing w:lineRule="auto" w:line="312" w:before="120" w:after="288"/>
        <w:ind w:firstLine="709" w:left="0"/>
        <w:rPr>
          <w:i w:val="false"/>
          <w:i w:val="false"/>
          <w:iCs w:val="false"/>
          <w:color w:val="auto"/>
          <w:sz w:val="24"/>
          <w:szCs w:val="24"/>
          <w:highlight w:val="none"/>
        </w:rPr>
      </w:pPr>
      <w:r>
        <w:rPr>
          <w:i w:val="false"/>
          <w:iCs w:val="false"/>
          <w:color w:val="auto"/>
          <w:sz w:val="24"/>
          <w:szCs w:val="24"/>
        </w:rPr>
        <w:t>Os pacientes serão transportados para o local dos exames pela Contratante.</w:t>
      </w:r>
    </w:p>
    <w:p>
      <w:pPr>
        <w:pStyle w:val="Nvel2-Red"/>
        <w:numPr>
          <w:ilvl w:val="0"/>
          <w:numId w:val="0"/>
        </w:numPr>
        <w:spacing w:lineRule="auto" w:line="312" w:before="120" w:after="288"/>
        <w:ind w:firstLine="361" w:left="0"/>
        <w:rPr>
          <w:b/>
          <w:bCs/>
          <w:i w:val="false"/>
          <w:i w:val="false"/>
          <w:iCs w:val="false"/>
          <w:color w:val="auto"/>
          <w:sz w:val="24"/>
          <w:szCs w:val="24"/>
          <w:highlight w:val="none"/>
        </w:rPr>
      </w:pPr>
      <w:r>
        <w:rPr>
          <w:b/>
          <w:bCs/>
          <w:i w:val="false"/>
          <w:iCs w:val="false"/>
          <w:color w:val="auto"/>
          <w:sz w:val="24"/>
          <w:szCs w:val="24"/>
        </w:rPr>
        <w:t>Requisitos Necessários</w:t>
      </w:r>
    </w:p>
    <w:p>
      <w:pPr>
        <w:pStyle w:val="Nvel2-Red"/>
        <w:numPr>
          <w:ilvl w:val="1"/>
          <w:numId w:val="33"/>
        </w:numPr>
        <w:spacing w:lineRule="auto" w:line="312" w:before="120" w:after="288"/>
        <w:ind w:firstLine="709" w:left="0"/>
        <w:rPr>
          <w:i w:val="false"/>
          <w:i w:val="false"/>
          <w:iCs w:val="false"/>
          <w:color w:val="auto"/>
          <w:sz w:val="24"/>
          <w:szCs w:val="24"/>
          <w:highlight w:val="none"/>
        </w:rPr>
      </w:pPr>
      <w:r>
        <w:rPr>
          <w:i w:val="false"/>
          <w:iCs w:val="false"/>
          <w:color w:val="auto"/>
          <w:sz w:val="24"/>
          <w:szCs w:val="24"/>
        </w:rPr>
        <w:t>A realização dos exames de Tomografia Computadorizada, deverão ser executados por equipe técnica em radiologia, devidamente capacitados, e laudados, obrigatoriamente, pelo médico radiologista.</w:t>
      </w:r>
    </w:p>
    <w:p>
      <w:pPr>
        <w:pStyle w:val="Nvel2-Red"/>
        <w:numPr>
          <w:ilvl w:val="1"/>
          <w:numId w:val="34"/>
        </w:numPr>
        <w:spacing w:lineRule="auto" w:line="312" w:before="120" w:after="288"/>
        <w:ind w:firstLine="709" w:left="0"/>
        <w:rPr>
          <w:i w:val="false"/>
          <w:i w:val="false"/>
          <w:iCs w:val="false"/>
          <w:color w:val="auto"/>
          <w:sz w:val="24"/>
          <w:szCs w:val="24"/>
          <w:highlight w:val="none"/>
        </w:rPr>
      </w:pPr>
      <w:r>
        <w:rPr>
          <w:i w:val="false"/>
          <w:iCs w:val="false"/>
          <w:color w:val="auto"/>
          <w:sz w:val="24"/>
          <w:szCs w:val="24"/>
        </w:rPr>
        <w:t>Se houver a necessidade de aplicação de contraste, esta substância deverá ser administrada por profissional da equipe de enfermagem e sob orientação do médico radiologista responsável, sem ônus para a contratante.</w:t>
      </w:r>
    </w:p>
    <w:p>
      <w:pPr>
        <w:pStyle w:val="Nvel2-Red"/>
        <w:numPr>
          <w:ilvl w:val="1"/>
          <w:numId w:val="35"/>
        </w:numPr>
        <w:spacing w:lineRule="auto" w:line="312" w:before="120" w:after="288"/>
        <w:ind w:firstLine="709" w:left="0"/>
        <w:rPr>
          <w:i w:val="false"/>
          <w:i w:val="false"/>
          <w:iCs w:val="false"/>
          <w:color w:val="auto"/>
          <w:sz w:val="24"/>
          <w:szCs w:val="24"/>
          <w:highlight w:val="none"/>
        </w:rPr>
      </w:pPr>
      <w:r>
        <w:rPr>
          <w:i w:val="false"/>
          <w:iCs w:val="false"/>
          <w:color w:val="auto"/>
          <w:sz w:val="24"/>
          <w:szCs w:val="24"/>
        </w:rPr>
        <w:t xml:space="preserve">Os aparelhos/equipamentos utilizados na realização dos exames deverão ser novos ou seminovos, e em caso de quebra ou mal funcionamento a CONTRATADA, deverá no prazo máximo de 48 </w:t>
      </w:r>
      <w:r>
        <w:rPr>
          <w:i w:val="false"/>
          <w:iCs w:val="false"/>
          <w:color w:val="auto"/>
          <w:sz w:val="24"/>
          <w:szCs w:val="24"/>
          <w:lang w:val="pt-BR"/>
        </w:rPr>
        <w:t xml:space="preserve">(quarenta e oito) </w:t>
      </w:r>
      <w:r>
        <w:rPr>
          <w:i w:val="false"/>
          <w:iCs w:val="false"/>
          <w:color w:val="auto"/>
          <w:sz w:val="24"/>
          <w:szCs w:val="24"/>
        </w:rPr>
        <w:t>horas, providenciar para que sejam fornecidos os resultados dos exames solicitados, inclusive, se necessário for, providencie o deslocamento, ida e volta do paciente, sem ônus para a contratante.</w:t>
      </w:r>
    </w:p>
    <w:p>
      <w:pPr>
        <w:pStyle w:val="Nvel2-Red"/>
        <w:numPr>
          <w:ilvl w:val="0"/>
          <w:numId w:val="0"/>
        </w:numPr>
        <w:spacing w:lineRule="auto" w:line="312" w:before="120" w:after="288"/>
        <w:ind w:firstLine="361" w:left="0"/>
        <w:rPr>
          <w:b/>
          <w:bCs/>
          <w:i w:val="false"/>
          <w:i w:val="false"/>
          <w:iCs w:val="false"/>
          <w:color w:val="auto"/>
          <w:sz w:val="24"/>
          <w:szCs w:val="24"/>
          <w:highlight w:val="none"/>
        </w:rPr>
      </w:pPr>
      <w:r>
        <w:rPr>
          <w:b/>
          <w:bCs/>
          <w:i w:val="false"/>
          <w:iCs w:val="false"/>
          <w:color w:val="auto"/>
          <w:sz w:val="24"/>
          <w:szCs w:val="24"/>
          <w:lang w:val="pt-BR"/>
        </w:rPr>
        <w:t>E</w:t>
      </w:r>
      <w:r>
        <w:rPr>
          <w:b/>
          <w:bCs/>
          <w:i w:val="false"/>
          <w:iCs w:val="false"/>
          <w:color w:val="auto"/>
          <w:sz w:val="24"/>
          <w:szCs w:val="24"/>
        </w:rPr>
        <w:t xml:space="preserve">ndereço para a </w:t>
      </w:r>
      <w:r>
        <w:rPr>
          <w:b/>
          <w:bCs/>
          <w:i w:val="false"/>
          <w:iCs w:val="false"/>
          <w:color w:val="auto"/>
          <w:sz w:val="24"/>
          <w:szCs w:val="24"/>
          <w:lang w:val="pt-BR"/>
        </w:rPr>
        <w:t>P</w:t>
      </w:r>
      <w:r>
        <w:rPr>
          <w:b/>
          <w:bCs/>
          <w:i w:val="false"/>
          <w:iCs w:val="false"/>
          <w:color w:val="auto"/>
          <w:sz w:val="24"/>
          <w:szCs w:val="24"/>
        </w:rPr>
        <w:t xml:space="preserve">restação do </w:t>
      </w:r>
      <w:r>
        <w:rPr>
          <w:b/>
          <w:bCs/>
          <w:i w:val="false"/>
          <w:iCs w:val="false"/>
          <w:color w:val="auto"/>
          <w:sz w:val="24"/>
          <w:szCs w:val="24"/>
          <w:lang w:val="pt-BR"/>
        </w:rPr>
        <w:t>S</w:t>
      </w:r>
      <w:r>
        <w:rPr>
          <w:b/>
          <w:bCs/>
          <w:i w:val="false"/>
          <w:iCs w:val="false"/>
          <w:color w:val="auto"/>
          <w:sz w:val="24"/>
          <w:szCs w:val="24"/>
        </w:rPr>
        <w:t>erviço</w:t>
      </w:r>
    </w:p>
    <w:p>
      <w:pPr>
        <w:pStyle w:val="Nvel2-Red"/>
        <w:numPr>
          <w:ilvl w:val="1"/>
          <w:numId w:val="36"/>
        </w:numPr>
        <w:spacing w:lineRule="auto" w:line="312" w:before="120" w:after="288"/>
        <w:ind w:firstLine="709" w:left="0"/>
        <w:rPr>
          <w:i w:val="false"/>
          <w:i w:val="false"/>
          <w:iCs w:val="false"/>
          <w:color w:val="auto"/>
          <w:sz w:val="24"/>
          <w:szCs w:val="24"/>
          <w:highlight w:val="none"/>
        </w:rPr>
      </w:pPr>
      <w:r>
        <w:rPr>
          <w:i w:val="false"/>
          <w:iCs w:val="false"/>
          <w:color w:val="auto"/>
          <w:sz w:val="24"/>
          <w:szCs w:val="24"/>
        </w:rPr>
        <w:t>Os serviços serão prestados nas dependências da contratada, que deverá garantir a qualidade do serviço, respondendo por qualquer falha, procedendo à regularização sempre que necessária.</w:t>
      </w:r>
    </w:p>
    <w:p>
      <w:pPr>
        <w:pStyle w:val="Nvel2-Red"/>
        <w:numPr>
          <w:ilvl w:val="0"/>
          <w:numId w:val="0"/>
        </w:numPr>
        <w:spacing w:lineRule="auto" w:line="312" w:before="120" w:after="288"/>
        <w:ind w:firstLine="361" w:left="0"/>
        <w:rPr>
          <w:b/>
          <w:bCs/>
          <w:i w:val="false"/>
          <w:i w:val="false"/>
          <w:iCs w:val="false"/>
          <w:color w:val="auto"/>
          <w:sz w:val="24"/>
          <w:szCs w:val="24"/>
          <w:highlight w:val="none"/>
        </w:rPr>
      </w:pPr>
      <w:r>
        <w:rPr>
          <w:b/>
          <w:bCs/>
          <w:i w:val="false"/>
          <w:iCs w:val="false"/>
          <w:color w:val="auto"/>
          <w:sz w:val="24"/>
          <w:szCs w:val="24"/>
          <w:lang w:val="pt-BR"/>
        </w:rPr>
        <w:t>H</w:t>
      </w:r>
      <w:r>
        <w:rPr>
          <w:b/>
          <w:bCs/>
          <w:i w:val="false"/>
          <w:iCs w:val="false"/>
          <w:color w:val="auto"/>
          <w:sz w:val="24"/>
          <w:szCs w:val="24"/>
        </w:rPr>
        <w:t xml:space="preserve">orário para a </w:t>
      </w:r>
      <w:r>
        <w:rPr>
          <w:b/>
          <w:bCs/>
          <w:i w:val="false"/>
          <w:iCs w:val="false"/>
          <w:color w:val="auto"/>
          <w:sz w:val="24"/>
          <w:szCs w:val="24"/>
          <w:lang w:val="pt-BR"/>
        </w:rPr>
        <w:t>P</w:t>
      </w:r>
      <w:r>
        <w:rPr>
          <w:b/>
          <w:bCs/>
          <w:i w:val="false"/>
          <w:iCs w:val="false"/>
          <w:color w:val="auto"/>
          <w:sz w:val="24"/>
          <w:szCs w:val="24"/>
        </w:rPr>
        <w:t xml:space="preserve">restação do </w:t>
      </w:r>
      <w:r>
        <w:rPr>
          <w:b/>
          <w:bCs/>
          <w:i w:val="false"/>
          <w:iCs w:val="false"/>
          <w:color w:val="auto"/>
          <w:sz w:val="24"/>
          <w:szCs w:val="24"/>
          <w:lang w:val="pt-BR"/>
        </w:rPr>
        <w:t>S</w:t>
      </w:r>
      <w:r>
        <w:rPr>
          <w:b/>
          <w:bCs/>
          <w:i w:val="false"/>
          <w:iCs w:val="false"/>
          <w:color w:val="auto"/>
          <w:sz w:val="24"/>
          <w:szCs w:val="24"/>
        </w:rPr>
        <w:t>erviço</w:t>
      </w:r>
    </w:p>
    <w:p>
      <w:pPr>
        <w:pStyle w:val="Nvel2-Red"/>
        <w:numPr>
          <w:ilvl w:val="1"/>
          <w:numId w:val="37"/>
        </w:numPr>
        <w:spacing w:lineRule="auto" w:line="312" w:before="120" w:after="288"/>
        <w:ind w:firstLine="709" w:left="0"/>
        <w:rPr>
          <w:i w:val="false"/>
          <w:i w:val="false"/>
          <w:iCs w:val="false"/>
          <w:color w:val="auto"/>
          <w:sz w:val="24"/>
          <w:szCs w:val="24"/>
          <w:highlight w:val="none"/>
          <w:lang w:val="pt-BR"/>
        </w:rPr>
      </w:pPr>
      <w:r>
        <w:rPr>
          <w:i w:val="false"/>
          <w:iCs w:val="false"/>
          <w:color w:val="auto"/>
          <w:sz w:val="24"/>
          <w:szCs w:val="24"/>
        </w:rPr>
        <w:t>O serviço prestado, por ser de caráter de urgência/ emergência, deverá ser realizado em qualquer horário, incluindo feriados, finais de semana e períodos noturnos</w:t>
      </w:r>
      <w:r>
        <w:rPr>
          <w:i w:val="false"/>
          <w:iCs w:val="false"/>
          <w:color w:val="auto"/>
          <w:sz w:val="24"/>
          <w:szCs w:val="24"/>
          <w:lang w:val="pt-BR"/>
        </w:rPr>
        <w:t>.</w:t>
      </w:r>
    </w:p>
    <w:p>
      <w:pPr>
        <w:pStyle w:val="Nvel2-Red"/>
        <w:numPr>
          <w:ilvl w:val="0"/>
          <w:numId w:val="0"/>
        </w:numPr>
        <w:spacing w:lineRule="auto" w:line="312" w:before="120" w:after="288"/>
        <w:ind w:firstLine="361" w:left="0"/>
        <w:rPr>
          <w:b/>
          <w:bCs/>
          <w:i w:val="false"/>
          <w:i w:val="false"/>
          <w:iCs w:val="false"/>
          <w:color w:val="auto"/>
          <w:sz w:val="24"/>
          <w:szCs w:val="24"/>
          <w:highlight w:val="none"/>
          <w:lang w:val="pt-BR"/>
        </w:rPr>
      </w:pPr>
      <w:r>
        <w:rPr>
          <w:b/>
          <w:bCs/>
          <w:i w:val="false"/>
          <w:iCs w:val="false"/>
          <w:color w:val="auto"/>
          <w:sz w:val="24"/>
          <w:szCs w:val="24"/>
          <w:lang w:val="pt-BR"/>
        </w:rPr>
        <w:t>Das Obrigações</w:t>
      </w:r>
    </w:p>
    <w:p>
      <w:pPr>
        <w:pStyle w:val="Nvel2-Red"/>
        <w:numPr>
          <w:ilvl w:val="0"/>
          <w:numId w:val="0"/>
        </w:numPr>
        <w:spacing w:lineRule="auto" w:line="312" w:before="120" w:after="288"/>
        <w:ind w:firstLine="708" w:left="0"/>
        <w:rPr>
          <w:i w:val="false"/>
          <w:i w:val="false"/>
          <w:iCs w:val="false"/>
          <w:color w:val="auto"/>
          <w:sz w:val="24"/>
          <w:szCs w:val="24"/>
          <w:highlight w:val="none"/>
          <w:lang w:val="pt-BR"/>
        </w:rPr>
      </w:pPr>
      <w:r>
        <w:rPr>
          <w:i w:val="false"/>
          <w:iCs w:val="false"/>
          <w:color w:val="auto"/>
          <w:sz w:val="24"/>
          <w:szCs w:val="24"/>
          <w:lang w:val="pt-BR"/>
        </w:rPr>
        <w:t>São deveres do Profissional Médico, quando da prestação dos serviços à CONTRATANTE:</w:t>
      </w:r>
    </w:p>
    <w:p>
      <w:pPr>
        <w:pStyle w:val="Nvel2-Red"/>
        <w:numPr>
          <w:ilvl w:val="1"/>
          <w:numId w:val="38"/>
        </w:numPr>
        <w:spacing w:lineRule="auto" w:line="312" w:before="120" w:after="288"/>
        <w:ind w:firstLine="709" w:left="0"/>
        <w:rPr>
          <w:i w:val="false"/>
          <w:i w:val="false"/>
          <w:iCs w:val="false"/>
          <w:color w:val="auto"/>
          <w:sz w:val="24"/>
          <w:szCs w:val="24"/>
          <w:highlight w:val="none"/>
          <w:lang w:val="pt-BR"/>
        </w:rPr>
      </w:pPr>
      <w:r>
        <w:rPr>
          <w:i w:val="false"/>
          <w:iCs w:val="false"/>
          <w:color w:val="auto"/>
          <w:sz w:val="24"/>
          <w:szCs w:val="24"/>
          <w:lang w:val="pt-BR"/>
        </w:rPr>
        <w:t>Proporcionar tratamento condigno aos usuários do SUS, com os ditames dos respectivos Conselhos de Classe, e voltados ao respeito da dignidade humana e o direito de todo o cidadão ao acesso a saúde pública;</w:t>
      </w:r>
    </w:p>
    <w:p>
      <w:pPr>
        <w:pStyle w:val="Nvel2-Red"/>
        <w:numPr>
          <w:ilvl w:val="1"/>
          <w:numId w:val="39"/>
        </w:numPr>
        <w:spacing w:lineRule="auto" w:line="312" w:before="120" w:after="288"/>
        <w:ind w:firstLine="709" w:left="0"/>
        <w:rPr>
          <w:i w:val="false"/>
          <w:i w:val="false"/>
          <w:iCs w:val="false"/>
          <w:color w:val="auto"/>
          <w:sz w:val="24"/>
          <w:szCs w:val="24"/>
          <w:highlight w:val="none"/>
          <w:lang w:val="pt-BR"/>
        </w:rPr>
      </w:pPr>
      <w:r>
        <w:rPr>
          <w:i w:val="false"/>
          <w:iCs w:val="false"/>
          <w:color w:val="auto"/>
          <w:sz w:val="24"/>
          <w:szCs w:val="24"/>
          <w:lang w:val="pt-BR"/>
        </w:rPr>
        <w:t>Fazer uso do sistema informatizado do município, para registro de atendimentos realizados, prescrições, prontuários, etc., de acordo com os protocolos clínicos e diretrizes terapêuticas do SUS;</w:t>
      </w:r>
    </w:p>
    <w:p>
      <w:pPr>
        <w:pStyle w:val="Nvel2-Red"/>
        <w:numPr>
          <w:ilvl w:val="1"/>
          <w:numId w:val="40"/>
        </w:numPr>
        <w:spacing w:lineRule="auto" w:line="312" w:before="120" w:after="288"/>
        <w:ind w:firstLine="709" w:left="0"/>
        <w:rPr>
          <w:i w:val="false"/>
          <w:i w:val="false"/>
          <w:iCs w:val="false"/>
          <w:color w:val="auto"/>
          <w:sz w:val="24"/>
          <w:szCs w:val="24"/>
          <w:highlight w:val="none"/>
          <w:lang w:val="pt-BR"/>
        </w:rPr>
      </w:pPr>
      <w:r>
        <w:rPr>
          <w:i w:val="false"/>
          <w:iCs w:val="false"/>
          <w:color w:val="auto"/>
          <w:sz w:val="24"/>
          <w:szCs w:val="24"/>
          <w:lang w:val="pt-BR"/>
        </w:rPr>
        <w:t>Atuar em conformidade com as diretrizes e protocolos de cada unidade hospitalar;</w:t>
      </w:r>
    </w:p>
    <w:p>
      <w:pPr>
        <w:pStyle w:val="Nvel2-Red"/>
        <w:numPr>
          <w:ilvl w:val="1"/>
          <w:numId w:val="41"/>
        </w:numPr>
        <w:spacing w:lineRule="auto" w:line="312" w:before="120" w:after="288"/>
        <w:ind w:firstLine="709" w:left="0"/>
        <w:rPr>
          <w:i w:val="false"/>
          <w:i w:val="false"/>
          <w:iCs w:val="false"/>
          <w:color w:val="auto"/>
          <w:sz w:val="24"/>
          <w:szCs w:val="24"/>
          <w:highlight w:val="none"/>
          <w:lang w:val="pt-BR"/>
        </w:rPr>
      </w:pPr>
      <w:r>
        <w:rPr>
          <w:i w:val="false"/>
          <w:iCs w:val="false"/>
          <w:color w:val="auto"/>
          <w:sz w:val="24"/>
          <w:szCs w:val="24"/>
          <w:lang w:val="pt-BR"/>
        </w:rPr>
        <w:t>Usar avental e/ou jaleco e crachá com nome e foto, afixado de modo a garantir sua identificação;</w:t>
      </w:r>
    </w:p>
    <w:p>
      <w:pPr>
        <w:pStyle w:val="Nvel2-Red"/>
        <w:numPr>
          <w:ilvl w:val="1"/>
          <w:numId w:val="42"/>
        </w:numPr>
        <w:spacing w:lineRule="auto" w:line="312" w:before="120" w:after="288"/>
        <w:ind w:firstLine="709" w:left="0"/>
        <w:rPr>
          <w:i w:val="false"/>
          <w:i w:val="false"/>
          <w:iCs w:val="false"/>
          <w:color w:val="auto"/>
          <w:sz w:val="24"/>
          <w:szCs w:val="24"/>
          <w:highlight w:val="none"/>
          <w:lang w:val="pt-BR"/>
        </w:rPr>
      </w:pPr>
      <w:r>
        <w:rPr>
          <w:i w:val="false"/>
          <w:iCs w:val="false"/>
          <w:color w:val="auto"/>
          <w:sz w:val="24"/>
          <w:szCs w:val="24"/>
          <w:lang w:val="pt-BR"/>
        </w:rPr>
        <w:t>Participar e desenvolver junto com liderança, projetos de melhoria para prestação de serviços;</w:t>
      </w:r>
    </w:p>
    <w:p>
      <w:pPr>
        <w:pStyle w:val="Nvel2-Red"/>
        <w:numPr>
          <w:ilvl w:val="1"/>
          <w:numId w:val="43"/>
        </w:numPr>
        <w:spacing w:lineRule="auto" w:line="312" w:before="120" w:after="288"/>
        <w:ind w:firstLine="709" w:left="0"/>
        <w:rPr>
          <w:i w:val="false"/>
          <w:i w:val="false"/>
          <w:iCs w:val="false"/>
          <w:color w:val="auto"/>
          <w:sz w:val="24"/>
          <w:szCs w:val="24"/>
          <w:highlight w:val="none"/>
          <w:lang w:val="pt-BR"/>
        </w:rPr>
      </w:pPr>
      <w:r>
        <w:rPr>
          <w:i w:val="false"/>
          <w:iCs w:val="false"/>
          <w:color w:val="auto"/>
          <w:sz w:val="24"/>
          <w:szCs w:val="24"/>
          <w:lang w:val="pt-BR"/>
        </w:rPr>
        <w:t>Preencher adequadamente o Prontuário de Atendimento aos pacientes (manual ou eletrônico), incluindo prescrições e evoluções médicas diárias e todo atendimento prestado ao paciente;</w:t>
      </w:r>
    </w:p>
    <w:p>
      <w:pPr>
        <w:pStyle w:val="Nvel2-Red"/>
        <w:numPr>
          <w:ilvl w:val="1"/>
          <w:numId w:val="44"/>
        </w:numPr>
        <w:spacing w:lineRule="auto" w:line="312" w:before="120" w:after="288"/>
        <w:ind w:firstLine="709" w:left="0"/>
        <w:rPr>
          <w:i w:val="false"/>
          <w:i w:val="false"/>
          <w:iCs w:val="false"/>
          <w:color w:val="auto"/>
          <w:sz w:val="24"/>
          <w:szCs w:val="24"/>
          <w:highlight w:val="none"/>
          <w:lang w:val="pt-BR"/>
        </w:rPr>
      </w:pPr>
      <w:r>
        <w:rPr>
          <w:i w:val="false"/>
          <w:iCs w:val="false"/>
          <w:color w:val="auto"/>
          <w:sz w:val="24"/>
          <w:szCs w:val="24"/>
          <w:lang w:val="pt-BR"/>
        </w:rPr>
        <w:t>Obedecer às normas técnicas de biossegurança na execução de suas atribuições, utilizando os Equipamentos de Proteção Individual (EPI) definidos no Programa de Prevenção de Riscos Ambientais (PPRA), NR 32 e Comissão de Controle de Infecção Hospitalar (CCIH);</w:t>
      </w:r>
    </w:p>
    <w:p>
      <w:pPr>
        <w:pStyle w:val="Nvel2-Red"/>
        <w:numPr>
          <w:ilvl w:val="1"/>
          <w:numId w:val="45"/>
        </w:numPr>
        <w:spacing w:lineRule="auto" w:line="312" w:before="120" w:after="288"/>
        <w:ind w:firstLine="709" w:left="0"/>
        <w:rPr>
          <w:i w:val="false"/>
          <w:i w:val="false"/>
          <w:iCs w:val="false"/>
          <w:color w:val="auto"/>
          <w:sz w:val="24"/>
          <w:szCs w:val="24"/>
          <w:highlight w:val="none"/>
          <w:lang w:val="pt-BR"/>
        </w:rPr>
      </w:pPr>
      <w:r>
        <w:rPr>
          <w:i w:val="false"/>
          <w:iCs w:val="false"/>
          <w:color w:val="auto"/>
          <w:sz w:val="24"/>
          <w:szCs w:val="24"/>
          <w:lang w:val="pt-BR"/>
        </w:rPr>
        <w:t>Contribuir, elaborar, implantar e executar os protocolos assistenciais relacionados às especialidades.</w:t>
      </w:r>
    </w:p>
    <w:p>
      <w:pPr>
        <w:pStyle w:val="Nivel01"/>
        <w:numPr>
          <w:ilvl w:val="0"/>
          <w:numId w:val="46"/>
        </w:numPr>
        <w:spacing w:lineRule="auto" w:line="312" w:before="120" w:after="288"/>
        <w:rPr>
          <w:sz w:val="24"/>
          <w:szCs w:val="24"/>
          <w:highlight w:val="none"/>
        </w:rPr>
      </w:pPr>
      <w:r>
        <w:rPr>
          <w:sz w:val="24"/>
          <w:szCs w:val="24"/>
        </w:rPr>
        <w:t>MODELO DE GESTÃO DO CONTRATO</w:t>
      </w:r>
    </w:p>
    <w:p>
      <w:pPr>
        <w:pStyle w:val="Nivel2"/>
        <w:numPr>
          <w:ilvl w:val="1"/>
          <w:numId w:val="47"/>
        </w:numPr>
        <w:spacing w:lineRule="auto" w:line="312" w:before="120" w:after="288"/>
        <w:ind w:firstLine="709" w:left="11"/>
        <w:rPr>
          <w:sz w:val="24"/>
          <w:szCs w:val="24"/>
          <w:highlight w:val="none"/>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Nivel2"/>
        <w:numPr>
          <w:ilvl w:val="1"/>
          <w:numId w:val="48"/>
        </w:numPr>
        <w:spacing w:lineRule="auto" w:line="312" w:before="120" w:after="288"/>
        <w:ind w:firstLine="709" w:left="11"/>
        <w:rPr>
          <w:sz w:val="24"/>
          <w:szCs w:val="24"/>
          <w:highlight w:val="none"/>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Nivel2"/>
        <w:numPr>
          <w:ilvl w:val="1"/>
          <w:numId w:val="49"/>
        </w:numPr>
        <w:spacing w:lineRule="auto" w:line="312" w:before="120" w:after="288"/>
        <w:ind w:firstLine="709" w:left="11"/>
        <w:rPr>
          <w:sz w:val="24"/>
          <w:szCs w:val="24"/>
          <w:highlight w:val="none"/>
        </w:rPr>
      </w:pPr>
      <w:r>
        <w:rPr>
          <w:sz w:val="24"/>
          <w:szCs w:val="24"/>
        </w:rPr>
        <w:t>As comunicações entre o órgão ou entidade e a contratada devem ser realizadas por escrito sempre que o ato exigir tal formalidade, admitindo-se o uso de mensagem eletrônica para esse fim.</w:t>
      </w:r>
    </w:p>
    <w:p>
      <w:pPr>
        <w:pStyle w:val="Nivel2"/>
        <w:numPr>
          <w:ilvl w:val="1"/>
          <w:numId w:val="50"/>
        </w:numPr>
        <w:spacing w:lineRule="auto" w:line="312" w:before="120" w:after="288"/>
        <w:ind w:firstLine="709" w:left="11"/>
        <w:rPr>
          <w:sz w:val="24"/>
          <w:szCs w:val="24"/>
          <w:highlight w:val="none"/>
        </w:rPr>
      </w:pPr>
      <w:r>
        <w:rPr>
          <w:sz w:val="24"/>
          <w:szCs w:val="24"/>
        </w:rPr>
        <w:t>O Município poderá convocar representante da empresa para adoção de providências que devam ser cumpridas de imediato.</w:t>
      </w:r>
    </w:p>
    <w:p>
      <w:pPr>
        <w:pStyle w:val="Nvel2-Red"/>
        <w:numPr>
          <w:ilvl w:val="1"/>
          <w:numId w:val="51"/>
        </w:numPr>
        <w:spacing w:lineRule="auto" w:line="312" w:before="120" w:after="288"/>
        <w:ind w:firstLine="709" w:left="11"/>
        <w:rPr>
          <w:i w:val="false"/>
          <w:i w:val="false"/>
          <w:iCs w:val="false"/>
          <w:color w:val="auto"/>
          <w:sz w:val="24"/>
          <w:szCs w:val="24"/>
          <w:highlight w:val="none"/>
        </w:rPr>
      </w:pPr>
      <w:r>
        <w:rPr>
          <w:i w:val="false"/>
          <w:iCs w:val="false"/>
          <w:color w:val="auto"/>
          <w:sz w:val="24"/>
          <w:szCs w:val="24"/>
        </w:rPr>
        <w:t>Após a assinatura do contrato ou instrumento equivalente</w:t>
      </w:r>
      <w:r>
        <w:rPr>
          <w:i w:val="false"/>
          <w:iCs w:val="false"/>
          <w:strike/>
          <w:color w:val="auto"/>
          <w:sz w:val="24"/>
          <w:szCs w:val="24"/>
        </w:rPr>
        <w:t>,</w:t>
      </w:r>
      <w:r>
        <w:rPr>
          <w:i w:val="false"/>
          <w:iCs w:val="false"/>
          <w:color w:val="auto"/>
          <w:sz w:val="24"/>
          <w:szCs w:val="24"/>
        </w:rPr>
        <w:t xml:space="preserve"> 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Nvel2-Red"/>
        <w:numPr>
          <w:ilvl w:val="1"/>
          <w:numId w:val="52"/>
        </w:numPr>
        <w:spacing w:lineRule="auto" w:line="312" w:before="120" w:after="288"/>
        <w:ind w:firstLine="709" w:left="11"/>
        <w:rPr>
          <w:rFonts w:ascii="Arial" w:hAnsi="Arial" w:cs="Arial"/>
          <w:i w:val="false"/>
          <w:i w:val="false"/>
          <w:iCs w:val="false"/>
          <w:color w:val="auto"/>
          <w:sz w:val="24"/>
          <w:szCs w:val="24"/>
          <w:highlight w:val="none"/>
          <w:lang w:val="pt-BR"/>
        </w:rPr>
      </w:pPr>
      <w:r>
        <w:rPr>
          <w:i w:val="false"/>
          <w:iCs w:val="false"/>
          <w:color w:val="auto"/>
          <w:sz w:val="24"/>
          <w:szCs w:val="24"/>
        </w:rPr>
        <w:t>A execução do contrato deverá ser acompanhada e fiscalizada pelo(s) fiscal(is) do contrato, ou pelos respectivos substitutos (</w:t>
      </w:r>
      <w:r>
        <w:fldChar w:fldCharType="begin"/>
      </w:r>
      <w:r>
        <w:rPr>
          <w:rStyle w:val="Hyperlink"/>
          <w:sz w:val="24"/>
          <w:i w:val="false"/>
          <w:szCs w:val="24"/>
          <w:iCs w:val="false"/>
          <w:color w:val="auto"/>
        </w:rPr>
        <w:instrText xml:space="preserve"> HYPERLINK "http://www.planalto.gov.br/ccivil_03/_ato2019-2022/2021/lei/L14133.htm" \l "art117"</w:instrText>
      </w:r>
      <w:r>
        <w:rPr>
          <w:rStyle w:val="Hyperlink"/>
          <w:sz w:val="24"/>
          <w:i w:val="false"/>
          <w:szCs w:val="24"/>
          <w:iCs w:val="false"/>
          <w:color w:val="auto"/>
        </w:rPr>
        <w:fldChar w:fldCharType="separate"/>
      </w:r>
      <w:r>
        <w:rPr>
          <w:rStyle w:val="Hyperlink"/>
          <w:i w:val="false"/>
          <w:iCs w:val="false"/>
          <w:color w:val="auto"/>
          <w:sz w:val="24"/>
          <w:szCs w:val="24"/>
        </w:rPr>
        <w:t>Lei nº 14.133, de 2021, art. 117, caput</w:t>
      </w:r>
      <w:r>
        <w:rPr>
          <w:rStyle w:val="Hyperlink"/>
          <w:sz w:val="24"/>
          <w:i w:val="false"/>
          <w:szCs w:val="24"/>
          <w:iCs w:val="false"/>
          <w:color w:val="auto"/>
        </w:rPr>
        <w:fldChar w:fldCharType="end"/>
      </w:r>
      <w:r>
        <w:rPr>
          <w:i w:val="false"/>
          <w:iCs w:val="false"/>
          <w:color w:val="auto"/>
          <w:sz w:val="24"/>
          <w:szCs w:val="24"/>
        </w:rPr>
        <w:t xml:space="preserve">), sendo indicado para a presente contratação </w:t>
      </w:r>
      <w:r>
        <w:rPr>
          <w:i w:val="false"/>
          <w:iCs w:val="false"/>
          <w:color w:val="auto"/>
          <w:sz w:val="24"/>
          <w:szCs w:val="24"/>
          <w:lang w:val="pt-BR"/>
        </w:rPr>
        <w:t>a</w:t>
      </w:r>
      <w:r>
        <w:rPr>
          <w:i w:val="false"/>
          <w:iCs w:val="false"/>
          <w:color w:val="auto"/>
          <w:sz w:val="24"/>
          <w:szCs w:val="24"/>
        </w:rPr>
        <w:t xml:space="preserve"> servidor</w:t>
      </w:r>
      <w:r>
        <w:rPr>
          <w:i w:val="false"/>
          <w:iCs w:val="false"/>
          <w:color w:val="auto"/>
          <w:sz w:val="24"/>
          <w:szCs w:val="24"/>
          <w:lang w:val="pt-BR"/>
        </w:rPr>
        <w:t>a</w:t>
      </w:r>
      <w:r>
        <w:rPr>
          <w:i w:val="false"/>
          <w:iCs w:val="false"/>
          <w:color w:val="auto"/>
          <w:sz w:val="24"/>
          <w:szCs w:val="24"/>
        </w:rPr>
        <w:t xml:space="preserve"> </w:t>
      </w:r>
      <w:r>
        <w:rPr>
          <w:i w:val="false"/>
          <w:iCs w:val="false"/>
          <w:color w:val="auto"/>
          <w:sz w:val="24"/>
          <w:szCs w:val="24"/>
          <w:lang w:val="pt-BR"/>
        </w:rPr>
        <w:t>Micheli Custódia Diniz  MASP: 6655/9</w:t>
      </w:r>
      <w:r>
        <w:rPr>
          <w:i w:val="false"/>
          <w:iCs w:val="false"/>
          <w:color w:val="auto"/>
          <w:sz w:val="24"/>
          <w:szCs w:val="24"/>
        </w:rPr>
        <w:t xml:space="preserve"> </w:t>
      </w:r>
      <w:r>
        <w:rPr>
          <w:i w:val="false"/>
          <w:iCs w:val="false"/>
          <w:color w:val="auto"/>
          <w:sz w:val="24"/>
          <w:szCs w:val="24"/>
          <w:lang w:val="pt-BR"/>
        </w:rPr>
        <w:t xml:space="preserve">para </w:t>
      </w:r>
      <w:r>
        <w:rPr>
          <w:i w:val="false"/>
          <w:iCs w:val="false"/>
          <w:color w:val="auto"/>
          <w:sz w:val="24"/>
          <w:szCs w:val="24"/>
        </w:rPr>
        <w:t>atuar como fisca</w:t>
      </w:r>
      <w:r>
        <w:rPr>
          <w:i w:val="false"/>
          <w:iCs w:val="false"/>
          <w:color w:val="auto"/>
          <w:sz w:val="24"/>
          <w:szCs w:val="24"/>
          <w:lang w:val="pt-BR"/>
        </w:rPr>
        <w:t>l</w:t>
      </w:r>
      <w:r>
        <w:rPr>
          <w:i w:val="false"/>
          <w:iCs w:val="false"/>
          <w:color w:val="auto"/>
          <w:sz w:val="24"/>
          <w:szCs w:val="24"/>
        </w:rPr>
        <w:t xml:space="preserve"> do contrato e o servidor </w:t>
      </w:r>
      <w:r>
        <w:rPr>
          <w:i w:val="false"/>
          <w:iCs w:val="false"/>
          <w:color w:val="auto"/>
          <w:sz w:val="24"/>
          <w:szCs w:val="24"/>
          <w:lang w:val="pt-BR"/>
        </w:rPr>
        <w:t xml:space="preserve">Tiago Carvalho de Oliveira </w:t>
      </w:r>
      <w:r>
        <w:rPr>
          <w:i w:val="false"/>
          <w:iCs w:val="false"/>
          <w:color w:val="auto"/>
          <w:sz w:val="24"/>
          <w:szCs w:val="24"/>
        </w:rPr>
        <w:t xml:space="preserve">MASP: </w:t>
      </w:r>
      <w:r>
        <w:rPr>
          <w:i w:val="false"/>
          <w:iCs w:val="false"/>
          <w:color w:val="auto"/>
          <w:sz w:val="24"/>
          <w:szCs w:val="24"/>
          <w:lang w:val="pt-BR"/>
        </w:rPr>
        <w:t xml:space="preserve">5987/0 </w:t>
      </w:r>
      <w:r>
        <w:rPr>
          <w:i w:val="false"/>
          <w:iCs w:val="false"/>
          <w:color w:val="auto"/>
          <w:sz w:val="24"/>
          <w:szCs w:val="24"/>
        </w:rPr>
        <w:t>para atuar como gestor do contrato</w:t>
      </w:r>
      <w:r>
        <w:rPr>
          <w:i w:val="false"/>
          <w:iCs w:val="false"/>
          <w:color w:val="auto"/>
          <w:sz w:val="24"/>
          <w:szCs w:val="24"/>
          <w:lang w:val="pt-BR"/>
        </w:rPr>
        <w:t>.</w:t>
      </w:r>
      <w:r>
        <w:rPr>
          <w:i w:val="false"/>
          <w:iCs w:val="false"/>
          <w:color w:val="auto"/>
          <w:sz w:val="24"/>
          <w:szCs w:val="24"/>
          <w:lang w:val="pt-BR"/>
        </w:rPr>
        <w:t xml:space="preserve"> </w:t>
      </w:r>
    </w:p>
    <w:p>
      <w:pPr>
        <w:pStyle w:val="Nivel2"/>
        <w:keepNext w:val="false"/>
        <w:keepLines w:val="false"/>
        <w:pageBreakBefore w:val="false"/>
        <w:widowControl/>
        <w:numPr>
          <w:ilvl w:val="1"/>
          <w:numId w:val="53"/>
        </w:numPr>
        <w:overflowPunct w:val="false"/>
        <w:bidi w:val="0"/>
        <w:snapToGrid w:val="true"/>
        <w:spacing w:lineRule="auto" w:line="312" w:before="360" w:after="288"/>
        <w:ind w:firstLine="709" w:left="11"/>
        <w:textAlignment w:val="auto"/>
        <w:rPr>
          <w:sz w:val="24"/>
          <w:szCs w:val="24"/>
          <w:highlight w:val="none"/>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Nivel3"/>
        <w:numPr>
          <w:ilvl w:val="2"/>
          <w:numId w:val="54"/>
        </w:numPr>
        <w:spacing w:lineRule="auto" w:line="312" w:before="120" w:after="288"/>
        <w:ind w:firstLine="709" w:left="170"/>
        <w:rPr>
          <w:sz w:val="24"/>
          <w:szCs w:val="24"/>
          <w:highlight w:val="none"/>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rPr>
          <w:rStyle w:val="Hyperlink"/>
          <w:sz w:val="24"/>
          <w:szCs w:val="24"/>
        </w:rPr>
        <w:instrText xml:space="preserve"> HYPERLINK "http://www.planalto.gov.br/ccivil_03/_ato2019-2022/2021/lei/L14133.htm" \l "art117§1"</w:instrText>
      </w:r>
      <w:r>
        <w:rPr>
          <w:rStyle w:val="Hyperlink"/>
          <w:sz w:val="24"/>
          <w:szCs w:val="24"/>
        </w:rPr>
        <w:fldChar w:fldCharType="separate"/>
      </w:r>
      <w:r>
        <w:rPr>
          <w:rStyle w:val="Hyperlink"/>
          <w:sz w:val="24"/>
          <w:szCs w:val="24"/>
        </w:rPr>
        <w:t>Lei nº 14.133, de 2021, art. 117, §1º</w:t>
      </w:r>
      <w:r>
        <w:rPr>
          <w:rStyle w:val="Hyperlink"/>
          <w:sz w:val="24"/>
          <w:szCs w:val="24"/>
        </w:rPr>
        <w:fldChar w:fldCharType="end"/>
      </w:r>
      <w:r>
        <w:rPr>
          <w:sz w:val="24"/>
          <w:szCs w:val="24"/>
        </w:rPr>
        <w:t>.</w:t>
      </w:r>
    </w:p>
    <w:p>
      <w:pPr>
        <w:pStyle w:val="Nivel3"/>
        <w:numPr>
          <w:ilvl w:val="2"/>
          <w:numId w:val="55"/>
        </w:numPr>
        <w:spacing w:lineRule="auto" w:line="312" w:before="120" w:after="288"/>
        <w:ind w:firstLine="709" w:left="170"/>
        <w:rPr>
          <w:sz w:val="24"/>
          <w:szCs w:val="24"/>
          <w:highlight w:val="none"/>
        </w:rPr>
      </w:pPr>
      <w:r>
        <w:rPr>
          <w:sz w:val="24"/>
          <w:szCs w:val="24"/>
        </w:rPr>
        <w:t xml:space="preserve">Identificada qualquer inexatidão ou irregularidade, o fiscal do contrato emitirá notificações para a correção da execução do contrato, determinando prazo para a correção. </w:t>
      </w:r>
    </w:p>
    <w:p>
      <w:pPr>
        <w:pStyle w:val="Nivel3"/>
        <w:numPr>
          <w:ilvl w:val="2"/>
          <w:numId w:val="56"/>
        </w:numPr>
        <w:spacing w:lineRule="auto" w:line="312" w:before="120" w:after="288"/>
        <w:ind w:firstLine="709" w:left="170"/>
        <w:rPr>
          <w:sz w:val="24"/>
          <w:szCs w:val="24"/>
          <w:highlight w:val="none"/>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Nivel3"/>
        <w:numPr>
          <w:ilvl w:val="2"/>
          <w:numId w:val="57"/>
        </w:numPr>
        <w:spacing w:lineRule="auto" w:line="312" w:before="120" w:after="288"/>
        <w:ind w:firstLine="709" w:left="170"/>
        <w:rPr>
          <w:sz w:val="24"/>
          <w:szCs w:val="24"/>
          <w:highlight w:val="none"/>
        </w:rPr>
      </w:pPr>
      <w:r>
        <w:rPr>
          <w:sz w:val="24"/>
          <w:szCs w:val="24"/>
        </w:rPr>
        <w:t>No caso de ocorrências que possam inviabilizar a execução do contrato nas datas aprazadas, o fiscal do contrato comunicará o fato imediatamente ao gestor do contrato</w:t>
      </w:r>
      <w:r>
        <w:rPr>
          <w:sz w:val="24"/>
          <w:szCs w:val="24"/>
          <w:lang w:val="pt-BR"/>
        </w:rPr>
        <w:t>.</w:t>
      </w:r>
    </w:p>
    <w:p>
      <w:pPr>
        <w:pStyle w:val="Nivel3"/>
        <w:numPr>
          <w:ilvl w:val="2"/>
          <w:numId w:val="58"/>
        </w:numPr>
        <w:spacing w:lineRule="auto" w:line="312" w:before="120" w:after="288"/>
        <w:ind w:firstLine="709" w:left="170"/>
        <w:rPr>
          <w:sz w:val="24"/>
          <w:szCs w:val="24"/>
          <w:highlight w:val="none"/>
        </w:rPr>
      </w:pPr>
      <w:r>
        <w:rPr>
          <w:sz w:val="24"/>
          <w:szCs w:val="24"/>
        </w:rPr>
        <w:t>O fiscal do contrato comunicar ao gestor do contrato, em tempo hábil, o término do contrato sob sua responsabilidade, com vistas à renovação tempestiva ou à prorrogação contratual.</w:t>
      </w:r>
    </w:p>
    <w:p>
      <w:pPr>
        <w:pStyle w:val="Nivel2"/>
        <w:numPr>
          <w:ilvl w:val="1"/>
          <w:numId w:val="59"/>
        </w:numPr>
        <w:spacing w:lineRule="auto" w:line="312" w:before="120" w:after="288"/>
        <w:ind w:firstLine="709" w:left="11"/>
        <w:rPr>
          <w:sz w:val="24"/>
          <w:szCs w:val="24"/>
          <w:highlight w:val="none"/>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Nivel3"/>
        <w:numPr>
          <w:ilvl w:val="2"/>
          <w:numId w:val="60"/>
        </w:numPr>
        <w:spacing w:lineRule="auto" w:line="312" w:before="120" w:after="288"/>
        <w:ind w:firstLine="709" w:left="170"/>
        <w:rPr>
          <w:sz w:val="24"/>
          <w:szCs w:val="24"/>
          <w:highlight w:val="none"/>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Nivel2"/>
        <w:numPr>
          <w:ilvl w:val="1"/>
          <w:numId w:val="61"/>
        </w:numPr>
        <w:spacing w:lineRule="auto" w:line="312" w:before="120" w:after="288"/>
        <w:ind w:firstLine="709" w:left="11"/>
        <w:rPr>
          <w:sz w:val="24"/>
          <w:szCs w:val="24"/>
          <w:highlight w:val="none"/>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Nivel3"/>
        <w:numPr>
          <w:ilvl w:val="2"/>
          <w:numId w:val="62"/>
        </w:numPr>
        <w:spacing w:lineRule="auto" w:line="312" w:before="120" w:after="288"/>
        <w:ind w:firstLine="709" w:left="170"/>
        <w:rPr>
          <w:sz w:val="24"/>
          <w:szCs w:val="24"/>
          <w:highlight w:val="none"/>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Nivel3"/>
        <w:numPr>
          <w:ilvl w:val="2"/>
          <w:numId w:val="63"/>
        </w:numPr>
        <w:spacing w:lineRule="auto" w:line="312" w:before="120" w:after="288"/>
        <w:ind w:firstLine="709" w:left="170"/>
        <w:rPr>
          <w:sz w:val="24"/>
          <w:szCs w:val="24"/>
          <w:highlight w:val="none"/>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Nivel3"/>
        <w:numPr>
          <w:ilvl w:val="2"/>
          <w:numId w:val="64"/>
        </w:numPr>
        <w:spacing w:lineRule="auto" w:line="312" w:before="120" w:after="288"/>
        <w:ind w:firstLine="709" w:left="170"/>
        <w:rPr>
          <w:sz w:val="24"/>
          <w:szCs w:val="24"/>
          <w:highlight w:val="none"/>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Nivel01"/>
        <w:numPr>
          <w:ilvl w:val="0"/>
          <w:numId w:val="65"/>
        </w:numPr>
        <w:spacing w:lineRule="auto" w:line="312" w:before="120" w:after="288"/>
        <w:rPr>
          <w:sz w:val="24"/>
          <w:szCs w:val="24"/>
          <w:highlight w:val="none"/>
        </w:rPr>
      </w:pPr>
      <w:r>
        <w:rPr>
          <w:sz w:val="24"/>
          <w:szCs w:val="24"/>
        </w:rPr>
        <w:t>CRITÉRIOS DE MEDIÇÃO E DE PAGAMENTO</w:t>
      </w:r>
    </w:p>
    <w:p>
      <w:pPr>
        <w:pStyle w:val="Nvel1-SemNum"/>
        <w:spacing w:lineRule="auto" w:line="312" w:before="120" w:after="288"/>
        <w:ind w:hanging="0" w:left="357"/>
        <w:rPr>
          <w:color w:val="auto"/>
          <w:sz w:val="24"/>
          <w:szCs w:val="24"/>
          <w:highlight w:val="none"/>
          <w:lang w:eastAsia="en-US"/>
        </w:rPr>
      </w:pPr>
      <w:r>
        <w:rPr>
          <w:color w:val="auto"/>
          <w:sz w:val="24"/>
          <w:szCs w:val="24"/>
          <w:lang w:eastAsia="en-US"/>
        </w:rPr>
        <w:t>Recebimento do Objeto</w:t>
      </w:r>
    </w:p>
    <w:p>
      <w:pPr>
        <w:pStyle w:val="Nivel2"/>
        <w:numPr>
          <w:ilvl w:val="1"/>
          <w:numId w:val="66"/>
        </w:numPr>
        <w:spacing w:lineRule="auto" w:line="312" w:before="120" w:after="288"/>
        <w:ind w:firstLine="709" w:left="11"/>
        <w:rPr>
          <w:sz w:val="24"/>
          <w:szCs w:val="24"/>
          <w:highlight w:val="none"/>
          <w:lang w:eastAsia="en-US"/>
        </w:rPr>
      </w:pPr>
      <w:r>
        <w:rPr>
          <w:sz w:val="24"/>
          <w:szCs w:val="24"/>
          <w:lang w:eastAsia="en-US"/>
        </w:rPr>
        <w:t xml:space="preserve">Os </w:t>
      </w:r>
      <w:r>
        <w:rPr>
          <w:sz w:val="24"/>
          <w:szCs w:val="24"/>
          <w:lang w:val="pt-BR" w:eastAsia="en-US"/>
        </w:rPr>
        <w:t>serviços deverão ser prestados de</w:t>
      </w:r>
      <w:r>
        <w:rPr>
          <w:sz w:val="24"/>
          <w:szCs w:val="24"/>
          <w:lang w:eastAsia="en-US"/>
        </w:rPr>
        <w:t xml:space="preserve"> forma sumária, </w:t>
      </w:r>
      <w:r>
        <w:rPr>
          <w:sz w:val="24"/>
          <w:szCs w:val="24"/>
          <w:lang w:val="pt-BR" w:eastAsia="en-US"/>
        </w:rPr>
        <w:t>e entregue os relatórios</w:t>
      </w:r>
      <w:r>
        <w:rPr>
          <w:sz w:val="24"/>
          <w:szCs w:val="24"/>
          <w:lang w:eastAsia="en-US"/>
        </w:rPr>
        <w:t xml:space="preserve">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color w:val="FF0000"/>
          <w:sz w:val="24"/>
          <w:szCs w:val="24"/>
          <w:lang w:eastAsia="en-US"/>
        </w:rPr>
        <w:t xml:space="preserve"> </w:t>
      </w:r>
      <w:r>
        <w:rPr>
          <w:sz w:val="24"/>
          <w:szCs w:val="24"/>
          <w:lang w:eastAsia="en-US"/>
        </w:rPr>
        <w:t>e na proposta.</w:t>
      </w:r>
    </w:p>
    <w:p>
      <w:pPr>
        <w:pStyle w:val="Nivel2"/>
        <w:numPr>
          <w:ilvl w:val="1"/>
          <w:numId w:val="67"/>
        </w:numPr>
        <w:spacing w:lineRule="auto" w:line="312" w:before="120" w:after="288"/>
        <w:ind w:firstLine="709" w:left="11"/>
        <w:rPr>
          <w:sz w:val="24"/>
          <w:szCs w:val="24"/>
          <w:highlight w:val="none"/>
          <w:lang w:eastAsia="en-US"/>
        </w:rPr>
      </w:pPr>
      <w:r>
        <w:rPr>
          <w:sz w:val="24"/>
          <w:szCs w:val="24"/>
          <w:lang w:eastAsia="en-US"/>
        </w:rPr>
        <w:t xml:space="preserve">Os </w:t>
      </w:r>
      <w:r>
        <w:rPr>
          <w:sz w:val="24"/>
          <w:szCs w:val="24"/>
          <w:lang w:val="pt-BR" w:eastAsia="en-US"/>
        </w:rPr>
        <w:t>serviços</w:t>
      </w:r>
      <w:r>
        <w:rPr>
          <w:sz w:val="24"/>
          <w:szCs w:val="24"/>
          <w:lang w:eastAsia="en-US"/>
        </w:rPr>
        <w:t xml:space="preserve"> poderão ser rejeitados, no todo ou em parte, quando em desacordo com as especificações constantes no Termo de Referência</w:t>
      </w:r>
      <w:r>
        <w:rPr>
          <w:color w:val="FF0000"/>
          <w:sz w:val="24"/>
          <w:szCs w:val="24"/>
          <w:lang w:eastAsia="en-US"/>
        </w:rPr>
        <w:t xml:space="preserve"> </w:t>
      </w:r>
      <w:r>
        <w:rPr>
          <w:sz w:val="24"/>
          <w:szCs w:val="24"/>
          <w:lang w:eastAsia="en-US"/>
        </w:rPr>
        <w:t>e na proposta, devendo ser substituí</w:t>
      </w:r>
      <w:r>
        <w:rPr>
          <w:sz w:val="24"/>
          <w:szCs w:val="24"/>
          <w:lang w:val="pt-BR" w:eastAsia="en-US"/>
        </w:rPr>
        <w:t>dos/refeitos</w:t>
      </w:r>
      <w:r>
        <w:rPr>
          <w:sz w:val="24"/>
          <w:szCs w:val="24"/>
          <w:lang w:eastAsia="en-US"/>
        </w:rPr>
        <w:t xml:space="preserve"> no prazo </w:t>
      </w:r>
      <w:r>
        <w:rPr>
          <w:color w:val="auto"/>
          <w:sz w:val="24"/>
          <w:szCs w:val="24"/>
          <w:lang w:eastAsia="en-US"/>
        </w:rPr>
        <w:t xml:space="preserve">de </w:t>
      </w:r>
      <w:r>
        <w:rPr>
          <w:color w:val="auto"/>
          <w:sz w:val="24"/>
          <w:szCs w:val="24"/>
          <w:lang w:val="pt-BR" w:eastAsia="en-US"/>
        </w:rPr>
        <w:t>24</w:t>
      </w:r>
      <w:r>
        <w:rPr>
          <w:color w:val="auto"/>
          <w:sz w:val="24"/>
          <w:szCs w:val="24"/>
          <w:lang w:eastAsia="en-US"/>
        </w:rPr>
        <w:t xml:space="preserve"> (</w:t>
      </w:r>
      <w:r>
        <w:rPr>
          <w:color w:val="auto"/>
          <w:sz w:val="24"/>
          <w:szCs w:val="24"/>
          <w:lang w:val="pt-BR" w:eastAsia="en-US"/>
        </w:rPr>
        <w:t>vinte e quatro</w:t>
      </w:r>
      <w:r>
        <w:rPr>
          <w:color w:val="auto"/>
          <w:sz w:val="24"/>
          <w:szCs w:val="24"/>
          <w:lang w:eastAsia="en-US"/>
        </w:rPr>
        <w:t xml:space="preserve">) </w:t>
      </w:r>
      <w:r>
        <w:rPr>
          <w:color w:val="auto"/>
          <w:sz w:val="24"/>
          <w:szCs w:val="24"/>
          <w:lang w:val="pt-BR" w:eastAsia="en-US"/>
        </w:rPr>
        <w:t>horas</w:t>
      </w:r>
      <w:r>
        <w:rPr>
          <w:sz w:val="24"/>
          <w:szCs w:val="24"/>
          <w:lang w:eastAsia="en-US"/>
        </w:rPr>
        <w:t>, a contar da notificação da contratada, às suas custas, sem prejuízo da aplicação das penalidades.</w:t>
      </w:r>
    </w:p>
    <w:p>
      <w:pPr>
        <w:pStyle w:val="Nivel2"/>
        <w:numPr>
          <w:ilvl w:val="1"/>
          <w:numId w:val="68"/>
        </w:numPr>
        <w:spacing w:lineRule="auto" w:line="312" w:before="120" w:after="288"/>
        <w:ind w:firstLine="709" w:left="11"/>
        <w:rPr>
          <w:sz w:val="24"/>
          <w:szCs w:val="24"/>
          <w:highlight w:val="none"/>
          <w:lang w:eastAsia="en-US"/>
        </w:rPr>
      </w:pPr>
      <w:r>
        <w:rPr>
          <w:sz w:val="24"/>
          <w:szCs w:val="24"/>
          <w:lang w:eastAsia="en-US"/>
        </w:rPr>
        <w:t>O recebimento definitivo ocorrerá</w:t>
      </w:r>
      <w:r>
        <w:rPr>
          <w:color w:val="FF0000"/>
          <w:sz w:val="24"/>
          <w:szCs w:val="24"/>
          <w:lang w:eastAsia="en-US"/>
        </w:rPr>
        <w:t xml:space="preserve"> </w:t>
      </w:r>
      <w:r>
        <w:rPr>
          <w:sz w:val="24"/>
          <w:szCs w:val="24"/>
          <w:lang w:eastAsia="en-US"/>
        </w:rPr>
        <w:t>a contar do recebimento</w:t>
      </w:r>
      <w:r>
        <w:rPr>
          <w:sz w:val="24"/>
          <w:szCs w:val="24"/>
          <w:lang w:val="pt-BR" w:eastAsia="en-US"/>
        </w:rPr>
        <w:t xml:space="preserve"> e atestamento</w:t>
      </w:r>
      <w:r>
        <w:rPr>
          <w:sz w:val="24"/>
          <w:szCs w:val="24"/>
          <w:lang w:eastAsia="en-US"/>
        </w:rPr>
        <w:t xml:space="preserve"> da nota fiscal ou instrumento de cobrança equivalente pela Administração, após a verificação da qualidade e quantidade do material e consequente aceitação mediante termo detalhado.</w:t>
      </w:r>
    </w:p>
    <w:p>
      <w:pPr>
        <w:pStyle w:val="Nivel2"/>
        <w:numPr>
          <w:ilvl w:val="1"/>
          <w:numId w:val="69"/>
        </w:numPr>
        <w:spacing w:lineRule="auto" w:line="312" w:before="120" w:after="288"/>
        <w:ind w:firstLine="709" w:left="11"/>
        <w:rPr>
          <w:sz w:val="24"/>
          <w:szCs w:val="24"/>
          <w:highlight w:val="none"/>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Nivel2"/>
        <w:numPr>
          <w:ilvl w:val="1"/>
          <w:numId w:val="70"/>
        </w:numPr>
        <w:spacing w:lineRule="auto" w:line="312" w:before="120" w:after="288"/>
        <w:ind w:firstLine="709" w:left="11"/>
        <w:rPr>
          <w:sz w:val="24"/>
          <w:szCs w:val="24"/>
          <w:highlight w:val="none"/>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rPr>
          <w:rStyle w:val="Hyperlink"/>
          <w:sz w:val="24"/>
          <w:szCs w:val="24"/>
          <w:bCs/>
          <w:lang w:eastAsia="en-US"/>
        </w:rPr>
        <w:instrText xml:space="preserve"> HYPERLINK "http://www.planalto.gov.br/ccivil_03/_ato2019-2022/2021/lei/L14133.htm" \l "art143"</w:instrText>
      </w:r>
      <w:r>
        <w:rPr>
          <w:rStyle w:val="Hyperlink"/>
          <w:sz w:val="24"/>
          <w:szCs w:val="24"/>
          <w:bCs/>
          <w:lang w:eastAsia="en-US"/>
        </w:rPr>
        <w:fldChar w:fldCharType="separate"/>
      </w:r>
      <w:r>
        <w:rPr>
          <w:rStyle w:val="Hyperlink"/>
          <w:bCs/>
          <w:sz w:val="24"/>
          <w:szCs w:val="24"/>
          <w:lang w:eastAsia="en-US"/>
        </w:rPr>
        <w:t>art. 143 da Lei nº 14.133, de 2021</w:t>
      </w:r>
      <w:r>
        <w:rPr>
          <w:rStyle w:val="Hyperlink"/>
          <w:sz w:val="24"/>
          <w:szCs w:val="24"/>
          <w:bCs/>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Nivel2"/>
        <w:numPr>
          <w:ilvl w:val="1"/>
          <w:numId w:val="71"/>
        </w:numPr>
        <w:spacing w:lineRule="auto" w:line="312" w:before="120" w:after="288"/>
        <w:ind w:firstLine="709" w:left="11"/>
        <w:rPr>
          <w:sz w:val="24"/>
          <w:szCs w:val="24"/>
          <w:highlight w:val="none"/>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Nivel2"/>
        <w:numPr>
          <w:ilvl w:val="1"/>
          <w:numId w:val="72"/>
        </w:numPr>
        <w:spacing w:lineRule="auto" w:line="312" w:before="120" w:after="288"/>
        <w:ind w:firstLine="709" w:left="11"/>
        <w:rPr>
          <w:sz w:val="24"/>
          <w:szCs w:val="24"/>
          <w:highlight w:val="none"/>
          <w:lang w:eastAsia="en-US"/>
        </w:rPr>
      </w:pPr>
      <w:r>
        <w:rPr>
          <w:sz w:val="24"/>
          <w:szCs w:val="24"/>
          <w:lang w:eastAsia="en-US"/>
        </w:rPr>
        <w:t>O recebimento</w:t>
      </w:r>
      <w:r>
        <w:rPr>
          <w:sz w:val="24"/>
          <w:szCs w:val="24"/>
          <w:lang w:val="pt-BR" w:eastAsia="en-US"/>
        </w:rPr>
        <w:t xml:space="preserve"> </w:t>
      </w:r>
      <w:r>
        <w:rPr>
          <w:sz w:val="24"/>
          <w:szCs w:val="24"/>
          <w:lang w:eastAsia="en-US"/>
        </w:rPr>
        <w:t>definitivo não excluirá a responsabilidade civil pela solidez e pela segurança do serviço nem a responsabilidade ético-profissional pela perfeita execução do contrato.</w:t>
      </w:r>
    </w:p>
    <w:p>
      <w:pPr>
        <w:pStyle w:val="Nvel1-SemNum"/>
        <w:spacing w:lineRule="auto" w:line="312" w:before="120" w:after="288"/>
        <w:ind w:hanging="0" w:left="357"/>
        <w:rPr>
          <w:color w:val="auto"/>
          <w:sz w:val="24"/>
          <w:szCs w:val="24"/>
          <w:highlight w:val="none"/>
          <w:lang w:eastAsia="en-US"/>
        </w:rPr>
      </w:pPr>
      <w:r>
        <w:rPr>
          <w:color w:val="auto"/>
          <w:sz w:val="24"/>
          <w:szCs w:val="24"/>
          <w:lang w:eastAsia="en-US"/>
        </w:rPr>
        <w:t>Liquidação</w:t>
      </w:r>
    </w:p>
    <w:p>
      <w:pPr>
        <w:pStyle w:val="Nivel2"/>
        <w:numPr>
          <w:ilvl w:val="1"/>
          <w:numId w:val="73"/>
        </w:numPr>
        <w:spacing w:lineRule="auto" w:line="312" w:before="120" w:after="288"/>
        <w:ind w:firstLine="709" w:left="11"/>
        <w:rPr>
          <w:sz w:val="24"/>
          <w:szCs w:val="24"/>
          <w:highlight w:val="none"/>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rPr>
          <w:rStyle w:val="Hyperlink"/>
          <w:sz w:val="24"/>
          <w:szCs w:val="24"/>
          <w:lang w:eastAsia="en-US"/>
        </w:rPr>
        <w:instrText xml:space="preserve"> HYPERLINK "http://www.planalto.gov.br/ccivil_03/_ato2019-2022/2021/lei/L14133.htm" \l "art68"</w:instrText>
      </w:r>
      <w:r>
        <w:rPr>
          <w:rStyle w:val="Hyperlink"/>
          <w:sz w:val="24"/>
          <w:szCs w:val="24"/>
          <w:lang w:eastAsia="en-US"/>
        </w:rPr>
        <w:fldChar w:fldCharType="separate"/>
      </w:r>
      <w:r>
        <w:rPr>
          <w:rStyle w:val="Hyperlink"/>
          <w:sz w:val="24"/>
          <w:szCs w:val="24"/>
          <w:lang w:eastAsia="en-US"/>
        </w:rPr>
        <w:t xml:space="preserve">art. 68 da Lei nº 14.133, de 2021.  </w:t>
      </w:r>
      <w:r>
        <w:rPr>
          <w:rStyle w:val="Hyperlink"/>
          <w:sz w:val="24"/>
          <w:szCs w:val="24"/>
          <w:lang w:eastAsia="en-US"/>
        </w:rPr>
        <w:fldChar w:fldCharType="end"/>
      </w:r>
      <w:r>
        <w:rPr>
          <w:sz w:val="24"/>
          <w:szCs w:val="24"/>
          <w:lang w:eastAsia="en-US"/>
        </w:rPr>
        <w:t xml:space="preserve"> </w:t>
      </w:r>
    </w:p>
    <w:p>
      <w:pPr>
        <w:pStyle w:val="Nivel2"/>
        <w:numPr>
          <w:ilvl w:val="1"/>
          <w:numId w:val="74"/>
        </w:numPr>
        <w:spacing w:lineRule="auto" w:line="312" w:before="120" w:after="288"/>
        <w:ind w:firstLine="709" w:left="11"/>
        <w:rPr>
          <w:sz w:val="24"/>
          <w:szCs w:val="24"/>
          <w:highlight w:val="none"/>
          <w:lang w:eastAsia="en-US"/>
        </w:rPr>
      </w:pPr>
      <w:r>
        <w:rPr>
          <w:sz w:val="24"/>
          <w:szCs w:val="24"/>
          <w:lang w:eastAsia="en-US"/>
        </w:rPr>
        <w:t xml:space="preserve">Constatando-se a situação de irregularidade do contratado, será providenciada sua notificação, por escrito, para que, no prazo de </w:t>
      </w:r>
      <w:r>
        <w:rPr>
          <w:sz w:val="24"/>
          <w:szCs w:val="24"/>
          <w:lang w:val="pt-BR" w:eastAsia="en-US"/>
        </w:rPr>
        <w:t>0</w:t>
      </w:r>
      <w:r>
        <w:rPr>
          <w:sz w:val="24"/>
          <w:szCs w:val="24"/>
          <w:lang w:eastAsia="en-US"/>
        </w:rPr>
        <w:t>5 (cinco) dias úteis, regularize sua situação ou, no mesmo prazo, apresente sua defesa. O prazo poderá ser prorrogado uma vez, por igual período, a critério do contratante.</w:t>
      </w:r>
    </w:p>
    <w:p>
      <w:pPr>
        <w:pStyle w:val="Nivel2"/>
        <w:numPr>
          <w:ilvl w:val="1"/>
          <w:numId w:val="75"/>
        </w:numPr>
        <w:spacing w:lineRule="auto" w:line="312" w:before="120" w:after="288"/>
        <w:ind w:firstLine="709" w:left="11"/>
        <w:rPr>
          <w:sz w:val="24"/>
          <w:szCs w:val="24"/>
          <w:highlight w:val="none"/>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Nivel2"/>
        <w:numPr>
          <w:ilvl w:val="1"/>
          <w:numId w:val="76"/>
        </w:numPr>
        <w:spacing w:lineRule="auto" w:line="312" w:before="120" w:after="288"/>
        <w:ind w:firstLine="709" w:left="11"/>
        <w:rPr>
          <w:sz w:val="24"/>
          <w:szCs w:val="24"/>
          <w:highlight w:val="none"/>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Nivel2"/>
        <w:numPr>
          <w:ilvl w:val="1"/>
          <w:numId w:val="77"/>
        </w:numPr>
        <w:spacing w:lineRule="auto" w:line="312" w:before="120" w:after="288"/>
        <w:ind w:firstLine="709" w:left="11"/>
        <w:rPr>
          <w:sz w:val="24"/>
          <w:szCs w:val="24"/>
          <w:highlight w:val="none"/>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Nvel1-SemNum"/>
        <w:spacing w:lineRule="auto" w:line="312" w:before="120" w:after="288"/>
        <w:ind w:hanging="0" w:left="357"/>
        <w:rPr>
          <w:color w:val="auto"/>
          <w:sz w:val="24"/>
          <w:szCs w:val="24"/>
          <w:highlight w:val="none"/>
          <w:lang w:eastAsia="en-US"/>
        </w:rPr>
      </w:pPr>
      <w:r>
        <w:rPr>
          <w:color w:val="auto"/>
          <w:sz w:val="24"/>
          <w:szCs w:val="24"/>
          <w:lang w:eastAsia="en-US"/>
        </w:rPr>
        <w:t>Prazo de pagamento</w:t>
      </w:r>
    </w:p>
    <w:p>
      <w:pPr>
        <w:pStyle w:val="Nivel2"/>
        <w:numPr>
          <w:ilvl w:val="1"/>
          <w:numId w:val="78"/>
        </w:numPr>
        <w:spacing w:lineRule="auto" w:line="312" w:before="120" w:after="288"/>
        <w:ind w:firstLine="709" w:left="11"/>
        <w:rPr>
          <w:sz w:val="24"/>
          <w:szCs w:val="24"/>
          <w:highlight w:val="none"/>
        </w:rPr>
      </w:pPr>
      <w:r>
        <w:rPr>
          <w:sz w:val="24"/>
          <w:szCs w:val="24"/>
        </w:rPr>
        <w:t xml:space="preserve">O pagamento será efetuado no prazo de até </w:t>
      </w:r>
      <w:r>
        <w:rPr>
          <w:sz w:val="24"/>
          <w:szCs w:val="24"/>
          <w:lang w:val="pt-BR"/>
        </w:rPr>
        <w:t>30 (</w:t>
      </w:r>
      <w:r>
        <w:rPr>
          <w:sz w:val="24"/>
          <w:szCs w:val="24"/>
        </w:rPr>
        <w:t>trinta</w:t>
      </w:r>
      <w:r>
        <w:rPr>
          <w:sz w:val="24"/>
          <w:szCs w:val="24"/>
          <w:lang w:val="pt-BR"/>
        </w:rPr>
        <w:t>)</w:t>
      </w:r>
      <w:r>
        <w:rPr>
          <w:sz w:val="24"/>
          <w:szCs w:val="24"/>
        </w:rPr>
        <w:t xml:space="preserve"> dias, contados da finalização da liquidação da despesa.</w:t>
      </w:r>
    </w:p>
    <w:p>
      <w:pPr>
        <w:pStyle w:val="Nvel1-SemNum"/>
        <w:spacing w:lineRule="auto" w:line="312" w:before="120" w:after="288"/>
        <w:ind w:hanging="0" w:left="357"/>
        <w:rPr>
          <w:color w:val="auto"/>
          <w:sz w:val="24"/>
          <w:szCs w:val="24"/>
          <w:highlight w:val="none"/>
          <w:lang w:eastAsia="en-US"/>
        </w:rPr>
      </w:pPr>
      <w:r>
        <w:rPr>
          <w:color w:val="auto"/>
          <w:sz w:val="24"/>
          <w:szCs w:val="24"/>
          <w:lang w:eastAsia="en-US"/>
        </w:rPr>
        <w:t>Forma de pagamento</w:t>
      </w:r>
    </w:p>
    <w:p>
      <w:pPr>
        <w:pStyle w:val="Nivel2"/>
        <w:numPr>
          <w:ilvl w:val="1"/>
          <w:numId w:val="79"/>
        </w:numPr>
        <w:spacing w:lineRule="auto" w:line="312" w:before="120" w:after="288"/>
        <w:ind w:firstLine="709" w:left="11"/>
        <w:rPr>
          <w:sz w:val="24"/>
          <w:szCs w:val="24"/>
          <w:highlight w:val="none"/>
          <w:lang w:eastAsia="en-US"/>
        </w:rPr>
      </w:pPr>
      <w:r>
        <w:rPr>
          <w:sz w:val="24"/>
          <w:szCs w:val="24"/>
          <w:lang w:eastAsia="en-US"/>
        </w:rPr>
        <w:t>O pagamento será realizado por meio de ordem bancária, para crédito em banco, agência e conta corrente indicados pelo contratado.</w:t>
      </w:r>
    </w:p>
    <w:p>
      <w:pPr>
        <w:pStyle w:val="Nivel2"/>
        <w:numPr>
          <w:ilvl w:val="1"/>
          <w:numId w:val="80"/>
        </w:numPr>
        <w:spacing w:lineRule="auto" w:line="312" w:before="120" w:after="288"/>
        <w:ind w:firstLine="709" w:left="11"/>
        <w:rPr>
          <w:sz w:val="24"/>
          <w:szCs w:val="24"/>
          <w:highlight w:val="none"/>
          <w:lang w:eastAsia="en-US"/>
        </w:rPr>
      </w:pPr>
      <w:r>
        <w:rPr>
          <w:sz w:val="24"/>
          <w:szCs w:val="24"/>
          <w:lang w:eastAsia="en-US"/>
        </w:rPr>
        <w:t>Será considerada data do pagamento o dia em que constar como emitida a ordem bancária para pagamento.</w:t>
      </w:r>
    </w:p>
    <w:p>
      <w:pPr>
        <w:pStyle w:val="Nivel2"/>
        <w:numPr>
          <w:ilvl w:val="1"/>
          <w:numId w:val="81"/>
        </w:numPr>
        <w:spacing w:lineRule="auto" w:line="312" w:before="120" w:after="288"/>
        <w:ind w:firstLine="709" w:left="11"/>
        <w:rPr>
          <w:sz w:val="24"/>
          <w:szCs w:val="24"/>
          <w:highlight w:val="none"/>
          <w:lang w:eastAsia="en-US"/>
        </w:rPr>
      </w:pPr>
      <w:r>
        <w:rPr>
          <w:sz w:val="24"/>
          <w:szCs w:val="24"/>
          <w:lang w:eastAsia="en-US"/>
        </w:rPr>
        <w:t>Quando do pagamento, será efetuada a retenção tributária prevista na legislação aplicável.</w:t>
      </w:r>
    </w:p>
    <w:p>
      <w:pPr>
        <w:pStyle w:val="Nivel3"/>
        <w:numPr>
          <w:ilvl w:val="2"/>
          <w:numId w:val="82"/>
        </w:numPr>
        <w:spacing w:lineRule="auto" w:line="312" w:before="120" w:after="288"/>
        <w:ind w:firstLine="709" w:left="170"/>
        <w:rPr>
          <w:sz w:val="24"/>
          <w:szCs w:val="24"/>
          <w:highlight w:val="none"/>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Nivel2"/>
        <w:numPr>
          <w:ilvl w:val="1"/>
          <w:numId w:val="83"/>
        </w:numPr>
        <w:spacing w:lineRule="auto" w:line="312" w:before="120" w:after="288"/>
        <w:ind w:firstLine="709" w:left="11"/>
        <w:rPr>
          <w:sz w:val="24"/>
          <w:szCs w:val="24"/>
          <w:highlight w:val="none"/>
          <w:lang w:eastAsia="en-US"/>
        </w:rPr>
      </w:pPr>
      <w:r>
        <w:rPr>
          <w:sz w:val="24"/>
          <w:szCs w:val="24"/>
          <w:lang w:eastAsia="en-US"/>
        </w:rPr>
        <w:t xml:space="preserve">O contratado regularmente optante pelo Simples Nacional, nos termos da </w:t>
      </w:r>
      <w:hyperlink r:id="rId2">
        <w:r>
          <w:rPr>
            <w:rStyle w:val="Hyperlink"/>
            <w:sz w:val="24"/>
            <w:szCs w:val="24"/>
            <w:lang w:eastAsia="en-US"/>
          </w:rPr>
          <w:t>Lei Complementar nº 123, de 2006</w:t>
        </w:r>
      </w:hyperlink>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ivel01"/>
        <w:numPr>
          <w:ilvl w:val="0"/>
          <w:numId w:val="84"/>
        </w:numPr>
        <w:spacing w:lineRule="auto" w:line="312" w:before="120" w:after="288"/>
        <w:ind w:hanging="357" w:left="357"/>
        <w:rPr>
          <w:sz w:val="24"/>
          <w:szCs w:val="24"/>
          <w:highlight w:val="none"/>
        </w:rPr>
      </w:pPr>
      <w:r>
        <w:rPr>
          <w:sz w:val="24"/>
          <w:szCs w:val="24"/>
        </w:rPr>
        <w:t>FORMA E CRITÉRIOS DE SELEÇÃO DO FORNECEDOR</w:t>
      </w:r>
    </w:p>
    <w:p>
      <w:pPr>
        <w:pStyle w:val="Nvel1-SemNum"/>
        <w:spacing w:lineRule="auto" w:line="312" w:before="120" w:after="288"/>
        <w:ind w:hanging="0" w:left="357"/>
        <w:rPr>
          <w:color w:val="auto"/>
          <w:sz w:val="24"/>
          <w:szCs w:val="24"/>
          <w:highlight w:val="none"/>
        </w:rPr>
      </w:pPr>
      <w:r>
        <w:rPr>
          <w:color w:val="auto"/>
          <w:sz w:val="24"/>
          <w:szCs w:val="24"/>
          <w:lang w:eastAsia="en-US"/>
        </w:rPr>
        <w:t>Forma de seleção e critério de julgamento da proposta</w:t>
      </w:r>
    </w:p>
    <w:p>
      <w:pPr>
        <w:pStyle w:val="Nivel2"/>
        <w:numPr>
          <w:ilvl w:val="1"/>
          <w:numId w:val="85"/>
        </w:numPr>
        <w:spacing w:lineRule="auto" w:line="312" w:before="120" w:after="288"/>
        <w:ind w:firstLine="709" w:left="11"/>
        <w:rPr>
          <w:sz w:val="24"/>
          <w:szCs w:val="24"/>
          <w:highlight w:val="none"/>
        </w:rPr>
      </w:pPr>
      <w:r>
        <w:rPr>
          <w:rFonts w:eastAsia="Arial"/>
          <w:sz w:val="24"/>
          <w:szCs w:val="24"/>
        </w:rPr>
        <w:t>O fornecedor será selecionado por meio da realização de procedimento de LICITAÇÃO, na modalidade</w:t>
      </w:r>
      <w:r>
        <w:rPr>
          <w:rFonts w:eastAsia="Arial"/>
          <w:sz w:val="24"/>
          <w:szCs w:val="24"/>
          <w:lang w:val="pt-BR"/>
        </w:rPr>
        <w:t xml:space="preserve"> Pregão Eletrônico via </w:t>
      </w:r>
      <w:r>
        <w:rPr>
          <w:rFonts w:eastAsia="Arial"/>
          <w:b/>
          <w:bCs/>
          <w:sz w:val="24"/>
          <w:szCs w:val="24"/>
          <w:lang w:val="pt-BR"/>
        </w:rPr>
        <w:t>REGISTRO DE PREÇOS</w:t>
      </w:r>
      <w:r>
        <w:rPr>
          <w:rFonts w:eastAsia="Arial"/>
          <w:sz w:val="24"/>
          <w:szCs w:val="24"/>
        </w:rPr>
        <w:t xml:space="preserve">, com adoção do critério de julgamento pelo </w:t>
      </w:r>
      <w:r>
        <w:rPr>
          <w:rFonts w:eastAsia="Arial"/>
          <w:sz w:val="24"/>
          <w:szCs w:val="24"/>
          <w:lang w:val="pt-BR"/>
        </w:rPr>
        <w:t xml:space="preserve">menor preço por </w:t>
      </w:r>
      <w:r>
        <w:rPr>
          <w:rFonts w:eastAsia="Arial"/>
          <w:b/>
          <w:bCs/>
          <w:sz w:val="24"/>
          <w:szCs w:val="24"/>
          <w:lang w:val="pt-BR"/>
        </w:rPr>
        <w:t>Lote</w:t>
      </w:r>
      <w:r>
        <w:rPr>
          <w:rFonts w:eastAsia="Arial"/>
          <w:sz w:val="24"/>
          <w:szCs w:val="24"/>
          <w:lang w:val="pt-BR"/>
        </w:rPr>
        <w:t>.</w:t>
      </w:r>
    </w:p>
    <w:p>
      <w:pPr>
        <w:pStyle w:val="Nivel2"/>
        <w:numPr>
          <w:ilvl w:val="1"/>
          <w:numId w:val="86"/>
        </w:numPr>
        <w:spacing w:lineRule="auto" w:line="312" w:before="120" w:after="288"/>
        <w:ind w:firstLine="720" w:left="0"/>
        <w:rPr>
          <w:sz w:val="24"/>
          <w:szCs w:val="24"/>
          <w:highlight w:val="none"/>
        </w:rPr>
      </w:pPr>
      <w:r>
        <w:rPr>
          <w:sz w:val="24"/>
          <w:szCs w:val="24"/>
        </w:rPr>
        <w:t>Devido à natureza do registro de preços, é importante ressaltar que as quantidades estimadas não podem ser previstas com precisão absoluta, uma vez que estão sujeitas a variações decorrentes de diversos eventos. As estimativas de quantidades fornecidas são apenas referenciais e podem variar ao longo do período de fornecimento. Observa-se, portanto, que a eventualidade do fornecimento e a imprevisibilidade da demanda são requisitos essenciais para a utilização do sistema de registro de preços, devendo SEMPRE a Administração Pública presentar justificativa de que os serviços e/ou os bens que serão adquiridos não são suscetíveis de quantificação e entrega em período certo ou previsível, nos termos do entendimento ora exposto.</w:t>
      </w:r>
    </w:p>
    <w:p>
      <w:pPr>
        <w:pStyle w:val="Nvel1-SemNum"/>
        <w:spacing w:lineRule="auto" w:line="312" w:before="120" w:after="288"/>
        <w:ind w:hanging="0" w:left="357"/>
        <w:rPr>
          <w:color w:val="auto"/>
          <w:sz w:val="24"/>
          <w:szCs w:val="24"/>
          <w:highlight w:val="none"/>
        </w:rPr>
      </w:pPr>
      <w:r>
        <w:rPr>
          <w:color w:val="auto"/>
          <w:sz w:val="24"/>
          <w:szCs w:val="24"/>
          <w:lang w:eastAsia="en-US"/>
        </w:rPr>
        <w:t>Exigências de habilitação</w:t>
      </w:r>
    </w:p>
    <w:p>
      <w:pPr>
        <w:pStyle w:val="Nivel2"/>
        <w:numPr>
          <w:ilvl w:val="1"/>
          <w:numId w:val="87"/>
        </w:numPr>
        <w:spacing w:lineRule="auto" w:line="312" w:before="120" w:after="288"/>
        <w:ind w:firstLine="709" w:left="11"/>
        <w:rPr>
          <w:sz w:val="24"/>
          <w:szCs w:val="24"/>
          <w:highlight w:val="none"/>
        </w:rPr>
      </w:pPr>
      <w:r>
        <w:rPr>
          <w:sz w:val="24"/>
          <w:szCs w:val="24"/>
        </w:rPr>
        <w:t>Para fins de habilitação, deverá o licitante comprovar os seguintes requisitos:</w:t>
      </w:r>
    </w:p>
    <w:p>
      <w:pPr>
        <w:pStyle w:val="Nvel1-SemNum"/>
        <w:spacing w:lineRule="auto" w:line="312" w:before="120" w:after="288"/>
        <w:ind w:hanging="0" w:left="357"/>
        <w:rPr>
          <w:sz w:val="24"/>
          <w:szCs w:val="24"/>
          <w:highlight w:val="red"/>
        </w:rPr>
      </w:pPr>
      <w:r>
        <w:rPr>
          <w:color w:val="auto"/>
          <w:sz w:val="24"/>
          <w:szCs w:val="24"/>
          <w:lang w:eastAsia="zh-CN" w:bidi="hi-IN"/>
        </w:rPr>
        <w:t>Habilitação jurídica</w:t>
      </w:r>
    </w:p>
    <w:p>
      <w:pPr>
        <w:pStyle w:val="Nivel2"/>
        <w:numPr>
          <w:ilvl w:val="1"/>
          <w:numId w:val="88"/>
        </w:numPr>
        <w:spacing w:lineRule="auto" w:line="312" w:before="120" w:after="288"/>
        <w:ind w:firstLine="709" w:left="11"/>
        <w:rPr>
          <w:sz w:val="24"/>
          <w:szCs w:val="24"/>
          <w:highlight w:val="none"/>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hyperlink r:id="rId3">
        <w:r>
          <w:rPr>
            <w:rStyle w:val="Hyperlink"/>
            <w:sz w:val="24"/>
            <w:szCs w:val="24"/>
          </w:rPr>
          <w:t>https://www.gov.br/empresas-e-negocios/pt-br/empreendedor</w:t>
        </w:r>
      </w:hyperlink>
      <w:r>
        <w:rPr>
          <w:sz w:val="24"/>
          <w:szCs w:val="24"/>
        </w:rPr>
        <w:t xml:space="preserve"> </w:t>
      </w:r>
    </w:p>
    <w:p>
      <w:pPr>
        <w:pStyle w:val="Nivel2"/>
        <w:numPr>
          <w:ilvl w:val="1"/>
          <w:numId w:val="89"/>
        </w:numPr>
        <w:spacing w:lineRule="auto" w:line="312" w:before="120" w:after="288"/>
        <w:ind w:firstLine="709" w:left="11"/>
        <w:rPr>
          <w:sz w:val="24"/>
          <w:szCs w:val="24"/>
          <w:highlight w:val="none"/>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documento comprobatório de seus administradores</w:t>
      </w:r>
      <w:r>
        <w:rPr>
          <w:sz w:val="24"/>
          <w:szCs w:val="24"/>
          <w:lang w:val="pt-BR"/>
        </w:rPr>
        <w:t>.</w:t>
      </w:r>
    </w:p>
    <w:p>
      <w:pPr>
        <w:pStyle w:val="Nivel2"/>
        <w:numPr>
          <w:ilvl w:val="1"/>
          <w:numId w:val="90"/>
        </w:numPr>
        <w:spacing w:lineRule="auto" w:line="312" w:before="120" w:after="288"/>
        <w:ind w:firstLine="709" w:left="11"/>
        <w:rPr>
          <w:sz w:val="24"/>
          <w:szCs w:val="24"/>
          <w:highlight w:val="none"/>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r>
        <w:rPr>
          <w:sz w:val="24"/>
          <w:szCs w:val="24"/>
          <w:lang w:val="pt-BR"/>
        </w:rPr>
        <w:t>.</w:t>
      </w:r>
    </w:p>
    <w:p>
      <w:pPr>
        <w:pStyle w:val="Nivel2"/>
        <w:numPr>
          <w:ilvl w:val="1"/>
          <w:numId w:val="91"/>
        </w:numPr>
        <w:spacing w:lineRule="auto" w:line="312" w:before="120" w:after="288"/>
        <w:ind w:firstLine="709" w:left="11"/>
        <w:rPr>
          <w:sz w:val="24"/>
          <w:szCs w:val="24"/>
          <w:highlight w:val="none"/>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w:t>
      </w:r>
      <w:bookmarkStart w:id="2" w:name="_Int_ySfCXwr4"/>
      <w:r>
        <w:rPr>
          <w:sz w:val="24"/>
          <w:szCs w:val="24"/>
        </w:rPr>
        <w:t>Mercantis onde</w:t>
      </w:r>
      <w:bookmarkEnd w:id="2"/>
      <w:r>
        <w:rPr>
          <w:sz w:val="24"/>
          <w:szCs w:val="24"/>
        </w:rPr>
        <w:t xml:space="preserve"> opera, com averbação no Registro onde tem sede a matriz</w:t>
      </w:r>
      <w:r>
        <w:rPr>
          <w:sz w:val="24"/>
          <w:szCs w:val="24"/>
          <w:lang w:val="pt-BR"/>
        </w:rPr>
        <w:t>.</w:t>
      </w:r>
    </w:p>
    <w:p>
      <w:pPr>
        <w:pStyle w:val="Nivel2"/>
        <w:numPr>
          <w:ilvl w:val="1"/>
          <w:numId w:val="92"/>
        </w:numPr>
        <w:spacing w:lineRule="auto" w:line="312" w:before="120" w:after="288"/>
        <w:ind w:firstLine="709" w:left="11"/>
        <w:rPr>
          <w:sz w:val="24"/>
          <w:szCs w:val="24"/>
          <w:highlight w:val="none"/>
        </w:rPr>
      </w:pPr>
      <w:r>
        <w:rPr>
          <w:sz w:val="24"/>
          <w:szCs w:val="24"/>
        </w:rPr>
        <w:t>Os documentos apresentados deverão estar acompanhados de todas as alterações ou da consolidação respectiva.</w:t>
      </w:r>
    </w:p>
    <w:p>
      <w:pPr>
        <w:pStyle w:val="Nvel1-SemNum"/>
        <w:spacing w:lineRule="auto" w:line="312" w:before="120" w:after="288"/>
        <w:ind w:hanging="0" w:left="357"/>
        <w:rPr>
          <w:color w:val="auto"/>
          <w:sz w:val="24"/>
          <w:szCs w:val="24"/>
          <w:highlight w:val="none"/>
          <w:lang w:eastAsia="zh-CN" w:bidi="hi-IN"/>
        </w:rPr>
      </w:pPr>
      <w:r>
        <w:rPr>
          <w:color w:val="auto"/>
          <w:sz w:val="24"/>
          <w:szCs w:val="24"/>
          <w:lang w:eastAsia="zh-CN" w:bidi="hi-IN"/>
        </w:rPr>
        <w:t>Habilitação fiscal, social e trabalhista</w:t>
      </w:r>
    </w:p>
    <w:p>
      <w:pPr>
        <w:pStyle w:val="Nivel2"/>
        <w:numPr>
          <w:ilvl w:val="1"/>
          <w:numId w:val="93"/>
        </w:numPr>
        <w:spacing w:lineRule="auto" w:line="312" w:before="120" w:after="288"/>
        <w:ind w:firstLine="709" w:left="11"/>
        <w:rPr>
          <w:sz w:val="24"/>
          <w:szCs w:val="24"/>
          <w:highlight w:val="none"/>
        </w:rPr>
      </w:pPr>
      <w:r>
        <w:rPr>
          <w:sz w:val="24"/>
          <w:szCs w:val="24"/>
        </w:rPr>
        <w:t>Prova de inscrição no Cadastro Nacional de Pessoas Jurídicas ou no Cadastro de Pessoas Físicas, conforme o caso</w:t>
      </w:r>
      <w:r>
        <w:rPr>
          <w:sz w:val="24"/>
          <w:szCs w:val="24"/>
          <w:lang w:val="pt-BR"/>
        </w:rPr>
        <w:t>.</w:t>
      </w:r>
    </w:p>
    <w:p>
      <w:pPr>
        <w:pStyle w:val="Nivel2"/>
        <w:numPr>
          <w:ilvl w:val="1"/>
          <w:numId w:val="94"/>
        </w:numPr>
        <w:spacing w:lineRule="auto" w:line="312" w:before="120" w:after="288"/>
        <w:ind w:firstLine="709" w:left="11"/>
        <w:rPr>
          <w:sz w:val="24"/>
          <w:szCs w:val="24"/>
          <w:highlight w:val="none"/>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Nivel2"/>
        <w:numPr>
          <w:ilvl w:val="1"/>
          <w:numId w:val="95"/>
        </w:numPr>
        <w:spacing w:lineRule="auto" w:line="312" w:before="120" w:after="288"/>
        <w:ind w:firstLine="709" w:left="11"/>
        <w:rPr>
          <w:sz w:val="24"/>
          <w:szCs w:val="24"/>
          <w:highlight w:val="none"/>
        </w:rPr>
      </w:pPr>
      <w:r>
        <w:rPr>
          <w:sz w:val="24"/>
          <w:szCs w:val="24"/>
        </w:rPr>
        <w:t>Prova de regularidade com o Fundo de Garantia do Tempo de Serviço (FGTS)</w:t>
      </w:r>
      <w:r>
        <w:rPr>
          <w:sz w:val="24"/>
          <w:szCs w:val="24"/>
          <w:lang w:val="pt-BR"/>
        </w:rPr>
        <w:t>.</w:t>
      </w:r>
    </w:p>
    <w:p>
      <w:pPr>
        <w:pStyle w:val="Nivel2"/>
        <w:numPr>
          <w:ilvl w:val="1"/>
          <w:numId w:val="96"/>
        </w:numPr>
        <w:spacing w:lineRule="auto" w:line="312" w:before="120" w:after="288"/>
        <w:ind w:firstLine="709" w:left="11"/>
        <w:rPr>
          <w:sz w:val="24"/>
          <w:szCs w:val="24"/>
          <w:highlight w:val="none"/>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Pr>
          <w:sz w:val="24"/>
          <w:szCs w:val="24"/>
          <w:lang w:val="pt-BR"/>
        </w:rPr>
        <w:t>.</w:t>
      </w:r>
    </w:p>
    <w:p>
      <w:pPr>
        <w:pStyle w:val="Nivel2"/>
        <w:numPr>
          <w:ilvl w:val="0"/>
          <w:numId w:val="0"/>
        </w:numPr>
        <w:spacing w:lineRule="auto" w:line="312" w:before="120" w:after="288"/>
        <w:ind w:hanging="0" w:left="11"/>
        <w:rPr>
          <w:sz w:val="24"/>
          <w:szCs w:val="24"/>
          <w:highlight w:val="none"/>
        </w:rPr>
      </w:pPr>
      <w:r>
        <w:rPr/>
      </w:r>
    </w:p>
    <w:p>
      <w:pPr>
        <w:pStyle w:val="Nivel2"/>
        <w:numPr>
          <w:ilvl w:val="1"/>
          <w:numId w:val="97"/>
        </w:numPr>
        <w:spacing w:lineRule="auto" w:line="312" w:before="120" w:after="288"/>
        <w:ind w:firstLine="709" w:left="11"/>
        <w:rPr>
          <w:sz w:val="24"/>
          <w:szCs w:val="24"/>
          <w:highlight w:val="none"/>
        </w:rPr>
      </w:pPr>
      <w:r>
        <w:rPr>
          <w:sz w:val="24"/>
          <w:szCs w:val="24"/>
        </w:rPr>
        <w:t>Prova de inscrição no cadastro de contribuintes relativo ao domicílio ou sede do fornecedor, pertinente ao seu ramo de atividade e compatível com o objeto contratual</w:t>
      </w:r>
      <w:r>
        <w:rPr>
          <w:sz w:val="24"/>
          <w:szCs w:val="24"/>
          <w:lang w:val="pt-BR"/>
        </w:rPr>
        <w:t>.</w:t>
      </w:r>
    </w:p>
    <w:p>
      <w:pPr>
        <w:pStyle w:val="Nivel2"/>
        <w:numPr>
          <w:ilvl w:val="0"/>
          <w:numId w:val="0"/>
        </w:numPr>
        <w:spacing w:lineRule="auto" w:line="312" w:before="120" w:after="288"/>
        <w:ind w:hanging="0" w:left="11"/>
        <w:rPr>
          <w:sz w:val="24"/>
          <w:szCs w:val="24"/>
          <w:highlight w:val="none"/>
        </w:rPr>
      </w:pPr>
      <w:r>
        <w:rPr/>
      </w:r>
    </w:p>
    <w:p>
      <w:pPr>
        <w:pStyle w:val="Nivel2"/>
        <w:numPr>
          <w:ilvl w:val="1"/>
          <w:numId w:val="98"/>
        </w:numPr>
        <w:spacing w:lineRule="auto" w:line="312" w:before="120" w:after="288"/>
        <w:ind w:firstLine="709" w:left="11"/>
        <w:rPr>
          <w:sz w:val="24"/>
          <w:szCs w:val="24"/>
          <w:highlight w:val="none"/>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r>
        <w:rPr>
          <w:sz w:val="24"/>
          <w:szCs w:val="24"/>
          <w:lang w:val="pt-BR"/>
        </w:rPr>
        <w:t>.</w:t>
      </w:r>
    </w:p>
    <w:p>
      <w:pPr>
        <w:pStyle w:val="Nivel2"/>
        <w:numPr>
          <w:ilvl w:val="0"/>
          <w:numId w:val="0"/>
        </w:numPr>
        <w:spacing w:lineRule="auto" w:line="312" w:before="120" w:after="288"/>
        <w:ind w:hanging="0" w:left="11"/>
        <w:rPr>
          <w:sz w:val="24"/>
          <w:szCs w:val="24"/>
          <w:highlight w:val="none"/>
        </w:rPr>
      </w:pPr>
      <w:r>
        <w:rPr/>
      </w:r>
    </w:p>
    <w:p>
      <w:pPr>
        <w:pStyle w:val="Nivel2"/>
        <w:numPr>
          <w:ilvl w:val="1"/>
          <w:numId w:val="99"/>
        </w:numPr>
        <w:spacing w:lineRule="auto" w:line="312" w:before="120" w:after="288"/>
        <w:ind w:firstLine="709" w:left="11"/>
        <w:rPr>
          <w:sz w:val="24"/>
          <w:szCs w:val="24"/>
          <w:highlight w:val="none"/>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Nivel2"/>
        <w:numPr>
          <w:ilvl w:val="0"/>
          <w:numId w:val="0"/>
        </w:numPr>
        <w:spacing w:lineRule="auto" w:line="312" w:before="120" w:after="288"/>
        <w:ind w:hanging="0" w:left="11"/>
        <w:rPr>
          <w:sz w:val="24"/>
          <w:szCs w:val="24"/>
          <w:highlight w:val="none"/>
        </w:rPr>
      </w:pPr>
      <w:r>
        <w:rPr/>
      </w:r>
    </w:p>
    <w:p>
      <w:pPr>
        <w:pStyle w:val="Nivel2"/>
        <w:numPr>
          <w:ilvl w:val="1"/>
          <w:numId w:val="100"/>
        </w:numPr>
        <w:spacing w:lineRule="auto" w:line="312" w:before="120" w:after="288"/>
        <w:ind w:firstLine="709" w:left="11"/>
        <w:rPr>
          <w:sz w:val="24"/>
          <w:szCs w:val="24"/>
          <w:highlight w:val="none"/>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Nivel2"/>
        <w:numPr>
          <w:ilvl w:val="0"/>
          <w:numId w:val="0"/>
        </w:numPr>
        <w:spacing w:lineRule="auto" w:line="312" w:before="120" w:after="288"/>
        <w:ind w:hanging="0" w:left="11"/>
        <w:rPr>
          <w:sz w:val="24"/>
          <w:szCs w:val="24"/>
          <w:highlight w:val="none"/>
        </w:rPr>
      </w:pPr>
      <w:r>
        <w:rPr/>
      </w:r>
    </w:p>
    <w:p>
      <w:pPr>
        <w:pStyle w:val="Nvel1-SemNum"/>
        <w:spacing w:lineRule="auto" w:line="312" w:before="120" w:after="288"/>
        <w:ind w:hanging="0" w:left="357"/>
        <w:rPr>
          <w:sz w:val="24"/>
          <w:szCs w:val="24"/>
          <w:highlight w:val="none"/>
        </w:rPr>
      </w:pPr>
      <w:r>
        <w:rPr>
          <w:color w:val="auto"/>
          <w:sz w:val="24"/>
          <w:szCs w:val="24"/>
          <w:lang w:eastAsia="zh-CN" w:bidi="hi-IN"/>
        </w:rPr>
        <w:t>Qualificação Econômico-Financeira</w:t>
      </w:r>
    </w:p>
    <w:p>
      <w:pPr>
        <w:pStyle w:val="Nivel2"/>
        <w:numPr>
          <w:ilvl w:val="1"/>
          <w:numId w:val="101"/>
        </w:numPr>
        <w:spacing w:lineRule="auto" w:line="312" w:before="120" w:after="288"/>
        <w:ind w:firstLine="709" w:left="11"/>
        <w:rPr>
          <w:sz w:val="24"/>
          <w:szCs w:val="24"/>
          <w:highlight w:val="none"/>
        </w:rPr>
      </w:pPr>
      <w:r>
        <w:rPr>
          <w:sz w:val="24"/>
          <w:szCs w:val="24"/>
        </w:rPr>
        <w:t>Certidão negativa de falência expedida pelo distribuidor da sede do fornecedor - Lei nº 14.133, de 2021, art. 69, caput, inciso II)</w:t>
      </w:r>
      <w:r>
        <w:rPr>
          <w:sz w:val="24"/>
          <w:szCs w:val="24"/>
          <w:lang w:val="pt-BR"/>
        </w:rPr>
        <w:t>.</w:t>
      </w:r>
    </w:p>
    <w:p>
      <w:pPr>
        <w:pStyle w:val="Nivel2"/>
        <w:numPr>
          <w:ilvl w:val="0"/>
          <w:numId w:val="0"/>
        </w:numPr>
        <w:spacing w:lineRule="auto" w:line="312" w:before="120" w:after="288"/>
        <w:ind w:hanging="0" w:left="11"/>
        <w:rPr>
          <w:sz w:val="24"/>
          <w:szCs w:val="24"/>
          <w:highlight w:val="none"/>
        </w:rPr>
      </w:pPr>
      <w:r>
        <w:rPr/>
      </w:r>
    </w:p>
    <w:p>
      <w:pPr>
        <w:pStyle w:val="Nivel2"/>
        <w:numPr>
          <w:ilvl w:val="1"/>
          <w:numId w:val="102"/>
        </w:numPr>
        <w:spacing w:lineRule="auto" w:line="312" w:before="120" w:after="288"/>
        <w:ind w:firstLine="709" w:left="11"/>
        <w:rPr>
          <w:sz w:val="24"/>
          <w:szCs w:val="24"/>
          <w:highlight w:val="none"/>
        </w:rPr>
      </w:pPr>
      <w:r>
        <w:rPr>
          <w:sz w:val="24"/>
          <w:szCs w:val="24"/>
        </w:rPr>
        <w:t xml:space="preserve">Balanço patrimonial, demonstração de resultado de exercício e demais demonstrações contábeis relativos aos dois </w:t>
      </w:r>
      <w:r>
        <w:rPr>
          <w:sz w:val="24"/>
          <w:szCs w:val="24"/>
          <w:lang w:val="pt-BR"/>
        </w:rPr>
        <w:t>últimos</w:t>
      </w:r>
      <w:r>
        <w:rPr>
          <w:sz w:val="24"/>
          <w:szCs w:val="24"/>
        </w:rPr>
        <w:t xml:space="preserve"> </w:t>
      </w:r>
      <w:r>
        <w:rPr>
          <w:sz w:val="24"/>
          <w:szCs w:val="24"/>
          <w:lang w:val="pt-BR"/>
        </w:rPr>
        <w:t>exercícios</w:t>
      </w:r>
      <w:r>
        <w:rPr>
          <w:sz w:val="24"/>
          <w:szCs w:val="24"/>
        </w:rPr>
        <w:t>,</w:t>
      </w:r>
      <w:r>
        <w:rPr>
          <w:sz w:val="24"/>
          <w:szCs w:val="24"/>
          <w:lang w:val="pt-BR"/>
        </w:rPr>
        <w:t xml:space="preserve">  </w:t>
      </w:r>
      <w:r>
        <w:rPr>
          <w:sz w:val="24"/>
          <w:szCs w:val="24"/>
        </w:rPr>
        <w:t>registrados na forma da lei no órgão competente, acompanhado do demonstrativo dos índices de 2023 . (lei nº 14.133, de 2021, art. 69, §6º).</w:t>
      </w:r>
    </w:p>
    <w:p>
      <w:pPr>
        <w:pStyle w:val="Nivel2"/>
        <w:numPr>
          <w:ilvl w:val="0"/>
          <w:numId w:val="0"/>
        </w:numPr>
        <w:spacing w:lineRule="auto" w:line="312" w:before="120" w:after="288"/>
        <w:ind w:hanging="0" w:left="11"/>
        <w:rPr>
          <w:sz w:val="24"/>
          <w:szCs w:val="24"/>
          <w:highlight w:val="none"/>
        </w:rPr>
      </w:pPr>
      <w:r>
        <w:rPr/>
      </w:r>
    </w:p>
    <w:p>
      <w:pPr>
        <w:pStyle w:val="Nivel2"/>
        <w:numPr>
          <w:ilvl w:val="1"/>
          <w:numId w:val="103"/>
        </w:numPr>
        <w:spacing w:lineRule="auto" w:line="312" w:before="120" w:after="288"/>
        <w:ind w:firstLine="709" w:left="11"/>
        <w:rPr>
          <w:sz w:val="24"/>
          <w:szCs w:val="24"/>
          <w:highlight w:val="none"/>
        </w:rPr>
      </w:pPr>
      <w:r>
        <w:rPr>
          <w:sz w:val="24"/>
          <w:szCs w:val="24"/>
        </w:rPr>
        <w:t>A autenticação dos livros contábeis digitais será comprovada pelo recibo de entrega emitido pelo Sped e dispensa a autenticação de que trata o art. 39 da Lei nº 8.934/1994, nos termos do art. 39-A da referida Lei.</w:t>
      </w:r>
    </w:p>
    <w:p>
      <w:pPr>
        <w:pStyle w:val="Nivel2"/>
        <w:numPr>
          <w:ilvl w:val="0"/>
          <w:numId w:val="0"/>
        </w:numPr>
        <w:spacing w:lineRule="auto" w:line="312" w:before="120" w:after="288"/>
        <w:ind w:hanging="0" w:left="11"/>
        <w:rPr>
          <w:sz w:val="24"/>
          <w:szCs w:val="24"/>
          <w:highlight w:val="none"/>
        </w:rPr>
      </w:pPr>
      <w:r>
        <w:rPr/>
      </w:r>
    </w:p>
    <w:p>
      <w:pPr>
        <w:pStyle w:val="Nivel2"/>
        <w:numPr>
          <w:ilvl w:val="1"/>
          <w:numId w:val="104"/>
        </w:numPr>
        <w:spacing w:lineRule="auto" w:line="312" w:before="120" w:after="288"/>
        <w:ind w:firstLine="709" w:left="11"/>
        <w:rPr>
          <w:sz w:val="24"/>
          <w:szCs w:val="24"/>
          <w:highlight w:val="none"/>
        </w:rPr>
      </w:pPr>
      <w:r>
        <w:rPr>
          <w:sz w:val="24"/>
          <w:szCs w:val="24"/>
        </w:rPr>
        <w:t>As empresas criadas no exercício financeiro da licitação deverão atender a todas as exigências da habilitação e poderão substituir os demonstrativos contábeis pelo balanço de abertura. o balanço de abertura deverá ser registrado na forma da lei no órgão competente.(lei nº</w:t>
      </w:r>
      <w:r>
        <w:rPr>
          <w:sz w:val="24"/>
          <w:szCs w:val="24"/>
          <w:lang w:val="pt-BR"/>
        </w:rPr>
        <w:t xml:space="preserve"> </w:t>
      </w:r>
      <w:r>
        <w:rPr>
          <w:sz w:val="24"/>
          <w:szCs w:val="24"/>
        </w:rPr>
        <w:t>14.133, de 2021, art. 65, §1º).</w:t>
      </w:r>
    </w:p>
    <w:p>
      <w:pPr>
        <w:pStyle w:val="Nivel2"/>
        <w:numPr>
          <w:ilvl w:val="0"/>
          <w:numId w:val="0"/>
        </w:numPr>
        <w:spacing w:lineRule="auto" w:line="312" w:before="120" w:after="288"/>
        <w:ind w:hanging="0" w:left="11"/>
        <w:rPr>
          <w:sz w:val="24"/>
          <w:szCs w:val="24"/>
          <w:highlight w:val="none"/>
        </w:rPr>
      </w:pPr>
      <w:r>
        <w:rPr/>
      </w:r>
    </w:p>
    <w:p>
      <w:pPr>
        <w:pStyle w:val="Nivel2"/>
        <w:numPr>
          <w:ilvl w:val="1"/>
          <w:numId w:val="105"/>
        </w:numPr>
        <w:spacing w:lineRule="auto" w:line="312" w:before="120" w:after="288"/>
        <w:ind w:firstLine="709" w:left="11"/>
        <w:rPr>
          <w:sz w:val="24"/>
          <w:szCs w:val="24"/>
          <w:highlight w:val="none"/>
        </w:rPr>
      </w:pPr>
      <w:r>
        <w:rPr>
          <w:sz w:val="24"/>
          <w:szCs w:val="24"/>
          <w:lang w:val="pt-BR"/>
        </w:rPr>
        <w:t>O</w:t>
      </w:r>
      <w:r>
        <w:rPr>
          <w:sz w:val="24"/>
          <w:szCs w:val="24"/>
        </w:rPr>
        <w:t xml:space="preserve">s </w:t>
      </w:r>
      <w:r>
        <w:rPr>
          <w:sz w:val="24"/>
          <w:szCs w:val="24"/>
          <w:lang w:val="pt-BR"/>
        </w:rPr>
        <w:t>MEI</w:t>
      </w:r>
      <w:r>
        <w:rPr>
          <w:sz w:val="24"/>
          <w:szCs w:val="24"/>
        </w:rPr>
        <w:t>s não estão dispensados da apresentação do balanço patrimonial. será dispensado apenas de apresentá-lo registrado no órgão competente, sendo permitido que seja   assinado pelo contador da empresa.</w:t>
      </w:r>
    </w:p>
    <w:p>
      <w:pPr>
        <w:pStyle w:val="Nivel2"/>
        <w:numPr>
          <w:ilvl w:val="0"/>
          <w:numId w:val="0"/>
        </w:numPr>
        <w:spacing w:lineRule="auto" w:line="312" w:before="120" w:after="288"/>
        <w:ind w:hanging="0" w:left="11"/>
        <w:rPr>
          <w:sz w:val="24"/>
          <w:szCs w:val="24"/>
          <w:highlight w:val="none"/>
        </w:rPr>
      </w:pPr>
      <w:r>
        <w:rPr/>
      </w:r>
    </w:p>
    <w:p>
      <w:pPr>
        <w:pStyle w:val="Nvel1-SemNum"/>
        <w:spacing w:lineRule="auto" w:line="312" w:before="120" w:after="288"/>
        <w:ind w:hanging="0" w:left="357"/>
        <w:rPr>
          <w:color w:val="auto"/>
          <w:sz w:val="24"/>
          <w:szCs w:val="24"/>
          <w:highlight w:val="none"/>
          <w:lang w:eastAsia="zh-CN" w:bidi="hi-IN"/>
        </w:rPr>
      </w:pPr>
      <w:r>
        <w:rPr>
          <w:color w:val="auto"/>
          <w:sz w:val="24"/>
          <w:szCs w:val="24"/>
          <w:lang w:eastAsia="zh-CN" w:bidi="hi-IN"/>
        </w:rPr>
        <w:t>Qualificação Técnica</w:t>
      </w:r>
    </w:p>
    <w:p>
      <w:pPr>
        <w:pStyle w:val="Nvel2-Red"/>
        <w:numPr>
          <w:ilvl w:val="1"/>
          <w:numId w:val="106"/>
        </w:numPr>
        <w:spacing w:lineRule="auto" w:line="312" w:before="120" w:after="288"/>
        <w:ind w:firstLine="709" w:left="11"/>
        <w:rPr>
          <w:i w:val="false"/>
          <w:i w:val="false"/>
          <w:iCs w:val="false"/>
          <w:color w:val="auto"/>
          <w:sz w:val="24"/>
          <w:szCs w:val="24"/>
          <w:highlight w:val="none"/>
        </w:rPr>
      </w:pPr>
      <w:r>
        <w:rPr>
          <w:i w:val="false"/>
          <w:iCs w:val="false"/>
          <w:color w:val="auto"/>
          <w:sz w:val="24"/>
          <w:szCs w:val="24"/>
        </w:rPr>
        <w:t>Comprovação de aptidão para o fornecimento de 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Nvel2-Red"/>
        <w:numPr>
          <w:ilvl w:val="0"/>
          <w:numId w:val="0"/>
        </w:numPr>
        <w:spacing w:lineRule="auto" w:line="312" w:before="120" w:after="288"/>
        <w:ind w:firstLine="709" w:left="11"/>
        <w:rPr>
          <w:i w:val="false"/>
          <w:i w:val="false"/>
          <w:iCs w:val="false"/>
          <w:color w:val="auto"/>
          <w:sz w:val="24"/>
          <w:szCs w:val="24"/>
          <w:highlight w:val="none"/>
        </w:rPr>
      </w:pPr>
      <w:r>
        <w:rPr/>
      </w:r>
    </w:p>
    <w:p>
      <w:pPr>
        <w:pStyle w:val="Nvel2-Red"/>
        <w:numPr>
          <w:ilvl w:val="0"/>
          <w:numId w:val="0"/>
        </w:numPr>
        <w:spacing w:lineRule="auto" w:line="312" w:before="120" w:after="288"/>
        <w:ind w:firstLine="709" w:left="11"/>
        <w:rPr>
          <w:i w:val="false"/>
          <w:i w:val="false"/>
          <w:iCs w:val="false"/>
          <w:color w:val="auto"/>
          <w:sz w:val="24"/>
          <w:szCs w:val="24"/>
          <w:highlight w:val="none"/>
        </w:rPr>
      </w:pPr>
      <w:r>
        <w:rPr/>
      </w:r>
    </w:p>
    <w:p>
      <w:pPr>
        <w:pStyle w:val="Nvel2-Red"/>
        <w:numPr>
          <w:ilvl w:val="0"/>
          <w:numId w:val="0"/>
        </w:numPr>
        <w:spacing w:lineRule="auto" w:line="312" w:before="120" w:after="288"/>
        <w:ind w:firstLine="709" w:left="11"/>
        <w:rPr>
          <w:i w:val="false"/>
          <w:i w:val="false"/>
          <w:iCs w:val="false"/>
          <w:color w:val="auto"/>
          <w:sz w:val="24"/>
          <w:szCs w:val="24"/>
          <w:highlight w:val="none"/>
        </w:rPr>
      </w:pPr>
      <w:r>
        <w:rPr/>
      </w:r>
    </w:p>
    <w:p>
      <w:pPr>
        <w:pStyle w:val="Nvel3-R"/>
        <w:numPr>
          <w:ilvl w:val="2"/>
          <w:numId w:val="107"/>
        </w:numPr>
        <w:spacing w:lineRule="auto" w:line="312" w:before="120" w:after="288"/>
        <w:ind w:firstLine="709" w:left="170"/>
        <w:rPr>
          <w:i w:val="false"/>
          <w:i w:val="false"/>
          <w:iCs w:val="false"/>
          <w:color w:val="auto"/>
          <w:sz w:val="24"/>
          <w:szCs w:val="24"/>
          <w:highlight w:val="none"/>
        </w:rPr>
      </w:pPr>
      <w:r>
        <w:rPr>
          <w:i w:val="false"/>
          <w:iCs w:val="false"/>
          <w:color w:val="auto"/>
          <w:sz w:val="24"/>
          <w:szCs w:val="24"/>
        </w:rPr>
        <w:t>Para fins da comprovação de que trata este subitem, os atestados deverão dizer respeito a contratos executados com as seguintes características mínimas:</w:t>
      </w:r>
    </w:p>
    <w:p>
      <w:pPr>
        <w:pStyle w:val="Nvel3-R"/>
        <w:numPr>
          <w:ilvl w:val="0"/>
          <w:numId w:val="0"/>
        </w:numPr>
        <w:spacing w:lineRule="auto" w:line="312" w:before="120" w:after="288"/>
        <w:ind w:hanging="0" w:left="170"/>
        <w:rPr>
          <w:i w:val="false"/>
          <w:i w:val="false"/>
          <w:iCs w:val="false"/>
          <w:color w:val="auto"/>
          <w:sz w:val="24"/>
          <w:szCs w:val="24"/>
          <w:highlight w:val="none"/>
        </w:rPr>
      </w:pPr>
      <w:r>
        <w:rPr/>
      </w:r>
    </w:p>
    <w:p>
      <w:pPr>
        <w:pStyle w:val="Nvel2-Red"/>
        <w:keepNext w:val="false"/>
        <w:keepLines w:val="false"/>
        <w:pageBreakBefore w:val="false"/>
        <w:widowControl/>
        <w:numPr>
          <w:ilvl w:val="0"/>
          <w:numId w:val="8"/>
        </w:numPr>
        <w:tabs>
          <w:tab w:val="clear" w:pos="708"/>
          <w:tab w:val="left" w:pos="993" w:leader="none"/>
        </w:tabs>
        <w:overflowPunct w:val="false"/>
        <w:bidi w:val="0"/>
        <w:snapToGrid w:val="true"/>
        <w:spacing w:lineRule="auto" w:line="360" w:before="181" w:after="181"/>
        <w:ind w:hanging="425" w:left="845"/>
        <w:textAlignment w:val="auto"/>
        <w:rPr>
          <w:rFonts w:ascii="Arial" w:hAnsi="Arial" w:cs="Arial"/>
          <w:i w:val="false"/>
          <w:i w:val="false"/>
          <w:iCs w:val="false"/>
          <w:color w:val="auto"/>
          <w:sz w:val="24"/>
          <w:szCs w:val="24"/>
          <w:highlight w:val="none"/>
        </w:rPr>
      </w:pPr>
      <w:r>
        <w:rPr>
          <w:rFonts w:cs="Arial"/>
          <w:i w:val="false"/>
          <w:iCs w:val="false"/>
          <w:color w:val="auto"/>
          <w:sz w:val="24"/>
          <w:szCs w:val="24"/>
        </w:rPr>
        <w:t>Nome empresarial e dados de identificação da instituição emitente (CNPJ,endereço, telefone, e-mail);</w:t>
      </w:r>
    </w:p>
    <w:p>
      <w:pPr>
        <w:pStyle w:val="Nvel2-Red"/>
        <w:widowControl/>
        <w:numPr>
          <w:ilvl w:val="0"/>
          <w:numId w:val="0"/>
        </w:numPr>
        <w:tabs>
          <w:tab w:val="clear" w:pos="708"/>
          <w:tab w:val="left" w:pos="993" w:leader="none"/>
        </w:tabs>
        <w:overflowPunct w:val="false"/>
        <w:bidi w:val="0"/>
        <w:snapToGrid w:val="true"/>
        <w:spacing w:lineRule="auto" w:line="360" w:before="181" w:after="181"/>
        <w:ind w:hanging="0" w:left="845"/>
        <w:textAlignment w:val="auto"/>
        <w:rPr>
          <w:rFonts w:ascii="Arial" w:hAnsi="Arial" w:cs="Arial"/>
          <w:i w:val="false"/>
          <w:i w:val="false"/>
          <w:iCs w:val="false"/>
          <w:color w:val="auto"/>
          <w:sz w:val="24"/>
          <w:szCs w:val="24"/>
          <w:highlight w:val="none"/>
        </w:rPr>
      </w:pPr>
      <w:r>
        <w:rPr/>
      </w:r>
    </w:p>
    <w:p>
      <w:pPr>
        <w:pStyle w:val="Nvel2-Red"/>
        <w:keepNext w:val="false"/>
        <w:keepLines w:val="false"/>
        <w:pageBreakBefore w:val="false"/>
        <w:widowControl/>
        <w:numPr>
          <w:ilvl w:val="0"/>
          <w:numId w:val="8"/>
        </w:numPr>
        <w:tabs>
          <w:tab w:val="clear" w:pos="708"/>
          <w:tab w:val="left" w:pos="993" w:leader="none"/>
        </w:tabs>
        <w:overflowPunct w:val="false"/>
        <w:bidi w:val="0"/>
        <w:snapToGrid w:val="true"/>
        <w:spacing w:lineRule="auto" w:line="360" w:before="181" w:after="181"/>
        <w:ind w:hanging="425" w:left="845"/>
        <w:textAlignment w:val="auto"/>
        <w:rPr>
          <w:rFonts w:ascii="Arial" w:hAnsi="Arial" w:cs="Arial"/>
          <w:i w:val="false"/>
          <w:i w:val="false"/>
          <w:iCs w:val="false"/>
          <w:color w:val="auto"/>
          <w:sz w:val="24"/>
          <w:szCs w:val="24"/>
          <w:highlight w:val="none"/>
        </w:rPr>
      </w:pPr>
      <w:r>
        <w:rPr>
          <w:rFonts w:cs="Arial"/>
          <w:i w:val="false"/>
          <w:iCs w:val="false"/>
          <w:color w:val="auto"/>
          <w:sz w:val="24"/>
          <w:szCs w:val="24"/>
        </w:rPr>
        <w:t>Local e data de emissão;</w:t>
      </w:r>
    </w:p>
    <w:p>
      <w:pPr>
        <w:pStyle w:val="Nvel2-Red"/>
        <w:widowControl/>
        <w:numPr>
          <w:ilvl w:val="0"/>
          <w:numId w:val="0"/>
        </w:numPr>
        <w:tabs>
          <w:tab w:val="clear" w:pos="708"/>
          <w:tab w:val="left" w:pos="993" w:leader="none"/>
        </w:tabs>
        <w:overflowPunct w:val="false"/>
        <w:bidi w:val="0"/>
        <w:snapToGrid w:val="true"/>
        <w:spacing w:lineRule="auto" w:line="360" w:before="181" w:after="181"/>
        <w:ind w:hanging="0" w:left="845"/>
        <w:textAlignment w:val="auto"/>
        <w:rPr>
          <w:rFonts w:ascii="Arial" w:hAnsi="Arial" w:cs="Arial"/>
          <w:i w:val="false"/>
          <w:i w:val="false"/>
          <w:iCs w:val="false"/>
          <w:color w:val="auto"/>
          <w:sz w:val="24"/>
          <w:szCs w:val="24"/>
          <w:highlight w:val="none"/>
        </w:rPr>
      </w:pPr>
      <w:r>
        <w:rPr/>
      </w:r>
    </w:p>
    <w:p>
      <w:pPr>
        <w:pStyle w:val="Nvel2-Red"/>
        <w:keepNext w:val="false"/>
        <w:keepLines w:val="false"/>
        <w:pageBreakBefore w:val="false"/>
        <w:widowControl/>
        <w:numPr>
          <w:ilvl w:val="0"/>
          <w:numId w:val="8"/>
        </w:numPr>
        <w:tabs>
          <w:tab w:val="clear" w:pos="708"/>
          <w:tab w:val="left" w:pos="993" w:leader="none"/>
        </w:tabs>
        <w:overflowPunct w:val="false"/>
        <w:bidi w:val="0"/>
        <w:snapToGrid w:val="true"/>
        <w:spacing w:lineRule="auto" w:line="360" w:before="181" w:after="181"/>
        <w:ind w:hanging="425" w:left="845"/>
        <w:textAlignment w:val="auto"/>
        <w:rPr>
          <w:i w:val="false"/>
          <w:i w:val="false"/>
          <w:iCs w:val="false"/>
          <w:color w:val="auto"/>
          <w:sz w:val="24"/>
          <w:szCs w:val="24"/>
          <w:highlight w:val="none"/>
        </w:rPr>
      </w:pPr>
      <w:r>
        <w:rPr>
          <w:rFonts w:cs="Arial"/>
          <w:i w:val="false"/>
          <w:iCs w:val="false"/>
          <w:color w:val="auto"/>
          <w:sz w:val="24"/>
          <w:szCs w:val="24"/>
        </w:rPr>
        <w:t>Nome, cargo, telefone, e-mail e a assinatura do responsável pela veracidade das informações</w:t>
      </w:r>
    </w:p>
    <w:p>
      <w:pPr>
        <w:pStyle w:val="Nvel2-Red"/>
        <w:widowControl/>
        <w:numPr>
          <w:ilvl w:val="0"/>
          <w:numId w:val="0"/>
        </w:numPr>
        <w:tabs>
          <w:tab w:val="clear" w:pos="708"/>
          <w:tab w:val="left" w:pos="993" w:leader="none"/>
        </w:tabs>
        <w:overflowPunct w:val="false"/>
        <w:bidi w:val="0"/>
        <w:snapToGrid w:val="true"/>
        <w:spacing w:lineRule="auto" w:line="360" w:before="181" w:after="181"/>
        <w:ind w:hanging="0" w:left="845"/>
        <w:textAlignment w:val="auto"/>
        <w:rPr>
          <w:i w:val="false"/>
          <w:i w:val="false"/>
          <w:iCs w:val="false"/>
          <w:color w:val="auto"/>
          <w:sz w:val="24"/>
          <w:szCs w:val="24"/>
          <w:highlight w:val="none"/>
        </w:rPr>
      </w:pPr>
      <w:r>
        <w:rPr/>
      </w:r>
    </w:p>
    <w:p>
      <w:pPr>
        <w:pStyle w:val="Nvel2-Red"/>
        <w:keepNext w:val="false"/>
        <w:keepLines w:val="false"/>
        <w:pageBreakBefore w:val="false"/>
        <w:widowControl/>
        <w:numPr>
          <w:ilvl w:val="0"/>
          <w:numId w:val="8"/>
        </w:numPr>
        <w:tabs>
          <w:tab w:val="clear" w:pos="708"/>
          <w:tab w:val="left" w:pos="993" w:leader="none"/>
        </w:tabs>
        <w:overflowPunct w:val="false"/>
        <w:bidi w:val="0"/>
        <w:snapToGrid w:val="true"/>
        <w:spacing w:lineRule="auto" w:line="360" w:before="181" w:after="181"/>
        <w:ind w:hanging="425" w:left="845"/>
        <w:textAlignment w:val="auto"/>
        <w:rPr>
          <w:i w:val="false"/>
          <w:i w:val="false"/>
          <w:iCs w:val="false"/>
          <w:color w:val="auto"/>
          <w:sz w:val="24"/>
          <w:szCs w:val="24"/>
          <w:highlight w:val="none"/>
        </w:rPr>
      </w:pPr>
      <w:r>
        <w:rPr>
          <w:rFonts w:cs="Arial"/>
          <w:i w:val="false"/>
          <w:iCs w:val="false"/>
          <w:color w:val="auto"/>
          <w:sz w:val="24"/>
          <w:szCs w:val="24"/>
          <w:lang w:val="pt-BR"/>
        </w:rPr>
        <w:t>Período de fornecimento/prestação de serviços.</w:t>
      </w:r>
    </w:p>
    <w:p>
      <w:pPr>
        <w:pStyle w:val="Nvel3-R"/>
        <w:numPr>
          <w:ilvl w:val="2"/>
          <w:numId w:val="108"/>
        </w:numPr>
        <w:spacing w:lineRule="auto" w:line="312" w:before="120" w:after="288"/>
        <w:ind w:firstLine="709" w:left="170"/>
        <w:rPr>
          <w:i w:val="false"/>
          <w:i w:val="false"/>
          <w:iCs w:val="false"/>
          <w:color w:val="auto"/>
          <w:sz w:val="24"/>
          <w:szCs w:val="24"/>
          <w:highlight w:val="none"/>
        </w:rPr>
      </w:pPr>
      <w:r>
        <w:rPr>
          <w:i w:val="false"/>
          <w:iCs w:val="false"/>
          <w:color w:val="auto"/>
          <w:sz w:val="24"/>
          <w:szCs w:val="24"/>
        </w:rPr>
        <w:t>Será admitida, para fins de comprovação de quantitativo mínimo, a apresentação e o somatório de diferentes atestados executados de forma concomitante.</w:t>
      </w:r>
    </w:p>
    <w:p>
      <w:pPr>
        <w:pStyle w:val="Nvel3-R"/>
        <w:numPr>
          <w:ilvl w:val="0"/>
          <w:numId w:val="0"/>
        </w:numPr>
        <w:spacing w:lineRule="auto" w:line="312" w:before="120" w:after="288"/>
        <w:ind w:hanging="0" w:left="170"/>
        <w:rPr>
          <w:i w:val="false"/>
          <w:i w:val="false"/>
          <w:iCs w:val="false"/>
          <w:color w:val="auto"/>
          <w:sz w:val="24"/>
          <w:szCs w:val="24"/>
          <w:highlight w:val="none"/>
        </w:rPr>
      </w:pPr>
      <w:r>
        <w:rPr/>
      </w:r>
    </w:p>
    <w:p>
      <w:pPr>
        <w:pStyle w:val="Nvel3-R"/>
        <w:numPr>
          <w:ilvl w:val="2"/>
          <w:numId w:val="109"/>
        </w:numPr>
        <w:spacing w:lineRule="auto" w:line="312" w:before="120" w:after="288"/>
        <w:ind w:firstLine="709" w:left="170"/>
        <w:rPr>
          <w:i w:val="false"/>
          <w:i w:val="false"/>
          <w:iCs w:val="false"/>
          <w:color w:val="auto"/>
          <w:sz w:val="24"/>
          <w:szCs w:val="24"/>
          <w:highlight w:val="none"/>
          <w:shd w:fill="FFFF00" w:val="clear"/>
        </w:rPr>
      </w:pPr>
      <w:r>
        <w:rPr>
          <w:i w:val="false"/>
          <w:iCs w:val="false"/>
          <w:color w:val="auto"/>
          <w:sz w:val="24"/>
          <w:szCs w:val="24"/>
        </w:rPr>
        <w:t>Os atestados de capacidade técnica poderão ser apresentados em nome da matriz ou da filial do fornecedor.</w:t>
      </w:r>
    </w:p>
    <w:p>
      <w:pPr>
        <w:pStyle w:val="Nvel3-R"/>
        <w:numPr>
          <w:ilvl w:val="2"/>
          <w:numId w:val="110"/>
        </w:numPr>
        <w:spacing w:lineRule="auto" w:line="312" w:before="120" w:after="288"/>
        <w:ind w:firstLine="709" w:left="170"/>
        <w:rPr>
          <w:i w:val="false"/>
          <w:i w:val="false"/>
          <w:iCs w:val="false"/>
          <w:color w:val="auto"/>
          <w:sz w:val="24"/>
          <w:szCs w:val="24"/>
          <w:highlight w:val="none"/>
        </w:rPr>
      </w:pPr>
      <w:r>
        <w:rPr>
          <w:i w:val="false"/>
          <w:iCs w:val="false"/>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Nvel3-R"/>
        <w:numPr>
          <w:ilvl w:val="0"/>
          <w:numId w:val="0"/>
        </w:numPr>
        <w:spacing w:lineRule="auto" w:line="312" w:before="120" w:after="288"/>
        <w:ind w:hanging="0" w:left="170"/>
        <w:rPr>
          <w:i w:val="false"/>
          <w:i w:val="false"/>
          <w:iCs w:val="false"/>
          <w:color w:val="auto"/>
          <w:sz w:val="24"/>
          <w:szCs w:val="24"/>
          <w:highlight w:val="none"/>
        </w:rPr>
      </w:pPr>
      <w:r>
        <w:rPr/>
      </w:r>
    </w:p>
    <w:p>
      <w:pPr>
        <w:pStyle w:val="Nvel3-R"/>
        <w:numPr>
          <w:ilvl w:val="2"/>
          <w:numId w:val="111"/>
        </w:numPr>
        <w:spacing w:lineRule="auto" w:line="312" w:before="120" w:after="288"/>
        <w:ind w:firstLine="709" w:left="170"/>
        <w:rPr>
          <w:i w:val="false"/>
          <w:i w:val="false"/>
          <w:iCs w:val="false"/>
          <w:color w:val="auto"/>
          <w:sz w:val="24"/>
          <w:szCs w:val="24"/>
          <w:highlight w:val="none"/>
          <w:lang w:val="en-US"/>
        </w:rPr>
      </w:pPr>
      <w:r>
        <w:rPr>
          <w:i w:val="false"/>
          <w:iCs w:val="false"/>
          <w:color w:val="auto"/>
          <w:sz w:val="24"/>
          <w:szCs w:val="24"/>
          <w:lang w:val="pt-BR"/>
        </w:rPr>
        <w:t>A empresa contratada deverá conter Alvará Sanitário (Licença Sanitária), expedido pela Vigilância Sanitária Estadual ou Municipal, bem como, Autorização de Funcionamento, expedida pela ANVISA (Agência Nacional de Vigilância Sanitária).</w:t>
      </w:r>
    </w:p>
    <w:p>
      <w:pPr>
        <w:pStyle w:val="Nvel3-R"/>
        <w:numPr>
          <w:ilvl w:val="0"/>
          <w:numId w:val="0"/>
        </w:numPr>
        <w:spacing w:lineRule="auto" w:line="312" w:before="120" w:after="288"/>
        <w:ind w:hanging="0" w:left="170"/>
        <w:rPr>
          <w:i w:val="false"/>
          <w:i w:val="false"/>
          <w:iCs w:val="false"/>
          <w:color w:val="auto"/>
          <w:sz w:val="24"/>
          <w:szCs w:val="24"/>
          <w:highlight w:val="none"/>
          <w:lang w:val="en-US"/>
        </w:rPr>
      </w:pPr>
      <w:r>
        <w:rPr/>
      </w:r>
    </w:p>
    <w:p>
      <w:pPr>
        <w:pStyle w:val="Nvel3-R"/>
        <w:numPr>
          <w:ilvl w:val="0"/>
          <w:numId w:val="0"/>
        </w:numPr>
        <w:spacing w:lineRule="auto" w:line="312" w:before="120" w:after="288"/>
        <w:ind w:firstLine="482" w:left="0"/>
        <w:rPr>
          <w:b/>
          <w:bCs/>
          <w:i w:val="false"/>
          <w:i w:val="false"/>
          <w:iCs w:val="false"/>
          <w:color w:val="auto"/>
          <w:sz w:val="24"/>
          <w:szCs w:val="24"/>
          <w:highlight w:val="none"/>
          <w:lang w:val="pt-BR"/>
        </w:rPr>
      </w:pPr>
      <w:r>
        <w:rPr>
          <w:b/>
          <w:bCs/>
          <w:i w:val="false"/>
          <w:iCs w:val="false"/>
          <w:color w:val="auto"/>
          <w:sz w:val="24"/>
          <w:szCs w:val="24"/>
          <w:lang w:val="pt-BR"/>
        </w:rPr>
        <w:t>Formação Técnica</w:t>
      </w:r>
    </w:p>
    <w:p>
      <w:pPr>
        <w:pStyle w:val="Nvel2-Red"/>
        <w:numPr>
          <w:ilvl w:val="1"/>
          <w:numId w:val="112"/>
        </w:numPr>
        <w:spacing w:lineRule="auto" w:line="312" w:before="120" w:after="288"/>
        <w:ind w:firstLine="709" w:left="0"/>
        <w:rPr>
          <w:rFonts w:ascii="Arial" w:hAnsi="Arial"/>
          <w:i w:val="false"/>
          <w:i w:val="false"/>
          <w:iCs w:val="false"/>
          <w:color w:val="auto"/>
          <w:sz w:val="24"/>
          <w:szCs w:val="24"/>
          <w:lang w:val="en-US"/>
        </w:rPr>
      </w:pPr>
      <w:r>
        <w:rPr>
          <w:i w:val="false"/>
          <w:iCs w:val="false"/>
          <w:color w:val="auto"/>
          <w:sz w:val="24"/>
          <w:szCs w:val="24"/>
          <w:lang w:val="en-US"/>
        </w:rPr>
        <w:t xml:space="preserve">Diploma de formação na especialidade requerida, devidamente registrado pelo MEC e/ou registro do RQE; </w:t>
      </w:r>
    </w:p>
    <w:p>
      <w:pPr>
        <w:pStyle w:val="Nvel2-Red"/>
        <w:numPr>
          <w:ilvl w:val="1"/>
          <w:numId w:val="113"/>
        </w:numPr>
        <w:spacing w:lineRule="auto" w:line="312" w:before="120" w:after="288"/>
        <w:ind w:firstLine="709" w:left="0"/>
        <w:rPr>
          <w:i w:val="false"/>
          <w:i w:val="false"/>
          <w:iCs w:val="false"/>
          <w:color w:val="auto"/>
          <w:sz w:val="24"/>
          <w:szCs w:val="24"/>
          <w:highlight w:val="none"/>
        </w:rPr>
      </w:pPr>
      <w:r>
        <w:rPr>
          <w:i w:val="false"/>
          <w:iCs w:val="false"/>
          <w:color w:val="auto"/>
          <w:sz w:val="24"/>
          <w:szCs w:val="24"/>
          <w:lang w:val="en-US"/>
        </w:rPr>
        <w:t>Registro do profissional/empresa que prestará o serviço, emitido pelo Conselho Regional de Medicina, com prazo de validade em vigor, na data de abertura do certame</w:t>
      </w:r>
      <w:r>
        <w:rPr>
          <w:i w:val="false"/>
          <w:iCs w:val="false"/>
          <w:color w:val="auto"/>
          <w:sz w:val="24"/>
          <w:szCs w:val="24"/>
          <w:lang w:val="pt-BR"/>
        </w:rPr>
        <w:t>.</w:t>
      </w:r>
    </w:p>
    <w:p>
      <w:pPr>
        <w:pStyle w:val="Nivel01"/>
        <w:numPr>
          <w:ilvl w:val="0"/>
          <w:numId w:val="114"/>
        </w:numPr>
        <w:spacing w:lineRule="auto" w:line="312" w:before="120" w:after="288"/>
        <w:rPr>
          <w:sz w:val="24"/>
          <w:szCs w:val="24"/>
          <w:highlight w:val="none"/>
        </w:rPr>
      </w:pPr>
      <w:r>
        <w:rPr>
          <w:sz w:val="24"/>
          <w:szCs w:val="24"/>
        </w:rPr>
        <w:t>ESTIMATIVAS DO VALOR DA CONTRATAÇÃO</w:t>
      </w:r>
    </w:p>
    <w:p>
      <w:pPr>
        <w:pStyle w:val="Nvel2-Red"/>
        <w:numPr>
          <w:ilvl w:val="1"/>
          <w:numId w:val="115"/>
        </w:numPr>
        <w:spacing w:lineRule="auto" w:line="312" w:before="120" w:after="288"/>
        <w:ind w:firstLine="709" w:left="11"/>
        <w:rPr>
          <w:i w:val="false"/>
          <w:i w:val="false"/>
          <w:iCs w:val="false"/>
          <w:color w:val="auto"/>
          <w:sz w:val="24"/>
          <w:szCs w:val="24"/>
          <w:highlight w:val="none"/>
          <w:lang w:val="pt-BR"/>
        </w:rPr>
      </w:pPr>
      <w:r>
        <w:rPr>
          <w:i w:val="false"/>
          <w:iCs w:val="false"/>
          <w:color w:val="auto"/>
          <w:sz w:val="24"/>
          <w:szCs w:val="24"/>
        </w:rPr>
        <w:t>O custo estimado total da contratação é conforme custos unitários apostos na tabela</w:t>
      </w:r>
      <w:r>
        <w:rPr>
          <w:i w:val="false"/>
          <w:iCs w:val="false"/>
          <w:color w:val="auto"/>
          <w:sz w:val="24"/>
          <w:szCs w:val="24"/>
          <w:lang w:val="pt-BR"/>
        </w:rPr>
        <w:t xml:space="preserve"> Relatório de Cotação e</w:t>
      </w:r>
      <w:r>
        <w:rPr>
          <w:i w:val="false"/>
          <w:iCs w:val="false"/>
          <w:color w:val="auto"/>
          <w:sz w:val="24"/>
          <w:szCs w:val="24"/>
        </w:rPr>
        <w:t>m anexo</w:t>
      </w:r>
      <w:r>
        <w:rPr>
          <w:i w:val="false"/>
          <w:iCs w:val="false"/>
          <w:color w:val="auto"/>
          <w:sz w:val="24"/>
          <w:szCs w:val="24"/>
          <w:lang w:val="pt-BR"/>
        </w:rPr>
        <w:t>.</w:t>
      </w:r>
    </w:p>
    <w:p>
      <w:pPr>
        <w:pStyle w:val="Nivel01"/>
        <w:numPr>
          <w:ilvl w:val="0"/>
          <w:numId w:val="116"/>
        </w:numPr>
        <w:spacing w:lineRule="auto" w:line="312" w:before="120" w:after="288"/>
        <w:rPr>
          <w:sz w:val="24"/>
          <w:szCs w:val="24"/>
          <w:highlight w:val="none"/>
        </w:rPr>
      </w:pPr>
      <w:r>
        <w:rPr>
          <w:sz w:val="24"/>
          <w:szCs w:val="24"/>
        </w:rPr>
        <w:t>ADEQUAÇÃO ORÇAMENTÁRIA</w:t>
      </w:r>
    </w:p>
    <w:p>
      <w:pPr>
        <w:pStyle w:val="Nivel2"/>
        <w:numPr>
          <w:ilvl w:val="1"/>
          <w:numId w:val="117"/>
        </w:numPr>
        <w:spacing w:lineRule="auto" w:line="312" w:before="120" w:after="288"/>
        <w:ind w:firstLine="709" w:left="11"/>
        <w:rPr/>
      </w:pPr>
      <w:bookmarkStart w:id="3" w:name="_Hlk82471863"/>
      <w:r>
        <w:rPr>
          <w:rFonts w:eastAsia="Arial"/>
          <w:sz w:val="24"/>
          <w:szCs w:val="24"/>
        </w:rPr>
        <w:t>As despesas decorrentes da presente contratação correrão à conta de recursos específicos consignados no Orçamento Geral do Município.</w:t>
      </w:r>
      <w:bookmarkEnd w:id="3"/>
    </w:p>
    <w:p>
      <w:pPr>
        <w:pStyle w:val="Nivel2"/>
        <w:numPr>
          <w:ilvl w:val="0"/>
          <w:numId w:val="0"/>
        </w:numPr>
        <w:spacing w:lineRule="auto" w:line="312" w:before="120" w:after="288"/>
        <w:ind w:hanging="0" w:left="0"/>
        <w:rPr>
          <w:color w:val="auto"/>
          <w:sz w:val="24"/>
          <w:szCs w:val="24"/>
          <w:highlight w:val="none"/>
          <w:lang w:val="pt-BR"/>
        </w:rPr>
      </w:pPr>
      <w:r>
        <w:rPr>
          <w:color w:val="auto"/>
          <w:sz w:val="24"/>
          <w:szCs w:val="24"/>
          <w:lang w:val="pt-BR"/>
        </w:rPr>
      </w:r>
    </w:p>
    <w:p>
      <w:pPr>
        <w:pStyle w:val="Nivel2"/>
        <w:numPr>
          <w:ilvl w:val="0"/>
          <w:numId w:val="0"/>
        </w:numPr>
        <w:spacing w:lineRule="auto" w:line="312" w:before="120" w:after="288"/>
        <w:ind w:hanging="0" w:left="0"/>
        <w:rPr>
          <w:b w:val="false"/>
          <w:bCs w:val="false"/>
          <w:sz w:val="24"/>
          <w:szCs w:val="24"/>
          <w:highlight w:val="none"/>
          <w:lang w:val="pt-BR"/>
        </w:rPr>
      </w:pPr>
      <w:r>
        <w:rPr>
          <w:color w:val="auto"/>
          <w:sz w:val="24"/>
          <w:szCs w:val="24"/>
          <w:lang w:val="pt-BR"/>
        </w:rPr>
        <w:t>Arcos/MG, 21 de Outubro de 2024</w:t>
      </w:r>
      <w:bookmarkStart w:id="4" w:name="_GoBack"/>
      <w:bookmarkEnd w:id="4"/>
    </w:p>
    <w:p>
      <w:pPr>
        <w:pStyle w:val="Nivel2"/>
        <w:keepNext w:val="false"/>
        <w:keepLines w:val="false"/>
        <w:pageBreakBefore w:val="false"/>
        <w:widowControl/>
        <w:numPr>
          <w:ilvl w:val="0"/>
          <w:numId w:val="0"/>
        </w:numPr>
        <w:overflowPunct w:val="false"/>
        <w:bidi w:val="0"/>
        <w:snapToGrid w:val="true"/>
        <w:spacing w:lineRule="auto" w:line="240" w:before="0" w:after="0"/>
        <w:ind w:hanging="0" w:left="0"/>
        <w:jc w:val="center"/>
        <w:textAlignment w:val="auto"/>
        <w:rPr>
          <w:rFonts w:ascii="Arial" w:hAnsi="Arial" w:eastAsia="Arial" w:cs="Arial"/>
          <w:highlight w:val="none"/>
        </w:rPr>
      </w:pPr>
      <w:r>
        <w:rPr>
          <w:rFonts w:eastAsia="Arial" w:cs="Arial"/>
        </w:rPr>
      </w:r>
    </w:p>
    <w:p>
      <w:pPr>
        <w:pStyle w:val="Nivel2"/>
        <w:keepNext w:val="false"/>
        <w:keepLines w:val="false"/>
        <w:pageBreakBefore w:val="false"/>
        <w:widowControl/>
        <w:numPr>
          <w:ilvl w:val="0"/>
          <w:numId w:val="0"/>
        </w:numPr>
        <w:overflowPunct w:val="false"/>
        <w:bidi w:val="0"/>
        <w:snapToGrid w:val="true"/>
        <w:spacing w:lineRule="auto" w:line="240" w:before="0" w:after="0"/>
        <w:ind w:hanging="0" w:left="0"/>
        <w:jc w:val="center"/>
        <w:textAlignment w:val="auto"/>
        <w:rPr>
          <w:rFonts w:ascii="Arial" w:hAnsi="Arial" w:eastAsia="Arial" w:cs="Arial"/>
          <w:highlight w:val="none"/>
        </w:rPr>
      </w:pPr>
      <w:r>
        <w:rPr>
          <w:rFonts w:eastAsia="Arial" w:cs="Arial"/>
        </w:rPr>
      </w:r>
    </w:p>
    <w:p>
      <w:pPr>
        <w:pStyle w:val="Nivel2"/>
        <w:keepNext w:val="false"/>
        <w:keepLines w:val="false"/>
        <w:pageBreakBefore w:val="false"/>
        <w:widowControl/>
        <w:numPr>
          <w:ilvl w:val="0"/>
          <w:numId w:val="0"/>
        </w:numPr>
        <w:overflowPunct w:val="false"/>
        <w:bidi w:val="0"/>
        <w:snapToGrid w:val="true"/>
        <w:spacing w:lineRule="auto" w:line="240" w:before="0" w:after="0"/>
        <w:ind w:hanging="0" w:left="0"/>
        <w:jc w:val="center"/>
        <w:textAlignment w:val="auto"/>
        <w:rPr>
          <w:rFonts w:ascii="Arial" w:hAnsi="Arial" w:eastAsia="Arial" w:cs="Arial"/>
          <w:highlight w:val="none"/>
        </w:rPr>
      </w:pPr>
      <w:r>
        <w:rPr>
          <w:rFonts w:eastAsia="Arial" w:cs="Arial"/>
        </w:rPr>
      </w:r>
    </w:p>
    <w:p>
      <w:pPr>
        <w:pStyle w:val="Nivel2"/>
        <w:keepNext w:val="false"/>
        <w:keepLines w:val="false"/>
        <w:pageBreakBefore w:val="false"/>
        <w:widowControl/>
        <w:numPr>
          <w:ilvl w:val="0"/>
          <w:numId w:val="0"/>
        </w:numPr>
        <w:overflowPunct w:val="false"/>
        <w:bidi w:val="0"/>
        <w:snapToGrid w:val="true"/>
        <w:spacing w:lineRule="auto" w:line="240" w:before="0" w:after="0"/>
        <w:ind w:hanging="0" w:left="0"/>
        <w:jc w:val="center"/>
        <w:textAlignment w:val="auto"/>
        <w:rPr>
          <w:rFonts w:ascii="Arial" w:hAnsi="Arial" w:eastAsia="Arial" w:cs="Arial"/>
          <w:highlight w:val="none"/>
        </w:rPr>
      </w:pPr>
      <w:r>
        <w:rPr>
          <w:rFonts w:eastAsia="Arial" w:cs="Arial"/>
        </w:rPr>
      </w:r>
    </w:p>
    <w:p>
      <w:pPr>
        <w:pStyle w:val="Nivel2"/>
        <w:keepNext w:val="false"/>
        <w:keepLines w:val="false"/>
        <w:pageBreakBefore w:val="false"/>
        <w:widowControl/>
        <w:numPr>
          <w:ilvl w:val="0"/>
          <w:numId w:val="0"/>
        </w:numPr>
        <w:overflowPunct w:val="false"/>
        <w:bidi w:val="0"/>
        <w:snapToGrid w:val="true"/>
        <w:spacing w:lineRule="auto" w:line="240" w:before="0" w:after="0"/>
        <w:ind w:hanging="0" w:left="0"/>
        <w:jc w:val="center"/>
        <w:textAlignment w:val="auto"/>
        <w:rPr>
          <w:rFonts w:ascii="Arial" w:hAnsi="Arial" w:eastAsia="Arial" w:cs="Arial"/>
          <w:highlight w:val="none"/>
        </w:rPr>
      </w:pPr>
      <w:r>
        <w:rPr>
          <w:rFonts w:eastAsia="Arial" w:cs="Arial"/>
        </w:rPr>
      </w:r>
    </w:p>
    <w:p>
      <w:pPr>
        <w:pStyle w:val="Nivel2"/>
        <w:keepNext w:val="false"/>
        <w:keepLines w:val="false"/>
        <w:pageBreakBefore w:val="false"/>
        <w:widowControl/>
        <w:numPr>
          <w:ilvl w:val="0"/>
          <w:numId w:val="0"/>
        </w:numPr>
        <w:overflowPunct w:val="false"/>
        <w:bidi w:val="0"/>
        <w:snapToGrid w:val="true"/>
        <w:spacing w:lineRule="auto" w:line="240" w:before="0" w:after="0"/>
        <w:ind w:hanging="0" w:left="0"/>
        <w:jc w:val="center"/>
        <w:textAlignment w:val="auto"/>
        <w:rPr>
          <w:rFonts w:ascii="Arial" w:hAnsi="Arial" w:eastAsia="Arial" w:cs="Arial"/>
          <w:highlight w:val="none"/>
        </w:rPr>
      </w:pPr>
      <w:r>
        <w:rPr>
          <w:rFonts w:eastAsia="Arial" w:cs="Arial"/>
        </w:rPr>
      </w:r>
    </w:p>
    <w:p>
      <w:pPr>
        <w:pStyle w:val="Nivel2"/>
        <w:keepNext w:val="false"/>
        <w:keepLines w:val="false"/>
        <w:pageBreakBefore w:val="false"/>
        <w:widowControl/>
        <w:numPr>
          <w:ilvl w:val="0"/>
          <w:numId w:val="0"/>
        </w:numPr>
        <w:overflowPunct w:val="false"/>
        <w:bidi w:val="0"/>
        <w:snapToGrid w:val="true"/>
        <w:spacing w:lineRule="auto" w:line="240" w:before="0" w:after="0"/>
        <w:ind w:hanging="0" w:left="0"/>
        <w:jc w:val="center"/>
        <w:textAlignment w:val="auto"/>
        <w:rPr>
          <w:rFonts w:ascii="Arial" w:hAnsi="Arial" w:eastAsia="Arial" w:cs="Arial"/>
          <w:highlight w:val="none"/>
        </w:rPr>
      </w:pPr>
      <w:r>
        <w:rPr>
          <w:rFonts w:eastAsia="Arial" w:cs="Arial"/>
        </w:rPr>
      </w:r>
    </w:p>
    <w:p>
      <w:pPr>
        <w:pStyle w:val="Nivel2"/>
        <w:keepNext w:val="false"/>
        <w:keepLines w:val="false"/>
        <w:pageBreakBefore w:val="false"/>
        <w:widowControl/>
        <w:numPr>
          <w:ilvl w:val="0"/>
          <w:numId w:val="0"/>
        </w:numPr>
        <w:overflowPunct w:val="false"/>
        <w:bidi w:val="0"/>
        <w:snapToGrid w:val="true"/>
        <w:spacing w:lineRule="auto" w:line="240" w:before="0" w:after="0"/>
        <w:ind w:hanging="0" w:left="0"/>
        <w:jc w:val="center"/>
        <w:textAlignment w:val="auto"/>
        <w:rPr>
          <w:rFonts w:ascii="Arial" w:hAnsi="Arial" w:eastAsia="Arial" w:cs="Arial"/>
          <w:highlight w:val="none"/>
        </w:rPr>
      </w:pPr>
      <w:r>
        <w:rPr>
          <w:rFonts w:eastAsia="Arial" w:cs="Arial"/>
        </w:rPr>
      </w:r>
    </w:p>
    <w:p>
      <w:pPr>
        <w:pStyle w:val="Nivel2"/>
        <w:keepNext w:val="false"/>
        <w:keepLines w:val="false"/>
        <w:pageBreakBefore w:val="false"/>
        <w:widowControl/>
        <w:numPr>
          <w:ilvl w:val="0"/>
          <w:numId w:val="0"/>
        </w:numPr>
        <w:overflowPunct w:val="false"/>
        <w:bidi w:val="0"/>
        <w:snapToGrid w:val="true"/>
        <w:spacing w:lineRule="auto" w:line="240" w:before="0" w:after="0"/>
        <w:ind w:hanging="0" w:left="0"/>
        <w:jc w:val="center"/>
        <w:textAlignment w:val="auto"/>
        <w:rPr>
          <w:rFonts w:ascii="Arial" w:hAnsi="Arial" w:eastAsia="Arial" w:cs="Arial"/>
          <w:highlight w:val="none"/>
        </w:rPr>
      </w:pPr>
      <w:r>
        <w:rPr>
          <w:rFonts w:eastAsia="Arial" w:cs="Arial"/>
        </w:rPr>
      </w:r>
    </w:p>
    <w:p>
      <w:pPr>
        <w:pStyle w:val="Nivel2"/>
        <w:keepNext w:val="false"/>
        <w:keepLines w:val="false"/>
        <w:pageBreakBefore w:val="false"/>
        <w:widowControl/>
        <w:numPr>
          <w:ilvl w:val="0"/>
          <w:numId w:val="0"/>
        </w:numPr>
        <w:overflowPunct w:val="false"/>
        <w:bidi w:val="0"/>
        <w:snapToGrid w:val="true"/>
        <w:spacing w:lineRule="auto" w:line="240" w:before="0" w:after="0"/>
        <w:ind w:hanging="0" w:left="0"/>
        <w:jc w:val="center"/>
        <w:textAlignment w:val="auto"/>
        <w:rPr>
          <w:rFonts w:ascii="Arial" w:hAnsi="Arial" w:eastAsia="Arial" w:cs="Arial"/>
          <w:b/>
          <w:bCs/>
          <w:highlight w:val="none"/>
        </w:rPr>
      </w:pPr>
      <w:r>
        <w:rPr>
          <w:rFonts w:eastAsia="Arial" w:cs="Arial"/>
        </w:rPr>
        <w:t>___________________</w:t>
      </w:r>
      <w:r>
        <w:rPr>
          <w:rFonts w:eastAsia="Arial" w:cs="Arial"/>
          <w:lang w:val="pt-BR"/>
        </w:rPr>
        <w:t>______________________</w:t>
      </w:r>
      <w:r>
        <w:rPr>
          <w:rFonts w:eastAsia="Arial" w:cs="Arial"/>
        </w:rPr>
        <w:t>_____________</w:t>
      </w:r>
    </w:p>
    <w:p>
      <w:pPr>
        <w:pStyle w:val="Nivel2"/>
        <w:keepNext w:val="false"/>
        <w:keepLines w:val="false"/>
        <w:pageBreakBefore w:val="false"/>
        <w:widowControl/>
        <w:numPr>
          <w:ilvl w:val="0"/>
          <w:numId w:val="0"/>
        </w:numPr>
        <w:overflowPunct w:val="false"/>
        <w:bidi w:val="0"/>
        <w:snapToGrid w:val="true"/>
        <w:spacing w:lineRule="auto" w:line="240" w:before="0" w:after="0"/>
        <w:ind w:hanging="0" w:left="0"/>
        <w:jc w:val="center"/>
        <w:textAlignment w:val="auto"/>
        <w:rPr>
          <w:b/>
          <w:bCs/>
          <w:color w:val="auto"/>
          <w:sz w:val="24"/>
          <w:szCs w:val="24"/>
          <w:highlight w:val="none"/>
          <w:lang w:val="pt-BR"/>
        </w:rPr>
      </w:pPr>
      <w:r>
        <w:rPr>
          <w:b/>
          <w:bCs/>
          <w:color w:val="auto"/>
          <w:sz w:val="24"/>
          <w:szCs w:val="24"/>
          <w:lang w:val="pt-BR"/>
        </w:rPr>
        <w:t>Tiago Carvalho de Oliveira</w:t>
      </w:r>
    </w:p>
    <w:p>
      <w:pPr>
        <w:pStyle w:val="Nivel2"/>
        <w:keepNext w:val="false"/>
        <w:keepLines w:val="false"/>
        <w:pageBreakBefore w:val="false"/>
        <w:widowControl/>
        <w:numPr>
          <w:ilvl w:val="0"/>
          <w:numId w:val="0"/>
        </w:numPr>
        <w:overflowPunct w:val="false"/>
        <w:bidi w:val="0"/>
        <w:snapToGrid w:val="true"/>
        <w:spacing w:lineRule="auto" w:line="240" w:before="0" w:after="0"/>
        <w:ind w:hanging="0" w:left="0"/>
        <w:jc w:val="center"/>
        <w:textAlignment w:val="auto"/>
        <w:rPr>
          <w:rFonts w:ascii="Arial" w:hAnsi="Arial" w:cs="Arial"/>
          <w:lang w:val="pt-BR"/>
        </w:rPr>
      </w:pPr>
      <w:r>
        <w:rPr>
          <w:color w:val="auto"/>
          <w:sz w:val="24"/>
          <w:szCs w:val="24"/>
          <w:lang w:val="pt-BR"/>
        </w:rPr>
        <w:t>Secretário Municipal de Saúde</w:t>
      </w:r>
    </w:p>
    <w:sectPr>
      <w:headerReference w:type="default" r:id="rId4"/>
      <w:type w:val="nextPage"/>
      <w:pgSz w:w="11906" w:h="16838"/>
      <w:pgMar w:left="1417" w:right="1417" w:gutter="0" w:header="709" w:top="1418"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Arial" w:hAnsi="Arial" w:cs="Arial"/>
        <w:b/>
        <w:bCs/>
        <w:sz w:val="26"/>
        <w:szCs w:val="26"/>
      </w:rPr>
    </w:pPr>
    <w:r>
      <w:drawing>
        <wp:anchor behindDoc="1" distT="0" distB="0" distL="114300" distR="114300" simplePos="0" locked="0" layoutInCell="0" allowOverlap="1" relativeHeight="16">
          <wp:simplePos x="0" y="0"/>
          <wp:positionH relativeFrom="column">
            <wp:posOffset>110490</wp:posOffset>
          </wp:positionH>
          <wp:positionV relativeFrom="paragraph">
            <wp:posOffset>-35560</wp:posOffset>
          </wp:positionV>
          <wp:extent cx="683260" cy="831215"/>
          <wp:effectExtent l="0" t="0" r="0" b="0"/>
          <wp:wrapSquare wrapText="bothSides"/>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rcRect l="9864" t="6441" r="8188" b="3505"/>
                  <a:stretch>
                    <a:fillRect/>
                  </a:stretch>
                </pic:blipFill>
                <pic:spPr bwMode="auto">
                  <a:xfrm>
                    <a:off x="0" y="0"/>
                    <a:ext cx="683260" cy="831215"/>
                  </a:xfrm>
                  <a:prstGeom prst="rect">
                    <a:avLst/>
                  </a:prstGeom>
                </pic:spPr>
              </pic:pic>
            </a:graphicData>
          </a:graphic>
        </wp:anchor>
      </w:drawing>
    </w:r>
    <w:r>
      <w:rPr>
        <w:rFonts w:cs="Arial" w:ascii="Arial" w:hAnsi="Arial"/>
        <w:b/>
        <w:bCs/>
        <w:sz w:val="26"/>
        <w:szCs w:val="26"/>
      </w:rPr>
      <w:t>Prefeitura Municipal de Arcos</w:t>
    </w:r>
  </w:p>
  <w:p>
    <w:pPr>
      <w:pStyle w:val="Footer"/>
      <w:tabs>
        <w:tab w:val="left" w:pos="204" w:leader="none"/>
        <w:tab w:val="left" w:pos="405" w:leader="none"/>
        <w:tab w:val="center" w:pos="4252" w:leader="none"/>
        <w:tab w:val="center" w:pos="4677" w:leader="none"/>
        <w:tab w:val="right" w:pos="8504" w:leader="none"/>
      </w:tabs>
      <w:jc w:val="center"/>
      <w:rPr>
        <w:rFonts w:ascii="Arial" w:hAnsi="Arial" w:cs="Arial"/>
      </w:rPr>
    </w:pPr>
    <w:r>
      <w:rPr>
        <w:rFonts w:cs="Arial" w:ascii="Arial" w:hAnsi="Arial"/>
      </w:rPr>
      <w:t>Estado de Minas Gerais</w:t>
    </w:r>
  </w:p>
  <w:p>
    <w:pPr>
      <w:pStyle w:val="Footer"/>
      <w:jc w:val="center"/>
      <w:rPr>
        <w:rFonts w:ascii="Arial" w:hAnsi="Arial" w:cs="Arial"/>
        <w:sz w:val="18"/>
        <w:szCs w:val="18"/>
      </w:rPr>
    </w:pPr>
    <w:r>
      <w:rPr>
        <w:rFonts w:cs="Arial" w:ascii="Arial" w:hAnsi="Arial"/>
        <w:sz w:val="18"/>
        <w:szCs w:val="18"/>
      </w:rPr>
      <w:t>Rua Getúlio Vargas, nº 228 – Bairro Centro – Arcos – MG – CEP 35588-000</w:t>
    </w:r>
  </w:p>
  <w:p>
    <w:pPr>
      <w:pStyle w:val="Footer"/>
      <w:jc w:val="center"/>
      <w:rPr>
        <w:rFonts w:ascii="Arial" w:hAnsi="Arial" w:cs="Arial"/>
        <w:sz w:val="21"/>
        <w:szCs w:val="21"/>
      </w:rPr>
    </w:pPr>
    <w:r>
      <w:rPr>
        <w:rFonts w:cs="Arial" w:ascii="Arial" w:hAnsi="Arial"/>
        <w:sz w:val="18"/>
        <w:szCs w:val="18"/>
      </w:rPr>
      <w:t xml:space="preserve">CNPJ: 18.306.662/0001-50 - Telefone: (37) 3359-7900 Email: </w:t>
    </w:r>
    <w:r>
      <w:rPr>
        <w:rFonts w:ascii="Arial" w:hAnsi="Arial"/>
        <w:sz w:val="18"/>
        <w:szCs w:val="18"/>
      </w:rPr>
      <w:t>arcoslicita@arcos.mg.gov.br</w:t>
    </w:r>
  </w:p>
  <w:p>
    <w:pPr>
      <w:pStyle w:val="Footer"/>
      <w:jc w:val="center"/>
      <w:rPr/>
    </w:pPr>
    <w:r>
      <w:rPr/>
      <w:t>__________________________________________________________________________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010"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010"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bullet"/>
      <w:lvlText w:val=""/>
      <w:lvlJc w:val="left"/>
      <w:pPr>
        <w:tabs>
          <w:tab w:val="num" w:pos="0"/>
        </w:tabs>
        <w:ind w:left="54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54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54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54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lowerRoman"/>
      <w:lvlText w:val="%1."/>
      <w:lvlJc w:val="left"/>
      <w:pPr>
        <w:tabs>
          <w:tab w:val="num" w:pos="845"/>
        </w:tabs>
        <w:ind w:left="845" w:hanging="425"/>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3"/>
    <w:lvlOverride w:ilvl="0">
      <w:startOverride w:val="1"/>
    </w:lvlOverride>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 w:numId="50">
    <w:abstractNumId w:val="3"/>
  </w:num>
  <w:num w:numId="51">
    <w:abstractNumId w:val="3"/>
  </w:num>
  <w:num w:numId="52">
    <w:abstractNumId w:val="3"/>
  </w:num>
  <w:num w:numId="53">
    <w:abstractNumId w:val="3"/>
  </w:num>
  <w:num w:numId="54">
    <w:abstractNumId w:val="3"/>
  </w:num>
  <w:num w:numId="55">
    <w:abstractNumId w:val="3"/>
  </w:num>
  <w:num w:numId="56">
    <w:abstractNumId w:val="3"/>
  </w:num>
  <w:num w:numId="57">
    <w:abstractNumId w:val="3"/>
  </w:num>
  <w:num w:numId="58">
    <w:abstractNumId w:val="3"/>
  </w:num>
  <w:num w:numId="59">
    <w:abstractNumId w:val="3"/>
  </w:num>
  <w:num w:numId="60">
    <w:abstractNumId w:val="3"/>
  </w:num>
  <w:num w:numId="61">
    <w:abstractNumId w:val="3"/>
  </w:num>
  <w:num w:numId="62">
    <w:abstractNumId w:val="3"/>
  </w:num>
  <w:num w:numId="63">
    <w:abstractNumId w:val="3"/>
  </w:num>
  <w:num w:numId="64">
    <w:abstractNumId w:val="3"/>
  </w:num>
  <w:num w:numId="65">
    <w:abstractNumId w:val="3"/>
  </w:num>
  <w:num w:numId="66">
    <w:abstractNumId w:val="3"/>
  </w:num>
  <w:num w:numId="67">
    <w:abstractNumId w:val="3"/>
  </w:num>
  <w:num w:numId="68">
    <w:abstractNumId w:val="3"/>
  </w:num>
  <w:num w:numId="69">
    <w:abstractNumId w:val="3"/>
  </w:num>
  <w:num w:numId="70">
    <w:abstractNumId w:val="3"/>
  </w:num>
  <w:num w:numId="71">
    <w:abstractNumId w:val="3"/>
  </w:num>
  <w:num w:numId="72">
    <w:abstractNumId w:val="3"/>
  </w:num>
  <w:num w:numId="73">
    <w:abstractNumId w:val="3"/>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bering>
</file>

<file path=word/settings.xml><?xml version="1.0" encoding="utf-8"?>
<w:settings xmlns:w="http://schemas.openxmlformats.org/wordprocessingml/2006/main">
  <w:zoom w:percent="100"/>
  <w:mirrorMargins/>
  <w:defaultTabStop w:val="708"/>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pt-BR"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0" w:semiHidden="0" w:unhideWhenUsed="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99" w:semiHidden="0" w:qFormat="1"/>
    <w:lsdException w:name="header" w:uiPriority="99" w:semiHidden="0" w:unhideWhenUsed="0" w:qFormat="1"/>
    <w:lsdException w:name="footer" w:uiPriority="99" w:semiHidden="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semiHidden="0" w:qFormat="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semiHidden="0" w:unhideWhenUsed="0"/>
    <w:lsdException w:name="List 2" w:uiPriority="0"/>
    <w:lsdException w:name="List 3" w:uiPriority="0"/>
    <w:lsdException w:name="List 4" w:uiPriority="0" w:semiHidden="0" w:unhideWhenUsed="0"/>
    <w:lsdException w:name="List 5" w:uiPriority="0" w:semiHidden="0" w:unhideWhenUsed="0"/>
    <w:lsdException w:name="List Bullet 2" w:uiPriority="0"/>
    <w:lsdException w:name="List Bullet 3" w:uiPriority="0"/>
    <w:lsdException w:name="List Bullet 4" w:uiPriority="0"/>
    <w:lsdException w:name="List Bullet 5" w:uiPriority="0" w:semiHidden="0" w:unhideWhenUsed="0" w:qFormat="1"/>
    <w:lsdException w:name="List Number 2" w:uiPriority="0"/>
    <w:lsdException w:name="List Number 3" w:uiPriority="0"/>
    <w:lsdException w:name="List Number 4" w:uiPriority="0"/>
    <w:lsdException w:name="List Number 5" w:uiPriority="0"/>
    <w:lsdException w:name="Title" w:uiPriority="0" w:semiHidden="0" w:unhideWhenUsed="0" w:qFormat="1"/>
    <w:lsdException w:name="Closing" w:uiPriority="0"/>
    <w:lsdException w:name="Signature" w:uiPriority="0"/>
    <w:lsdException w:name="Default Paragraph Font" w:uiPriority="1" w:qFormat="1"/>
    <w:lsdException w:name="Body Text" w:uiPriority="99" w:semiHidden="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semiHidden="0" w:unhideWhenUsed="0"/>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semiHidden="0" w:unhideWhenUsed="0" w:qFormat="1"/>
    <w:lsdException w:name="FollowedHyperlink" w:uiPriority="99" w:qFormat="1"/>
    <w:lsdException w:name="Strong" w:uiPriority="22" w:semiHidden="0" w:unhideWhenUsed="0" w:qFormat="1"/>
    <w:lsdException w:name="Emphasis" w:uiPriority="20" w:semiHidden="0" w:unhideWhenUsed="0" w:qFormat="1"/>
    <w:lsdException w:name="Document Map" w:uiPriority="0"/>
    <w:lsdException w:name="Plain Text" w:uiPriority="0"/>
    <w:lsdException w:name="E-mail Signature" w:uiPriority="0"/>
    <w:lsdException w:name="Normal (Web)" w:uiPriority="99" w:semiHidden="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99" w:qFormat="1"/>
    <w:lsdException w:name="annotation subject" w:uiPriority="99"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99" w:semiHidden="0" w:unhideWhenUsed="0" w:qFormat="1"/>
    <w:lsdException w:name="Table Grid" w:uiPriority="39" w:semiHidden="0" w:unhideWhenUsed="0" w:qFormat="1"/>
    <w:lsdException w:name="Table Theme" w:uiPriority="0"/>
    <w:lsdException w:name="Placeholder Text" w:uiPriority="67" w:unhideWhenUsed="0" w:qFormat="1"/>
    <w:lsdException w:name="List Paragraph" w:uiPriority="34" w:semiHidden="0" w:unhideWhenUsed="0" w:qFormat="1"/>
    <w:lsdException w:name="Quote" w:uiPriority="0" w:semiHidden="0" w:unhideWhenUsed="0" w:qFormat="1"/>
  </w:latentStyles>
  <w:style w:type="paragraph" w:styleId="Normal" w:default="1">
    <w:name w:val="Normal"/>
    <w:uiPriority w:val="0"/>
    <w:qFormat/>
    <w:pPr>
      <w:widowControl/>
      <w:bidi w:val="0"/>
      <w:spacing w:before="0" w:after="0"/>
      <w:jc w:val="left"/>
    </w:pPr>
    <w:rPr>
      <w:rFonts w:ascii="Ecofont_Spranq_eco_Sans" w:hAnsi="Ecofont_Spranq_eco_Sans" w:eastAsia="宋体" w:cs="Tahoma" w:eastAsiaTheme="minorEastAsia"/>
      <w:color w:val="auto"/>
      <w:kern w:val="0"/>
      <w:sz w:val="24"/>
      <w:szCs w:val="24"/>
      <w:lang w:val="pt-BR" w:eastAsia="pt-BR" w:bidi="ar-SA"/>
    </w:rPr>
  </w:style>
  <w:style w:type="paragraph" w:styleId="Heading1">
    <w:name w:val="Heading 1"/>
    <w:basedOn w:val="Normal"/>
    <w:next w:val="Normal"/>
    <w:link w:val="Ttulo1Char"/>
    <w:uiPriority w:val="9"/>
    <w:qFormat/>
    <w:pPr>
      <w:keepNext w:val="true"/>
      <w:keepLines/>
      <w:spacing w:before="480" w:after="0"/>
      <w:outlineLvl w:val="0"/>
    </w:pPr>
    <w:rPr>
      <w:rFonts w:ascii="Calibri" w:hAnsi="Calibri" w:eastAsia="宋体" w:cs="" w:asciiTheme="majorHAnsi" w:cstheme="majorBidi" w:eastAsiaTheme="majorEastAsia" w:hAnsiTheme="majorHAnsi"/>
      <w:b/>
      <w:bCs/>
      <w:color w:themeColor="accent1" w:themeShade="bf" w:val="376092"/>
      <w:sz w:val="28"/>
      <w:szCs w:val="28"/>
    </w:rPr>
  </w:style>
  <w:style w:type="paragraph" w:styleId="Heading2">
    <w:name w:val="Heading 2"/>
    <w:basedOn w:val="Normal"/>
    <w:next w:val="Normal"/>
    <w:link w:val="Ttulo2Char"/>
    <w:uiPriority w:val="0"/>
    <w:qFormat/>
    <w:pPr>
      <w:keepNext w:val="true"/>
      <w:tabs>
        <w:tab w:val="clear" w:pos="708"/>
        <w:tab w:val="left" w:pos="1701" w:leader="none"/>
      </w:tabs>
      <w:ind w:right="-1"/>
      <w:jc w:val="center"/>
      <w:outlineLvl w:val="1"/>
    </w:pPr>
    <w:rPr>
      <w:rFonts w:ascii="Times New Roman" w:hAnsi="Times New Roman" w:cs="Times New Roman"/>
      <w:b/>
      <w:color w:val="000000"/>
      <w:szCs w:val="20"/>
    </w:rPr>
  </w:style>
  <w:style w:type="paragraph" w:styleId="Heading3">
    <w:name w:val="Heading 3"/>
    <w:basedOn w:val="Normal"/>
    <w:next w:val="Normal"/>
    <w:link w:val="Ttulo3Char"/>
    <w:uiPriority w:val="9"/>
    <w:semiHidden/>
    <w:unhideWhenUsed/>
    <w:qFormat/>
    <w:pPr>
      <w:keepNext w:val="true"/>
      <w:keepLines/>
      <w:spacing w:lineRule="auto" w:line="259" w:before="40" w:after="0"/>
      <w:outlineLvl w:val="2"/>
    </w:pPr>
    <w:rPr>
      <w:rFonts w:ascii="Calibri" w:hAnsi="Calibri" w:eastAsia="宋体" w:cs="" w:asciiTheme="majorHAnsi" w:cstheme="majorBidi" w:eastAsiaTheme="majorEastAsia" w:hAnsiTheme="majorHAnsi"/>
      <w:color w:themeColor="accent1" w:themeShade="80" w:val="254061"/>
      <w:lang w:eastAsia="en-US"/>
    </w:rPr>
  </w:style>
  <w:style w:type="paragraph" w:styleId="Heading4">
    <w:name w:val="Heading 4"/>
    <w:basedOn w:val="Normal"/>
    <w:next w:val="Normal"/>
    <w:link w:val="Ttulo4Char"/>
    <w:uiPriority w:val="0"/>
    <w:semiHidden/>
    <w:unhideWhenUsed/>
    <w:qFormat/>
    <w:pPr>
      <w:keepNext w:val="true"/>
      <w:keepLines/>
      <w:spacing w:before="40" w:after="0"/>
      <w:outlineLvl w:val="3"/>
    </w:pPr>
    <w:rPr>
      <w:rFonts w:ascii="Calibri" w:hAnsi="Calibri" w:eastAsia="宋体" w:cs="" w:asciiTheme="majorHAnsi" w:cstheme="majorBidi" w:eastAsiaTheme="majorEastAsia" w:hAnsiTheme="majorHAnsi"/>
      <w:i/>
      <w:iCs/>
      <w:color w:themeColor="accent1" w:themeShade="bf" w:val="376092"/>
    </w:rPr>
  </w:style>
  <w:style w:type="paragraph" w:styleId="Heading6">
    <w:name w:val="Heading 6"/>
    <w:basedOn w:val="Normal"/>
    <w:next w:val="Normal"/>
    <w:link w:val="Ttulo6Char"/>
    <w:uiPriority w:val="9"/>
    <w:semiHidden/>
    <w:unhideWhenUsed/>
    <w:qFormat/>
    <w:pPr>
      <w:keepNext w:val="true"/>
      <w:keepLines/>
      <w:spacing w:lineRule="auto" w:line="259" w:before="40" w:after="0"/>
      <w:outlineLvl w:val="5"/>
    </w:pPr>
    <w:rPr>
      <w:rFonts w:ascii="Calibri" w:hAnsi="Calibri" w:eastAsia="宋体" w:cs="" w:asciiTheme="majorHAnsi" w:cstheme="majorBidi" w:eastAsiaTheme="majorEastAsia" w:hAnsiTheme="majorHAnsi"/>
      <w:color w:themeColor="accent1" w:themeShade="80" w:val="254061"/>
      <w:sz w:val="22"/>
      <w:szCs w:val="22"/>
      <w:lang w:eastAsia="en-US"/>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Pr>
      <w:b/>
      <w:bCs/>
    </w:rPr>
  </w:style>
  <w:style w:type="character" w:styleId="Annotationreference">
    <w:name w:val="annotation reference"/>
    <w:basedOn w:val="DefaultParagraphFont"/>
    <w:uiPriority w:val="0"/>
    <w:unhideWhenUsed/>
    <w:qFormat/>
    <w:rPr>
      <w:sz w:val="16"/>
      <w:szCs w:val="16"/>
    </w:rPr>
  </w:style>
  <w:style w:type="character" w:styleId="FollowedHyperlink">
    <w:name w:val="FollowedHyperlink"/>
    <w:basedOn w:val="DefaultParagraphFont"/>
    <w:uiPriority w:val="99"/>
    <w:semiHidden/>
    <w:unhideWhenUsed/>
    <w:qFormat/>
    <w:rPr>
      <w:color w:themeColor="followedHyperlink" w:val="800080"/>
      <w:u w:val="single"/>
      <w14:textFill>
        <w14:solidFill>
          <w14:schemeClr w14:val="folHlink"/>
        </w14:solidFill>
      </w14:textFill>
    </w:rPr>
  </w:style>
  <w:style w:type="character" w:styleId="Emphasis">
    <w:name w:val="Emphasis"/>
    <w:basedOn w:val="DefaultParagraphFont"/>
    <w:uiPriority w:val="20"/>
    <w:qFormat/>
    <w:rPr>
      <w:i/>
      <w:iCs/>
    </w:rPr>
  </w:style>
  <w:style w:type="character" w:styleId="Hyperlink" w:customStyle="1">
    <w:name w:val="Hyperlink"/>
    <w:basedOn w:val="DefaultParagraphFont"/>
    <w:uiPriority w:val="99"/>
    <w:unhideWhenUsed/>
    <w:qFormat/>
    <w:rPr>
      <w:color w:themeColor="hyperlink" w:val="0000FF"/>
      <w:u w:val="single"/>
      <w14:textFill>
        <w14:solidFill>
          <w14:schemeClr w14:val="hlink"/>
        </w14:solidFill>
      </w14:textFill>
    </w:rPr>
  </w:style>
  <w:style w:type="character" w:styleId="TextodebaloChar" w:customStyle="1">
    <w:name w:val="Texto de balão Char"/>
    <w:link w:val="BalloonText"/>
    <w:uiPriority w:val="99"/>
    <w:qFormat/>
    <w:rPr>
      <w:rFonts w:ascii="Tahoma" w:hAnsi="Tahoma" w:cs="Tahoma"/>
      <w:sz w:val="16"/>
      <w:szCs w:val="16"/>
    </w:rPr>
  </w:style>
  <w:style w:type="character" w:styleId="Ttulo2Char" w:customStyle="1">
    <w:name w:val="Título 2 Char"/>
    <w:uiPriority w:val="0"/>
    <w:qFormat/>
    <w:rPr>
      <w:b/>
      <w:color w:val="000000"/>
      <w:sz w:val="24"/>
    </w:rPr>
  </w:style>
  <w:style w:type="character" w:styleId="Normalchar1" w:customStyle="1">
    <w:name w:val="normal__char1"/>
    <w:uiPriority w:val="0"/>
    <w:qFormat/>
    <w:rPr>
      <w:rFonts w:ascii="Arial" w:hAnsi="Arial" w:cs="Arial"/>
      <w:sz w:val="24"/>
      <w:szCs w:val="24"/>
      <w:u w:val="none"/>
    </w:rPr>
  </w:style>
  <w:style w:type="character" w:styleId="Apple-style-span" w:customStyle="1">
    <w:name w:val="apple-style-span"/>
    <w:basedOn w:val="DefaultParagraphFont"/>
    <w:uiPriority w:val="0"/>
    <w:qFormat/>
    <w:rPr/>
  </w:style>
  <w:style w:type="character" w:styleId="CitaoChar" w:customStyle="1">
    <w:name w:val="Citação Char"/>
    <w:link w:val="Quote"/>
    <w:uiPriority w:val="0"/>
    <w:qFormat/>
    <w:rPr>
      <w:rFonts w:ascii="Arial" w:hAnsi="Arial" w:eastAsia="Calibri" w:cs="Tahoma"/>
      <w:i/>
      <w:iCs/>
      <w:color w:val="000000"/>
      <w:szCs w:val="24"/>
      <w:shd w:fill="FFFFCC" w:val="clear"/>
    </w:rPr>
  </w:style>
  <w:style w:type="character" w:styleId="NotaexplicativaChar" w:customStyle="1">
    <w:name w:val="Nota explicativa Char"/>
    <w:basedOn w:val="CitaoChar"/>
    <w:link w:val="Notaexplicativa"/>
    <w:uiPriority w:val="0"/>
    <w:qFormat/>
    <w:rPr>
      <w:rFonts w:ascii="Arial" w:hAnsi="Arial" w:eastAsia="Calibri" w:cs="Tahoma"/>
      <w:color w:val="000000"/>
      <w:szCs w:val="24"/>
      <w:shd w:fill="FFFFCC" w:val="clear"/>
    </w:rPr>
  </w:style>
  <w:style w:type="character" w:styleId="CabealhoChar" w:customStyle="1">
    <w:name w:val="Cabeçalho Char"/>
    <w:uiPriority w:val="99"/>
    <w:qFormat/>
    <w:rPr>
      <w:rFonts w:ascii="Ecofont_Spranq_eco_Sans" w:hAnsi="Ecofont_Spranq_eco_Sans" w:cs="Tahoma"/>
      <w:sz w:val="24"/>
      <w:szCs w:val="24"/>
    </w:rPr>
  </w:style>
  <w:style w:type="character" w:styleId="RodapChar" w:customStyle="1">
    <w:name w:val="Rodapé Char"/>
    <w:uiPriority w:val="99"/>
    <w:qFormat/>
    <w:rPr>
      <w:rFonts w:ascii="Ecofont_Spranq_eco_Sans" w:hAnsi="Ecofont_Spranq_eco_Sans" w:cs="Tahoma"/>
      <w:sz w:val="24"/>
      <w:szCs w:val="24"/>
    </w:rPr>
  </w:style>
  <w:style w:type="character" w:styleId="TextodecomentrioChar" w:customStyle="1">
    <w:name w:val="Texto de comentário Char"/>
    <w:basedOn w:val="DefaultParagraphFont"/>
    <w:link w:val="Annotationtext"/>
    <w:uiPriority w:val="99"/>
    <w:qFormat/>
    <w:rPr>
      <w:rFonts w:ascii="Ecofont_Spranq_eco_Sans" w:hAnsi="Ecofont_Spranq_eco_Sans" w:cs="Tahoma"/>
      <w:lang w:eastAsia="pt-BR"/>
    </w:rPr>
  </w:style>
  <w:style w:type="character" w:styleId="AssuntodocomentrioChar" w:customStyle="1">
    <w:name w:val="Assunto do comentário Char"/>
    <w:basedOn w:val="TextodecomentrioChar"/>
    <w:link w:val="Annotationsubject"/>
    <w:uiPriority w:val="99"/>
    <w:semiHidden/>
    <w:qFormat/>
    <w:rPr>
      <w:rFonts w:ascii="Ecofont_Spranq_eco_Sans" w:hAnsi="Ecofont_Spranq_eco_Sans" w:cs="Tahoma"/>
      <w:b/>
      <w:bCs/>
      <w:lang w:eastAsia="pt-BR"/>
    </w:rPr>
  </w:style>
  <w:style w:type="character" w:styleId="Ttulo4Char" w:customStyle="1">
    <w:name w:val="Título 4 Char"/>
    <w:basedOn w:val="DefaultParagraphFont"/>
    <w:uiPriority w:val="0"/>
    <w:qFormat/>
    <w:rPr>
      <w:rFonts w:ascii="Calibri" w:hAnsi="Calibri" w:eastAsia="宋体" w:cs="" w:asciiTheme="majorHAnsi" w:cstheme="majorBidi" w:eastAsiaTheme="majorEastAsia" w:hAnsiTheme="majorHAnsi"/>
      <w:i/>
      <w:iCs/>
      <w:color w:themeColor="accent1" w:themeShade="bf" w:val="376092"/>
      <w:sz w:val="24"/>
      <w:szCs w:val="24"/>
      <w:lang w:eastAsia="pt-BR"/>
    </w:rPr>
  </w:style>
  <w:style w:type="character" w:styleId="TtuloChar" w:customStyle="1">
    <w:name w:val="Título Char"/>
    <w:basedOn w:val="DefaultParagraphFont"/>
    <w:uiPriority w:val="0"/>
    <w:qFormat/>
    <w:rPr>
      <w:rFonts w:ascii="Calibri" w:hAnsi="Calibri" w:eastAsia="宋体" w:cs="" w:asciiTheme="majorHAnsi" w:cstheme="majorBidi" w:eastAsiaTheme="majorEastAsia" w:hAnsiTheme="majorHAnsi"/>
      <w:color w:themeColor="text2" w:themeShade="bf" w:val="17375E"/>
      <w:spacing w:val="5"/>
      <w:kern w:val="2"/>
      <w:sz w:val="52"/>
      <w:szCs w:val="52"/>
      <w:lang w:eastAsia="pt-BR"/>
    </w:rPr>
  </w:style>
  <w:style w:type="character" w:styleId="Nivel01Char" w:customStyle="1">
    <w:name w:val="Nivel 01 Char"/>
    <w:basedOn w:val="TtuloChar"/>
    <w:link w:val="Nivel01"/>
    <w:uiPriority w:val="0"/>
    <w:qFormat/>
    <w:rPr>
      <w:rFonts w:ascii="Arial" w:hAnsi="Arial" w:eastAsia="宋体" w:cs="Arial" w:eastAsiaTheme="majorEastAsia"/>
      <w:b/>
      <w:bCs/>
      <w:color w:themeColor="text2" w:themeShade="bf" w:val="17375E"/>
      <w:spacing w:val="5"/>
      <w:kern w:val="2"/>
      <w:sz w:val="52"/>
      <w:szCs w:val="52"/>
      <w:lang w:eastAsia="pt-BR"/>
    </w:rPr>
  </w:style>
  <w:style w:type="character" w:styleId="Ttulo1Char" w:customStyle="1">
    <w:name w:val="Título 1 Char"/>
    <w:basedOn w:val="DefaultParagraphFont"/>
    <w:uiPriority w:val="9"/>
    <w:qFormat/>
    <w:rPr>
      <w:rFonts w:ascii="Calibri" w:hAnsi="Calibri" w:eastAsia="宋体" w:cs="" w:asciiTheme="majorHAnsi" w:cstheme="majorBidi" w:eastAsiaTheme="majorEastAsia" w:hAnsiTheme="majorHAnsi"/>
      <w:b/>
      <w:bCs/>
      <w:color w:themeColor="accent1" w:themeShade="bf" w:val="376092"/>
      <w:sz w:val="28"/>
      <w:szCs w:val="28"/>
      <w:lang w:eastAsia="pt-BR"/>
    </w:rPr>
  </w:style>
  <w:style w:type="character" w:styleId="Nivel01TituloChar" w:customStyle="1">
    <w:name w:val="Nivel_01_Titulo Char"/>
    <w:basedOn w:val="Nivel01Char"/>
    <w:link w:val="Nivel01Titulo"/>
    <w:uiPriority w:val="0"/>
    <w:qFormat/>
    <w:rPr>
      <w:rFonts w:ascii="Arial" w:hAnsi="Arial" w:eastAsia="宋体" w:cs="" w:cstheme="majorBidi" w:eastAsiaTheme="majorEastAsia"/>
      <w:color w:themeColor="text1" w:val="000000"/>
      <w:spacing w:val="5"/>
      <w:kern w:val="2"/>
      <w:sz w:val="52"/>
      <w:szCs w:val="52"/>
      <w:lang w:eastAsia="pt-BR"/>
      <w14:textFill>
        <w14:solidFill>
          <w14:schemeClr w14:val="tx1"/>
        </w14:solidFill>
      </w14:textFill>
    </w:rPr>
  </w:style>
  <w:style w:type="character" w:styleId="QuoteChar" w:customStyle="1">
    <w:name w:val="Quote Char"/>
    <w:basedOn w:val="DefaultParagraphFont"/>
    <w:link w:val="Citao1"/>
    <w:uiPriority w:val="0"/>
    <w:qFormat/>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uiPriority w:val="0"/>
    <w:qFormat/>
    <w:rPr/>
  </w:style>
  <w:style w:type="character" w:styleId="Eop" w:customStyle="1">
    <w:name w:val="eop"/>
    <w:basedOn w:val="DefaultParagraphFont"/>
    <w:uiPriority w:val="0"/>
    <w:qFormat/>
    <w:rPr/>
  </w:style>
  <w:style w:type="character" w:styleId="Spellingerror" w:customStyle="1">
    <w:name w:val="spellingerror"/>
    <w:basedOn w:val="DefaultParagraphFont"/>
    <w:uiPriority w:val="0"/>
    <w:qFormat/>
    <w:rPr/>
  </w:style>
  <w:style w:type="character" w:styleId="CorpodetextoChar" w:customStyle="1">
    <w:name w:val="Corpo de texto Char"/>
    <w:basedOn w:val="DefaultParagraphFont"/>
    <w:uiPriority w:val="99"/>
    <w:qFormat/>
    <w:rPr>
      <w:rFonts w:eastAsia="Times New Roman"/>
      <w:sz w:val="24"/>
      <w:szCs w:val="24"/>
      <w:lang w:eastAsia="pt-BR"/>
    </w:rPr>
  </w:style>
  <w:style w:type="character" w:styleId="Nivel1Char" w:customStyle="1">
    <w:name w:val="Nivel1 Char"/>
    <w:basedOn w:val="Ttulo1Char"/>
    <w:link w:val="Nivel1"/>
    <w:uiPriority w:val="0"/>
    <w:qFormat/>
    <w:rPr>
      <w:rFonts w:ascii="Arial" w:hAnsi="Arial" w:eastAsia="宋体" w:cs="Arial" w:eastAsiaTheme="majorEastAsia"/>
      <w:bCs w:val="false"/>
      <w:color w:themeColor="accent1" w:themeShade="bf" w:val="000000"/>
      <w:sz w:val="28"/>
      <w:szCs w:val="28"/>
      <w:lang w:eastAsia="pt-BR"/>
    </w:rPr>
  </w:style>
  <w:style w:type="character" w:styleId="Nivel4Char" w:customStyle="1">
    <w:name w:val="Nivel 4 Char"/>
    <w:basedOn w:val="DefaultParagraphFont"/>
    <w:link w:val="Nivel4"/>
    <w:uiPriority w:val="0"/>
    <w:qFormat/>
    <w:rPr>
      <w:rFonts w:ascii="Arial" w:hAnsi="Arial" w:cs="Arial"/>
      <w:lang w:eastAsia="pt-BR"/>
    </w:rPr>
  </w:style>
  <w:style w:type="character" w:styleId="Cp0020corpodespachochar1" w:customStyle="1">
    <w:name w:val="cp_0020corpodespacho__char1"/>
    <w:uiPriority w:val="0"/>
    <w:qFormat/>
    <w:rPr>
      <w:rFonts w:ascii="Times New Roman" w:hAnsi="Times New Roman" w:cs="Times New Roman"/>
      <w:sz w:val="26"/>
      <w:szCs w:val="26"/>
      <w:u w:val="none"/>
    </w:rPr>
  </w:style>
  <w:style w:type="character" w:styleId="Em0020ementachar1" w:customStyle="1">
    <w:name w:val="em_0020ementa__char1"/>
    <w:uiPriority w:val="0"/>
    <w:qFormat/>
    <w:rPr>
      <w:rFonts w:ascii="Times New Roman" w:hAnsi="Times New Roman" w:cs="Times New Roman"/>
      <w:sz w:val="28"/>
      <w:szCs w:val="28"/>
      <w:u w:val="none"/>
    </w:rPr>
  </w:style>
  <w:style w:type="character" w:styleId="Manoel" w:customStyle="1">
    <w:name w:val="Manoel"/>
    <w:uiPriority w:val="0"/>
    <w:qFormat/>
    <w:rPr>
      <w:rFonts w:ascii="Arial" w:hAnsi="Arial" w:cs="Arial"/>
      <w:color w:val="7030A0"/>
      <w:sz w:val="20"/>
    </w:rPr>
  </w:style>
  <w:style w:type="character" w:styleId="GradeColorida-nfase1Char" w:customStyle="1">
    <w:name w:val="Grade Colorida - Ênfase 1 Char"/>
    <w:link w:val="GradeColorida-nfase11"/>
    <w:uiPriority w:val="29"/>
    <w:qFormat/>
    <w:rPr>
      <w:rFonts w:ascii="Arial" w:hAnsi="Arial" w:eastAsia="Calibri"/>
      <w:i/>
      <w:iCs/>
      <w:color w:val="000000"/>
      <w:szCs w:val="24"/>
      <w:shd w:fill="FFFFCC" w:val="clear"/>
    </w:rPr>
  </w:style>
  <w:style w:type="character" w:styleId="Highlight" w:customStyle="1">
    <w:name w:val="highlight"/>
    <w:basedOn w:val="DefaultParagraphFont"/>
    <w:uiPriority w:val="0"/>
    <w:qFormat/>
    <w:rPr/>
  </w:style>
  <w:style w:type="character" w:styleId="MenoPendente1" w:customStyle="1">
    <w:name w:val="Menção Pendente1"/>
    <w:basedOn w:val="DefaultParagraphFont"/>
    <w:uiPriority w:val="99"/>
    <w:semiHidden/>
    <w:unhideWhenUsed/>
    <w:qFormat/>
    <w:rPr>
      <w:color w:val="605E5C"/>
      <w:shd w:fill="E1DFDD" w:val="clear"/>
    </w:rPr>
  </w:style>
  <w:style w:type="character" w:styleId="MenoPendente2" w:customStyle="1">
    <w:name w:val="Menção Pendente2"/>
    <w:basedOn w:val="DefaultParagraphFont"/>
    <w:uiPriority w:val="99"/>
    <w:semiHidden/>
    <w:unhideWhenUsed/>
    <w:qFormat/>
    <w:rPr>
      <w:color w:val="605E5C"/>
      <w:shd w:fill="E1DFDD" w:val="clear"/>
    </w:rPr>
  </w:style>
  <w:style w:type="character" w:styleId="Nivel2Char" w:customStyle="1">
    <w:name w:val="Nivel 2 Char"/>
    <w:basedOn w:val="DefaultParagraphFont"/>
    <w:link w:val="Nivel2"/>
    <w:uiPriority w:val="0"/>
    <w:qFormat/>
    <w:locked/>
    <w:rPr>
      <w:rFonts w:ascii="Arial" w:hAnsi="Arial" w:cs="Arial"/>
      <w:color w:val="000000"/>
      <w:lang w:eastAsia="pt-BR"/>
    </w:rPr>
  </w:style>
  <w:style w:type="character" w:styleId="Nvel2OpcionalChar" w:customStyle="1">
    <w:name w:val="Nível 2 Opcional Char"/>
    <w:basedOn w:val="DefaultParagraphFont"/>
    <w:link w:val="Nvel2Opcional"/>
    <w:uiPriority w:val="0"/>
    <w:qFormat/>
    <w:rPr>
      <w:rFonts w:ascii="Arial" w:hAnsi="Arial" w:eastAsia="Times New Roman" w:cs="Arial"/>
      <w:i/>
      <w:color w:val="FF0000"/>
      <w:lang w:eastAsia="pt-BR"/>
    </w:rPr>
  </w:style>
  <w:style w:type="character" w:styleId="Nvel3OpcionalChar" w:customStyle="1">
    <w:name w:val="Nível 3 Opcional Char"/>
    <w:basedOn w:val="DefaultParagraphFont"/>
    <w:link w:val="Nvel3Opcional"/>
    <w:uiPriority w:val="0"/>
    <w:qFormat/>
    <w:rPr>
      <w:rFonts w:ascii="Arial" w:hAnsi="Arial" w:eastAsia="Times New Roman" w:cs="Arial"/>
      <w:i/>
      <w:iCs/>
      <w:color w:val="FF0000"/>
      <w:lang w:eastAsia="pt-BR"/>
    </w:rPr>
  </w:style>
  <w:style w:type="character" w:styleId="PlaceholderText">
    <w:name w:val="Placeholder Text"/>
    <w:basedOn w:val="DefaultParagraphFont"/>
    <w:uiPriority w:val="67"/>
    <w:semiHidden/>
    <w:qFormat/>
    <w:rPr>
      <w:color w:val="808080"/>
    </w:rPr>
  </w:style>
  <w:style w:type="character" w:styleId="PargrafodaListaChar" w:customStyle="1">
    <w:name w:val="Parágrafo da Lista Char"/>
    <w:basedOn w:val="DefaultParagraphFont"/>
    <w:link w:val="ListParagraph"/>
    <w:uiPriority w:val="34"/>
    <w:qFormat/>
    <w:rPr>
      <w:rFonts w:ascii="Ecofont_Spranq_eco_Sans" w:hAnsi="Ecofont_Spranq_eco_Sans" w:cs="Tahoma"/>
      <w:sz w:val="24"/>
      <w:szCs w:val="24"/>
      <w:lang w:eastAsia="pt-BR"/>
    </w:rPr>
  </w:style>
  <w:style w:type="character" w:styleId="Ttulo3Char" w:customStyle="1">
    <w:name w:val="Título 3 Char"/>
    <w:basedOn w:val="DefaultParagraphFont"/>
    <w:uiPriority w:val="9"/>
    <w:semiHidden/>
    <w:qFormat/>
    <w:rPr>
      <w:rFonts w:ascii="Calibri" w:hAnsi="Calibri" w:eastAsia="宋体" w:cs="" w:asciiTheme="majorHAnsi" w:cstheme="majorBidi" w:eastAsiaTheme="majorEastAsia" w:hAnsiTheme="majorHAnsi"/>
      <w:color w:themeColor="accent1" w:themeShade="80" w:val="254061"/>
      <w:sz w:val="24"/>
      <w:szCs w:val="24"/>
    </w:rPr>
  </w:style>
  <w:style w:type="character" w:styleId="Ttulo6Char" w:customStyle="1">
    <w:name w:val="Título 6 Char"/>
    <w:basedOn w:val="DefaultParagraphFont"/>
    <w:uiPriority w:val="9"/>
    <w:semiHidden/>
    <w:qFormat/>
    <w:rPr>
      <w:rFonts w:ascii="Calibri" w:hAnsi="Calibri" w:eastAsia="宋体" w:cs="" w:asciiTheme="majorHAnsi" w:cstheme="majorBidi" w:eastAsiaTheme="majorEastAsia" w:hAnsiTheme="majorHAnsi"/>
      <w:color w:themeColor="accent1" w:themeShade="80" w:val="254061"/>
      <w:sz w:val="22"/>
      <w:szCs w:val="22"/>
    </w:rPr>
  </w:style>
  <w:style w:type="character" w:styleId="Markedcontent" w:customStyle="1">
    <w:name w:val="markedcontent"/>
    <w:basedOn w:val="DefaultParagraphFont"/>
    <w:uiPriority w:val="0"/>
    <w:qFormat/>
    <w:rPr/>
  </w:style>
  <w:style w:type="character" w:styleId="MenoPendente3" w:customStyle="1">
    <w:name w:val="Menção Pendente3"/>
    <w:basedOn w:val="DefaultParagraphFont"/>
    <w:uiPriority w:val="99"/>
    <w:semiHidden/>
    <w:unhideWhenUsed/>
    <w:qFormat/>
    <w:rPr>
      <w:color w:val="605E5C"/>
      <w:shd w:fill="E1DFDD" w:val="clear"/>
    </w:rPr>
  </w:style>
  <w:style w:type="character" w:styleId="MenoPendente4" w:customStyle="1">
    <w:name w:val="Menção Pendente4"/>
    <w:basedOn w:val="DefaultParagraphFont"/>
    <w:uiPriority w:val="99"/>
    <w:semiHidden/>
    <w:unhideWhenUsed/>
    <w:qFormat/>
    <w:rPr>
      <w:color w:val="605E5C"/>
      <w:shd w:fill="E1DFDD" w:val="clear"/>
    </w:rPr>
  </w:style>
  <w:style w:type="character" w:styleId="OuChar" w:customStyle="1">
    <w:name w:val="ou Char"/>
    <w:basedOn w:val="PargrafodaListaChar"/>
    <w:link w:val="Ou"/>
    <w:uiPriority w:val="0"/>
    <w:qFormat/>
    <w:rPr>
      <w:rFonts w:ascii="Arial" w:hAnsi="Arial" w:eastAsia="Cambria" w:cs="Arial" w:eastAsiaTheme="minorHAnsi"/>
      <w:b/>
      <w:bCs/>
      <w:i/>
      <w:iCs/>
      <w:color w:val="FF0000"/>
      <w:sz w:val="24"/>
      <w:szCs w:val="24"/>
      <w:u w:val="single"/>
      <w:lang w:eastAsia="pt-BR"/>
    </w:rPr>
  </w:style>
  <w:style w:type="character" w:styleId="Nvel2-RedChar" w:customStyle="1">
    <w:name w:val="Nível 2 -Red Char"/>
    <w:basedOn w:val="Nivel2Char"/>
    <w:link w:val="Nvel2-Red"/>
    <w:uiPriority w:val="0"/>
    <w:qFormat/>
    <w:rPr>
      <w:rFonts w:ascii="Arial" w:hAnsi="Arial" w:cs="Arial"/>
      <w:i/>
      <w:iCs/>
      <w:color w:val="FF0000"/>
      <w:lang w:eastAsia="pt-BR"/>
    </w:rPr>
  </w:style>
  <w:style w:type="character" w:styleId="Nivel3Char" w:customStyle="1">
    <w:name w:val="Nivel 3 Char"/>
    <w:basedOn w:val="DefaultParagraphFont"/>
    <w:link w:val="Nivel3"/>
    <w:uiPriority w:val="0"/>
    <w:qFormat/>
    <w:rPr>
      <w:rFonts w:ascii="Arial" w:hAnsi="Arial" w:cs="Arial"/>
      <w:color w:val="000000"/>
      <w:lang w:eastAsia="pt-BR"/>
    </w:rPr>
  </w:style>
  <w:style w:type="character" w:styleId="Nvel3-RChar" w:customStyle="1">
    <w:name w:val="Nível 3-R Char"/>
    <w:basedOn w:val="Nivel3Char"/>
    <w:link w:val="Nvel3-R"/>
    <w:uiPriority w:val="0"/>
    <w:qFormat/>
    <w:rPr>
      <w:rFonts w:ascii="Arial" w:hAnsi="Arial" w:cs="Arial"/>
      <w:i/>
      <w:iCs/>
      <w:color w:val="FF0000"/>
      <w:lang w:eastAsia="pt-BR"/>
    </w:rPr>
  </w:style>
  <w:style w:type="character" w:styleId="Nvel4-RChar" w:customStyle="1">
    <w:name w:val="Nível 4-R Char"/>
    <w:basedOn w:val="Nivel4Char"/>
    <w:link w:val="Nvel4-R"/>
    <w:uiPriority w:val="0"/>
    <w:qFormat/>
    <w:rPr>
      <w:rFonts w:ascii="Arial" w:hAnsi="Arial" w:cs="Arial"/>
      <w:i/>
      <w:iCs/>
      <w:color w:val="FF0000"/>
      <w:lang w:eastAsia="pt-BR"/>
    </w:rPr>
  </w:style>
  <w:style w:type="character" w:styleId="Nvel1-SemNumChar" w:customStyle="1">
    <w:name w:val="Nível 1-Sem Num Char"/>
    <w:basedOn w:val="Nivel01Char"/>
    <w:link w:val="Nvel1-SemNum"/>
    <w:uiPriority w:val="0"/>
    <w:qFormat/>
    <w:rPr>
      <w:rFonts w:ascii="Arial" w:hAnsi="Arial" w:eastAsia="宋体" w:cs="Arial" w:eastAsiaTheme="majorEastAsia"/>
      <w:color w:themeColor="text2" w:themeShade="bf" w:val="FF0000"/>
      <w:spacing w:val="5"/>
      <w:kern w:val="2"/>
      <w:sz w:val="52"/>
      <w:szCs w:val="52"/>
      <w:lang w:eastAsia="pt-BR"/>
    </w:rPr>
  </w:style>
  <w:style w:type="character" w:styleId="PrembuloChar" w:customStyle="1">
    <w:name w:val="Preâmbulo Char"/>
    <w:basedOn w:val="DefaultParagraphFont"/>
    <w:link w:val="Prembulo"/>
    <w:uiPriority w:val="0"/>
    <w:qFormat/>
    <w:rPr>
      <w:rFonts w:ascii="Arial" w:hAnsi="Arial" w:eastAsia="Arial" w:cs="Arial"/>
      <w:bCs/>
      <w:lang w:eastAsia="pt-BR"/>
    </w:rPr>
  </w:style>
  <w:style w:type="character" w:styleId="UnresolvedMention" w:customStyle="1">
    <w:name w:val="Unresolved Mention"/>
    <w:basedOn w:val="DefaultParagraphFont"/>
    <w:uiPriority w:val="99"/>
    <w:semiHidden/>
    <w:unhideWhenUsed/>
    <w:qFormat/>
    <w:rPr>
      <w:color w:val="605E5C"/>
      <w:shd w:fill="E1DFDD" w:val="clear"/>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detextoChar"/>
    <w:uiPriority w:val="99"/>
    <w:unhideWhenUsed/>
    <w:qFormat/>
    <w:pPr>
      <w:spacing w:beforeAutospacing="1" w:afterAutospacing="1"/>
    </w:pPr>
    <w:rPr>
      <w:rFonts w:ascii="Times New Roman" w:hAnsi="Times New Roman" w:eastAsia="Times New Roman" w:cs="Times New Roman"/>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Annotationtext">
    <w:name w:val="annotation text"/>
    <w:basedOn w:val="Normal"/>
    <w:link w:val="TextodecomentrioChar"/>
    <w:uiPriority w:val="99"/>
    <w:unhideWhenUsed/>
    <w:qFormat/>
    <w:pPr/>
    <w:rPr>
      <w:sz w:val="20"/>
      <w:szCs w:val="20"/>
    </w:rPr>
  </w:style>
  <w:style w:type="paragraph" w:styleId="Title">
    <w:name w:val="Title"/>
    <w:basedOn w:val="Normal"/>
    <w:next w:val="Normal"/>
    <w:link w:val="TtuloChar"/>
    <w:uiPriority w:val="0"/>
    <w:qFormat/>
    <w:pPr>
      <w:pBdr>
        <w:bottom w:val="single" w:sz="8" w:space="4" w:color="4F81BD" w:themeColor="accent1"/>
      </w:pBdr>
      <w:spacing w:before="0" w:after="300"/>
      <w:contextualSpacing/>
    </w:pPr>
    <w:rPr>
      <w:rFonts w:ascii="Calibri" w:hAnsi="Calibri" w:eastAsia="宋体" w:cs="" w:asciiTheme="majorHAnsi" w:cstheme="majorBidi" w:eastAsiaTheme="majorEastAsia" w:hAnsiTheme="majorHAnsi"/>
      <w:color w:themeColor="text2" w:themeShade="bf" w:val="17375E"/>
      <w:spacing w:val="5"/>
      <w:kern w:val="2"/>
      <w:sz w:val="52"/>
      <w:szCs w:val="52"/>
    </w:rPr>
  </w:style>
  <w:style w:type="paragraph" w:styleId="ListBullet5">
    <w:name w:val="List Bullet 5"/>
    <w:basedOn w:val="Normal"/>
    <w:uiPriority w:val="0"/>
    <w:qFormat/>
    <w:pPr>
      <w:numPr>
        <w:ilvl w:val="0"/>
        <w:numId w:val="1"/>
      </w:numPr>
      <w:spacing w:before="0" w:after="0"/>
      <w:contextualSpacing/>
    </w:pPr>
    <w:rPr/>
  </w:style>
  <w:style w:type="paragraph" w:styleId="NormalWeb">
    <w:name w:val="Normal (Web)"/>
    <w:basedOn w:val="Normal"/>
    <w:uiPriority w:val="99"/>
    <w:qFormat/>
    <w:pPr>
      <w:spacing w:beforeAutospacing="1" w:afterAutospacing="1"/>
    </w:pPr>
    <w:rPr>
      <w:rFonts w:ascii="Times New Roman" w:hAnsi="Times New Roman" w:cs="Times New Roman"/>
    </w:rPr>
  </w:style>
  <w:style w:type="paragraph" w:styleId="CabealhoeRodap">
    <w:name w:val="Cabeçalho e Rodapé"/>
    <w:basedOn w:val="Normal"/>
    <w:qFormat/>
    <w:pPr/>
    <w:rPr/>
  </w:style>
  <w:style w:type="paragraph" w:styleId="Header">
    <w:name w:val="Header"/>
    <w:basedOn w:val="Normal"/>
    <w:link w:val="CabealhoChar"/>
    <w:uiPriority w:val="99"/>
    <w:qFormat/>
    <w:pPr>
      <w:tabs>
        <w:tab w:val="clear" w:pos="708"/>
        <w:tab w:val="center" w:pos="4252" w:leader="none"/>
        <w:tab w:val="right" w:pos="8504" w:leader="none"/>
      </w:tabs>
    </w:pPr>
    <w:rPr/>
  </w:style>
  <w:style w:type="paragraph" w:styleId="Annotationsubject">
    <w:name w:val="annotation subject"/>
    <w:basedOn w:val="Annotationtext"/>
    <w:next w:val="Annotationtext"/>
    <w:link w:val="AssuntodocomentrioChar"/>
    <w:uiPriority w:val="99"/>
    <w:semiHidden/>
    <w:unhideWhenUsed/>
    <w:qFormat/>
    <w:pPr/>
    <w:rPr>
      <w:b/>
      <w:bCs/>
    </w:rPr>
  </w:style>
  <w:style w:type="paragraph" w:styleId="Footer">
    <w:name w:val="Footer"/>
    <w:basedOn w:val="Normal"/>
    <w:link w:val="RodapChar"/>
    <w:uiPriority w:val="99"/>
    <w:qFormat/>
    <w:pPr>
      <w:tabs>
        <w:tab w:val="clear" w:pos="708"/>
        <w:tab w:val="center" w:pos="4252" w:leader="none"/>
        <w:tab w:val="right" w:pos="8504" w:leader="none"/>
      </w:tabs>
    </w:pPr>
    <w:rPr/>
  </w:style>
  <w:style w:type="paragraph" w:styleId="BalloonText">
    <w:name w:val="Balloon Text"/>
    <w:basedOn w:val="Normal"/>
    <w:link w:val="TextodebaloChar"/>
    <w:uiPriority w:val="99"/>
    <w:qFormat/>
    <w:pPr/>
    <w:rPr>
      <w:rFonts w:ascii="Tahoma" w:hAnsi="Tahoma"/>
      <w:sz w:val="16"/>
      <w:szCs w:val="16"/>
    </w:rPr>
  </w:style>
  <w:style w:type="paragraph" w:styleId="ListParagraph">
    <w:name w:val="List Paragraph"/>
    <w:basedOn w:val="Normal"/>
    <w:link w:val="PargrafodaListaChar"/>
    <w:uiPriority w:val="34"/>
    <w:qFormat/>
    <w:pPr>
      <w:spacing w:before="0" w:after="0"/>
      <w:ind w:left="720"/>
      <w:contextualSpacing/>
    </w:pPr>
    <w:rPr/>
  </w:style>
  <w:style w:type="paragraph" w:styleId="Nvel2" w:customStyle="1">
    <w:name w:val="Nível 2"/>
    <w:basedOn w:val="Normal"/>
    <w:next w:val="Normal"/>
    <w:uiPriority w:val="0"/>
    <w:qFormat/>
    <w:pPr>
      <w:spacing w:before="0" w:after="120"/>
      <w:jc w:val="both"/>
    </w:pPr>
    <w:rPr>
      <w:rFonts w:ascii="Arial" w:hAnsi="Arial" w:cs="Times New Roman"/>
      <w:b/>
      <w:szCs w:val="20"/>
    </w:rPr>
  </w:style>
  <w:style w:type="paragraph" w:styleId="Quote">
    <w:name w:val="Quote"/>
    <w:basedOn w:val="Normal"/>
    <w:next w:val="Normal"/>
    <w:link w:val="CitaoChar"/>
    <w:uiPriority w:val="0"/>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Notaexplicativa" w:customStyle="1">
    <w:name w:val="Nota explicativa"/>
    <w:basedOn w:val="Quote"/>
    <w:link w:val="NotaexplicativaChar"/>
    <w:uiPriority w:val="0"/>
    <w:qFormat/>
    <w:pPr/>
    <w:rPr>
      <w:szCs w:val="20"/>
    </w:rPr>
  </w:style>
  <w:style w:type="paragraph" w:styleId="Nivel01" w:customStyle="1">
    <w:name w:val="Nivel 01"/>
    <w:basedOn w:val="Heading1"/>
    <w:next w:val="Normal"/>
    <w:link w:val="Nivel01Char"/>
    <w:uiPriority w:val="0"/>
    <w:qFormat/>
    <w:pPr>
      <w:numPr>
        <w:ilvl w:val="0"/>
        <w:numId w:val="2"/>
      </w:numPr>
      <w:tabs>
        <w:tab w:val="clear" w:pos="708"/>
        <w:tab w:val="left" w:pos="567" w:leader="none"/>
      </w:tabs>
      <w:spacing w:before="240" w:after="0"/>
      <w:jc w:val="both"/>
    </w:pPr>
    <w:rPr>
      <w:rFonts w:ascii="Arial" w:hAnsi="Arial" w:cs="Arial"/>
      <w:color w:themeColor="accent1" w:themeShade="bf" w:val="auto"/>
      <w:sz w:val="20"/>
      <w:szCs w:val="20"/>
    </w:rPr>
  </w:style>
  <w:style w:type="paragraph" w:styleId="Nivel01Titulo" w:customStyle="1">
    <w:name w:val="Nivel_01_Titulo"/>
    <w:basedOn w:val="Nivel01"/>
    <w:link w:val="Nivel01TituloChar"/>
    <w:uiPriority w:val="0"/>
    <w:qFormat/>
    <w:pPr>
      <w:jc w:val="left"/>
    </w:pPr>
    <w:rPr>
      <w:rFonts w:cs="" w:cstheme="majorBidi"/>
      <w:color w:themeColor="text1" w:val="000000"/>
      <w:spacing w:val="5"/>
      <w:kern w:val="2"/>
      <w:sz w:val="52"/>
      <w:szCs w:val="52"/>
      <w14:textFill>
        <w14:solidFill>
          <w14:schemeClr w14:val="tx1"/>
        </w14:solidFill>
      </w14:textFill>
    </w:rPr>
  </w:style>
  <w:style w:type="paragraph" w:styleId="PADRO" w:customStyle="1">
    <w:name w:val="PADRÃO"/>
    <w:uiPriority w:val="0"/>
    <w:qFormat/>
    <w:pPr>
      <w:keepNext w:val="true"/>
      <w:widowControl w:val="false"/>
      <w:shd w:val="clear" w:color="auto" w:fill="FFFFFF"/>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Citao1" w:customStyle="1">
    <w:name w:val="Citação1"/>
    <w:basedOn w:val="Normal"/>
    <w:next w:val="Normal"/>
    <w:link w:val="QuoteChar"/>
    <w:uiPriority w:val="0"/>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uiPriority w:val="0"/>
    <w:qFormat/>
    <w:pPr>
      <w:spacing w:beforeAutospacing="1" w:afterAutospacing="1"/>
    </w:pPr>
    <w:rPr>
      <w:rFonts w:ascii="Times New Roman" w:hAnsi="Times New Roman" w:eastAsia="Times New Roman" w:cs="Times New Roman"/>
    </w:rPr>
  </w:style>
  <w:style w:type="paragraph" w:styleId="Nivel1" w:customStyle="1">
    <w:name w:val="Nivel1"/>
    <w:basedOn w:val="Heading1"/>
    <w:link w:val="Nivel1Char"/>
    <w:uiPriority w:val="0"/>
    <w:qFormat/>
    <w:pPr>
      <w:spacing w:lineRule="auto" w:line="276"/>
      <w:ind w:hanging="357" w:left="357"/>
      <w:jc w:val="both"/>
    </w:pPr>
    <w:rPr>
      <w:rFonts w:ascii="Arial" w:hAnsi="Arial" w:cs="Arial"/>
      <w:bCs w:val="false"/>
      <w:color w:themeColor="accent1" w:themeShade="bf" w:val="000000"/>
    </w:rPr>
  </w:style>
  <w:style w:type="paragraph" w:styleId="PargrafodaLista1" w:customStyle="1">
    <w:name w:val="Parágrafo da Lista1"/>
    <w:basedOn w:val="Normal"/>
    <w:uiPriority w:val="0"/>
    <w:qFormat/>
    <w:pPr>
      <w:ind w:left="720"/>
    </w:pPr>
    <w:rPr>
      <w:rFonts w:eastAsia="Times New Roman" w:cs="Ecofont_Spranq_eco_Sans"/>
    </w:rPr>
  </w:style>
  <w:style w:type="paragraph" w:styleId="Nivel2" w:customStyle="1">
    <w:name w:val="Nivel 2"/>
    <w:basedOn w:val="Normal"/>
    <w:link w:val="Nivel2Char"/>
    <w:uiPriority w:val="0"/>
    <w:qFormat/>
    <w:pPr>
      <w:numPr>
        <w:ilvl w:val="1"/>
        <w:numId w:val="2"/>
      </w:numPr>
      <w:spacing w:lineRule="auto" w:line="276" w:before="120" w:after="120"/>
      <w:ind w:hanging="0" w:left="0"/>
      <w:jc w:val="both"/>
    </w:pPr>
    <w:rPr>
      <w:rFonts w:ascii="Arial" w:hAnsi="Arial" w:cs="Arial"/>
      <w:color w:val="000000"/>
      <w:sz w:val="20"/>
      <w:szCs w:val="20"/>
    </w:rPr>
  </w:style>
  <w:style w:type="paragraph" w:styleId="Nivel11" w:customStyle="1">
    <w:name w:val="Nivel 1"/>
    <w:basedOn w:val="Nivel2"/>
    <w:next w:val="Nivel2"/>
    <w:uiPriority w:val="0"/>
    <w:qFormat/>
    <w:pPr>
      <w:numPr>
        <w:ilvl w:val="0"/>
        <w:numId w:val="0"/>
      </w:numPr>
      <w:ind w:hanging="360" w:left="360"/>
    </w:pPr>
    <w:rPr>
      <w:b/>
    </w:rPr>
  </w:style>
  <w:style w:type="paragraph" w:styleId="Nivel3" w:customStyle="1">
    <w:name w:val="Nivel 3"/>
    <w:basedOn w:val="Normal"/>
    <w:link w:val="Nivel3Char"/>
    <w:uiPriority w:val="0"/>
    <w:qFormat/>
    <w:pPr>
      <w:numPr>
        <w:ilvl w:val="2"/>
        <w:numId w:val="2"/>
      </w:numPr>
      <w:spacing w:lineRule="auto" w:line="276" w:before="120" w:after="120"/>
      <w:ind w:hanging="0" w:left="425"/>
      <w:jc w:val="both"/>
    </w:pPr>
    <w:rPr>
      <w:rFonts w:ascii="Arial" w:hAnsi="Arial" w:cs="Arial"/>
      <w:color w:val="000000"/>
      <w:sz w:val="20"/>
      <w:szCs w:val="20"/>
    </w:rPr>
  </w:style>
  <w:style w:type="paragraph" w:styleId="Nivel4" w:customStyle="1">
    <w:name w:val="Nivel 4"/>
    <w:basedOn w:val="Nivel3"/>
    <w:link w:val="Nivel4Char"/>
    <w:uiPriority w:val="0"/>
    <w:qFormat/>
    <w:pPr>
      <w:ind w:hanging="0" w:left="851"/>
    </w:pPr>
    <w:rPr>
      <w:color w:val="auto"/>
    </w:rPr>
  </w:style>
  <w:style w:type="paragraph" w:styleId="Nivel5" w:customStyle="1">
    <w:name w:val="Nivel 5"/>
    <w:basedOn w:val="Nivel4"/>
    <w:uiPriority w:val="0"/>
    <w:qFormat/>
    <w:pPr>
      <w:ind w:hanging="0" w:left="1276"/>
    </w:pPr>
    <w:rPr/>
  </w:style>
  <w:style w:type="paragraph" w:styleId="Textbody" w:customStyle="1">
    <w:name w:val="textbody"/>
    <w:basedOn w:val="Normal"/>
    <w:uiPriority w:val="0"/>
    <w:qFormat/>
    <w:pPr>
      <w:spacing w:beforeAutospacing="1" w:afterAutospacing="1"/>
    </w:pPr>
    <w:rPr>
      <w:rFonts w:ascii="Times New Roman" w:hAnsi="Times New Roman" w:eastAsia="Times New Roman" w:cs="Times New Roman"/>
    </w:rPr>
  </w:style>
  <w:style w:type="paragraph" w:styleId="Em0020ementa" w:customStyle="1">
    <w:name w:val="em_0020ementa"/>
    <w:basedOn w:val="Normal"/>
    <w:uiPriority w:val="0"/>
    <w:qFormat/>
    <w:pPr>
      <w:ind w:left="4160"/>
      <w:jc w:val="both"/>
    </w:pPr>
    <w:rPr>
      <w:rFonts w:ascii="Times New Roman" w:hAnsi="Times New Roman" w:eastAsia="Times New Roman" w:cs="Times New Roman"/>
      <w:sz w:val="28"/>
      <w:szCs w:val="28"/>
    </w:rPr>
  </w:style>
  <w:style w:type="paragraph" w:styleId="Reviso1" w:customStyle="1">
    <w:name w:val="Revisão1"/>
    <w:uiPriority w:val="99"/>
    <w:semiHidden/>
    <w:qFormat/>
    <w:pPr>
      <w:widowControl/>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styleId="Texto1" w:customStyle="1">
    <w:name w:val="texto1"/>
    <w:basedOn w:val="Normal"/>
    <w:uiPriority w:val="0"/>
    <w:qFormat/>
    <w:pPr>
      <w:spacing w:beforeAutospacing="1" w:afterAutospacing="1"/>
    </w:pPr>
    <w:rPr>
      <w:rFonts w:ascii="Times New Roman" w:hAnsi="Times New Roman" w:eastAsia="Times New Roman" w:cs="Times New Roman"/>
    </w:rPr>
  </w:style>
  <w:style w:type="paragraph" w:styleId="GradeColorida-nfase11" w:customStyle="1">
    <w:name w:val="Grade Colorida - Ênfase 11"/>
    <w:basedOn w:val="Normal"/>
    <w:next w:val="Normal"/>
    <w:link w:val="GradeColorida-nfase1Char"/>
    <w:uiPriority w:val="29"/>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cs="Times New Roman"/>
      <w:i/>
      <w:iCs/>
      <w:color w:val="000000"/>
      <w:sz w:val="20"/>
      <w:lang w:eastAsia="en-US"/>
    </w:rPr>
  </w:style>
  <w:style w:type="paragraph" w:styleId="Xwestern" w:customStyle="1">
    <w:name w:val="x_western"/>
    <w:basedOn w:val="Normal"/>
    <w:uiPriority w:val="0"/>
    <w:qFormat/>
    <w:pPr>
      <w:spacing w:beforeAutospacing="1" w:afterAutospacing="1"/>
    </w:pPr>
    <w:rPr>
      <w:rFonts w:ascii="Times New Roman" w:hAnsi="Times New Roman" w:eastAsia="Times New Roman" w:cs="Times New Roman"/>
    </w:rPr>
  </w:style>
  <w:style w:type="paragraph" w:styleId="TCU-Ac-item9-0" w:customStyle="1">
    <w:name w:val="TCU - Ac - item 9 - §§_0"/>
    <w:basedOn w:val="Normal"/>
    <w:uiPriority w:val="0"/>
    <w:qFormat/>
    <w:pPr>
      <w:ind w:firstLine="1134"/>
      <w:jc w:val="both"/>
    </w:pPr>
    <w:rPr>
      <w:rFonts w:ascii="Times New Roman" w:hAnsi="Times New Roman" w:eastAsia="Times New Roman" w:cs="Times New Roman"/>
      <w:szCs w:val="22"/>
      <w:lang w:eastAsia="en-US"/>
    </w:rPr>
  </w:style>
  <w:style w:type="paragraph" w:styleId="Normal1" w:customStyle="1">
    <w:name w:val="Normal_1"/>
    <w:uiPriority w:val="0"/>
    <w:qFormat/>
    <w:pPr>
      <w:widowControl/>
      <w:bidi w:val="0"/>
      <w:spacing w:before="0" w:after="0"/>
      <w:jc w:val="left"/>
    </w:pPr>
    <w:rPr>
      <w:rFonts w:ascii="Times New Roman" w:hAnsi="Times New Roman" w:eastAsia="Times New Roman" w:cs="Times New Roman"/>
      <w:color w:val="auto"/>
      <w:kern w:val="0"/>
      <w:sz w:val="24"/>
      <w:szCs w:val="22"/>
      <w:lang w:val="pt-BR" w:eastAsia="en-US" w:bidi="ar-SA"/>
    </w:rPr>
  </w:style>
  <w:style w:type="paragraph" w:styleId="Tcu-ac-item9-1linha" w:customStyle="1">
    <w:name w:val="tcu_-__ac_-_item_9_-_1ª_linha"/>
    <w:basedOn w:val="Normal"/>
    <w:uiPriority w:val="0"/>
    <w:qFormat/>
    <w:pPr>
      <w:spacing w:beforeAutospacing="1" w:afterAutospacing="1"/>
    </w:pPr>
    <w:rPr>
      <w:rFonts w:ascii="Times New Roman" w:hAnsi="Times New Roman" w:eastAsia="Times New Roman" w:cs="Times New Roman"/>
    </w:rPr>
  </w:style>
  <w:style w:type="paragraph" w:styleId="Textojustificadorecuoprimeiralinha" w:customStyle="1">
    <w:name w:val="texto_justificado_recuo_primeira_linha"/>
    <w:basedOn w:val="Normal"/>
    <w:uiPriority w:val="0"/>
    <w:qFormat/>
    <w:pPr>
      <w:spacing w:beforeAutospacing="1" w:afterAutospacing="1"/>
    </w:pPr>
    <w:rPr>
      <w:rFonts w:ascii="Times New Roman" w:hAnsi="Times New Roman" w:eastAsia="Times New Roman" w:cs="Times New Roman"/>
    </w:rPr>
  </w:style>
  <w:style w:type="paragraph" w:styleId="Textojustificado" w:customStyle="1">
    <w:name w:val="texto_justificado"/>
    <w:basedOn w:val="Normal"/>
    <w:uiPriority w:val="0"/>
    <w:qFormat/>
    <w:pPr>
      <w:spacing w:beforeAutospacing="1" w:afterAutospacing="1"/>
    </w:pPr>
    <w:rPr>
      <w:rFonts w:ascii="Times New Roman" w:hAnsi="Times New Roman" w:eastAsia="Times New Roman" w:cs="Times New Roman"/>
    </w:rPr>
  </w:style>
  <w:style w:type="paragraph" w:styleId="Nvel2Opcional" w:customStyle="1">
    <w:name w:val="Nível 2 Opcional"/>
    <w:basedOn w:val="Nivel2"/>
    <w:link w:val="Nvel2OpcionalChar"/>
    <w:uiPriority w:val="0"/>
    <w:qFormat/>
    <w:pPr>
      <w:numPr>
        <w:ilvl w:val="0"/>
        <w:numId w:val="0"/>
      </w:numPr>
      <w:ind w:hanging="432" w:left="432"/>
    </w:pPr>
    <w:rPr>
      <w:rFonts w:eastAsia="Times New Roman"/>
      <w:i/>
      <w:color w:val="FF0000"/>
    </w:rPr>
  </w:style>
  <w:style w:type="paragraph" w:styleId="Nvel3Opcional" w:customStyle="1">
    <w:name w:val="Nível 3 Opcional"/>
    <w:basedOn w:val="Nivel3"/>
    <w:link w:val="Nvel3OpcionalChar"/>
    <w:uiPriority w:val="0"/>
    <w:qFormat/>
    <w:pPr>
      <w:numPr>
        <w:ilvl w:val="0"/>
        <w:numId w:val="0"/>
      </w:numPr>
      <w:ind w:hanging="504" w:left="1072"/>
    </w:pPr>
    <w:rPr>
      <w:rFonts w:eastAsia="Times New Roman"/>
      <w:i/>
      <w:iCs/>
      <w:color w:val="FF0000"/>
    </w:rPr>
  </w:style>
  <w:style w:type="paragraph" w:styleId="SombreamentoMdio1-nfase31" w:customStyle="1">
    <w:name w:val="Sombreamento Médio 1 - Ênfase 31"/>
    <w:basedOn w:val="Normal"/>
    <w:next w:val="Normal"/>
    <w:uiPriority w:val="0"/>
    <w:qFormat/>
    <w:pPr>
      <w:pBdr>
        <w:top w:val="single" w:sz="4" w:space="1" w:color="000080"/>
        <w:left w:val="single" w:sz="4" w:space="4" w:color="000080"/>
        <w:bottom w:val="single" w:sz="4" w:space="1" w:color="000080"/>
        <w:right w:val="single" w:sz="4" w:space="4" w:color="000080"/>
      </w:pBdr>
      <w:shd w:val="clear" w:color="auto" w:fill="FFFFCC"/>
      <w:suppressAutoHyphens w:val="true"/>
      <w:spacing w:before="120" w:after="0"/>
      <w:jc w:val="both"/>
    </w:pPr>
    <w:rPr>
      <w:rFonts w:eastAsia="Calibri"/>
      <w:i/>
      <w:iCs/>
      <w:color w:val="000000"/>
      <w:sz w:val="20"/>
      <w:lang w:eastAsia="zh-CN"/>
    </w:rPr>
  </w:style>
  <w:style w:type="paragraph" w:styleId="Corpo" w:customStyle="1">
    <w:name w:val="corpo"/>
    <w:basedOn w:val="Normal"/>
    <w:uiPriority w:val="0"/>
    <w:qFormat/>
    <w:pPr>
      <w:spacing w:beforeAutospacing="1" w:afterAutospacing="1"/>
    </w:pPr>
    <w:rPr>
      <w:rFonts w:ascii="Times New Roman" w:hAnsi="Times New Roman" w:eastAsia="Times New Roman" w:cs="Times New Roman"/>
    </w:rPr>
  </w:style>
  <w:style w:type="paragraph" w:styleId="Itemnivel2" w:customStyle="1">
    <w:name w:val="item_nivel2"/>
    <w:basedOn w:val="Normal"/>
    <w:uiPriority w:val="0"/>
    <w:qFormat/>
    <w:pPr>
      <w:spacing w:beforeAutospacing="1" w:afterAutospacing="1"/>
    </w:pPr>
    <w:rPr>
      <w:rFonts w:ascii="Times New Roman" w:hAnsi="Times New Roman" w:eastAsia="Times New Roman" w:cs="Times New Roman"/>
    </w:rPr>
  </w:style>
  <w:style w:type="paragraph" w:styleId="Itemnivel1" w:customStyle="1">
    <w:name w:val="item_nivel1"/>
    <w:basedOn w:val="Normal"/>
    <w:uiPriority w:val="0"/>
    <w:qFormat/>
    <w:pPr>
      <w:spacing w:beforeAutospacing="1" w:afterAutospacing="1"/>
    </w:pPr>
    <w:rPr>
      <w:rFonts w:ascii="Times New Roman" w:hAnsi="Times New Roman" w:eastAsia="Times New Roman" w:cs="Times New Roman"/>
    </w:rPr>
  </w:style>
  <w:style w:type="paragraph" w:styleId="Itemalinealetra" w:customStyle="1">
    <w:name w:val="item_alinea_letra"/>
    <w:basedOn w:val="Normal"/>
    <w:uiPriority w:val="0"/>
    <w:qFormat/>
    <w:pPr>
      <w:spacing w:beforeAutospacing="1" w:afterAutospacing="1"/>
    </w:pPr>
    <w:rPr>
      <w:rFonts w:ascii="Times New Roman" w:hAnsi="Times New Roman" w:eastAsia="Times New Roman" w:cs="Times New Roman"/>
    </w:rPr>
  </w:style>
  <w:style w:type="paragraph" w:styleId="Standard" w:customStyle="1">
    <w:name w:val="Standard"/>
    <w:uiPriority w:val="0"/>
    <w:qFormat/>
    <w:pPr>
      <w:widowControl/>
      <w:suppressAutoHyphens w:val="true"/>
      <w:bidi w:val="0"/>
      <w:spacing w:before="0" w:after="0"/>
      <w:jc w:val="left"/>
    </w:pPr>
    <w:rPr>
      <w:rFonts w:ascii="Liberation Serif" w:hAnsi="Liberation Serif" w:eastAsia="NSimSun" w:cs="Lucida Sans"/>
      <w:color w:val="auto"/>
      <w:kern w:val="2"/>
      <w:sz w:val="24"/>
      <w:szCs w:val="24"/>
      <w:lang w:val="pt-BR" w:eastAsia="zh-CN" w:bidi="hi-IN"/>
    </w:rPr>
  </w:style>
  <w:style w:type="paragraph" w:styleId="Textbody1" w:customStyle="1">
    <w:name w:val="Text body"/>
    <w:basedOn w:val="Standard"/>
    <w:uiPriority w:val="0"/>
    <w:qFormat/>
    <w:pPr>
      <w:spacing w:lineRule="auto" w:line="276" w:before="0" w:after="140"/>
    </w:pPr>
    <w:rPr/>
  </w:style>
  <w:style w:type="paragraph" w:styleId="Ou" w:customStyle="1">
    <w:name w:val="ou"/>
    <w:basedOn w:val="ListParagraph"/>
    <w:link w:val="OuChar"/>
    <w:uiPriority w:val="0"/>
    <w:qFormat/>
    <w:pPr>
      <w:spacing w:lineRule="auto" w:line="259" w:before="60" w:after="60"/>
      <w:ind w:left="0"/>
      <w:contextualSpacing w:val="false"/>
      <w:jc w:val="center"/>
    </w:pPr>
    <w:rPr>
      <w:rFonts w:ascii="Arial" w:hAnsi="Arial" w:eastAsia="Cambria" w:cs="Arial" w:eastAsiaTheme="minorHAnsi"/>
      <w:b/>
      <w:bCs/>
      <w:i/>
      <w:iCs/>
      <w:color w:val="FF0000"/>
      <w:u w:val="single"/>
    </w:rPr>
  </w:style>
  <w:style w:type="paragraph" w:styleId="Dou-paragraph" w:customStyle="1">
    <w:name w:val="dou-paragraph"/>
    <w:basedOn w:val="Normal"/>
    <w:uiPriority w:val="0"/>
    <w:qFormat/>
    <w:pPr>
      <w:spacing w:beforeAutospacing="1" w:afterAutospacing="1"/>
    </w:pPr>
    <w:rPr>
      <w:rFonts w:ascii="Times New Roman" w:hAnsi="Times New Roman" w:eastAsia="Times New Roman" w:cs="Times New Roman"/>
    </w:rPr>
  </w:style>
  <w:style w:type="paragraph" w:styleId="Nvel2-Red" w:customStyle="1">
    <w:name w:val="Nível 2 -Red"/>
    <w:basedOn w:val="Nivel2"/>
    <w:link w:val="Nvel2-RedChar"/>
    <w:uiPriority w:val="0"/>
    <w:qFormat/>
    <w:pPr/>
    <w:rPr>
      <w:i/>
      <w:iCs/>
      <w:color w:val="FF0000"/>
    </w:rPr>
  </w:style>
  <w:style w:type="paragraph" w:styleId="Nvel3-R" w:customStyle="1">
    <w:name w:val="Nível 3-R"/>
    <w:basedOn w:val="Nivel3"/>
    <w:link w:val="Nvel3-RChar"/>
    <w:uiPriority w:val="0"/>
    <w:qFormat/>
    <w:pPr/>
    <w:rPr>
      <w:i/>
      <w:iCs/>
      <w:color w:val="FF0000"/>
    </w:rPr>
  </w:style>
  <w:style w:type="paragraph" w:styleId="Nvel4-R" w:customStyle="1">
    <w:name w:val="Nível 4-R"/>
    <w:basedOn w:val="Nivel4"/>
    <w:link w:val="Nvel4-RChar"/>
    <w:uiPriority w:val="0"/>
    <w:qFormat/>
    <w:pPr>
      <w:ind w:hanging="648" w:left="2491"/>
    </w:pPr>
    <w:rPr>
      <w:i/>
      <w:iCs/>
      <w:color w:val="FF0000"/>
    </w:rPr>
  </w:style>
  <w:style w:type="paragraph" w:styleId="Nvel1-SemNum" w:customStyle="1">
    <w:name w:val="Nível 1-Sem Num"/>
    <w:basedOn w:val="Nivel01"/>
    <w:link w:val="Nvel1-SemNumChar"/>
    <w:uiPriority w:val="0"/>
    <w:qFormat/>
    <w:pPr>
      <w:numPr>
        <w:ilvl w:val="0"/>
        <w:numId w:val="0"/>
      </w:numPr>
      <w:ind w:left="357"/>
      <w:outlineLvl w:val="1"/>
    </w:pPr>
    <w:rPr>
      <w:color w:themeColor="accent1" w:themeShade="bf" w:val="FF0000"/>
    </w:rPr>
  </w:style>
  <w:style w:type="paragraph" w:styleId="Citao2" w:customStyle="1">
    <w:name w:val="citação 2"/>
    <w:basedOn w:val="Quote"/>
    <w:uiPriority w:val="0"/>
    <w:qFormat/>
    <w:pPr>
      <w:overflowPunct w:val="true"/>
    </w:pPr>
    <w:rPr>
      <w:szCs w:val="20"/>
    </w:rPr>
  </w:style>
  <w:style w:type="paragraph" w:styleId="Prembulo" w:customStyle="1">
    <w:name w:val="Preâmbulo"/>
    <w:basedOn w:val="Normal"/>
    <w:link w:val="PrembuloChar"/>
    <w:uiPriority w:val="0"/>
    <w:qFormat/>
    <w:pPr>
      <w:spacing w:lineRule="auto" w:line="360" w:before="480" w:after="120"/>
      <w:ind w:left="4253" w:right="-17"/>
      <w:jc w:val="both"/>
    </w:pPr>
    <w:rPr>
      <w:rFonts w:ascii="Arial" w:hAnsi="Arial" w:eastAsia="Arial" w:cs="Arial"/>
      <w:bCs/>
      <w:sz w:val="20"/>
      <w:szCs w:val="20"/>
    </w:rPr>
  </w:style>
  <w:style w:type="paragraph" w:styleId="TableParagraph" w:customStyle="1">
    <w:name w:val="Table Paragraph"/>
    <w:basedOn w:val="Normal"/>
    <w:uiPriority w:val="1"/>
    <w:qFormat/>
    <w:pPr/>
    <w:rPr/>
  </w:style>
  <w:style w:type="table" w:default="1" w:styleId="8">
    <w:name w:val="Normal Table"/>
    <w:uiPriority w:val="99"/>
    <w:semiHidden/>
    <w:unhideWhenUsed/>
    <w:qFormat/>
    <w:tblPr>
      <w:tblCellMar>
        <w:top w:w="0" w:type="dxa"/>
        <w:left w:w="108" w:type="dxa"/>
        <w:bottom w:w="0" w:type="dxa"/>
        <w:right w:w="108" w:type="dxa"/>
      </w:tblCellMar>
    </w:tblPr>
  </w:style>
  <w:style w:type="table" w:styleId="23">
    <w:name w:val="Table Grid"/>
    <w:basedOn w:val="8"/>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lanalto.gov.br/ccivil_03/leis/lcp/lcp123.htm" TargetMode="External"/><Relationship Id="rId3" Type="http://schemas.openxmlformats.org/officeDocument/2006/relationships/hyperlink" Target="https://www.gov.br/empresas-e-negocios/pt-br/empreendedor"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Relationship Id="rId13" Type="http://schemas.openxmlformats.org/officeDocument/2006/relationships/customXml" Target="../customXml/item5.xml"/><Relationship Id="rId14" Type="http://schemas.openxmlformats.org/officeDocument/2006/relationships/customXml" Target="../customXml/item6.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7C541C99-BA1C-408F-8BE9-FD886FF1D685}">
  <ds:schemaRefs/>
</ds:datastoreItem>
</file>

<file path=customXml/itemProps2.xml><?xml version="1.0" encoding="utf-8"?>
<ds:datastoreItem xmlns:ds="http://schemas.openxmlformats.org/officeDocument/2006/customXml" ds:itemID="{710721B5-2FFD-4B32-891F-8DD51FBA0B54}">
  <ds:schemaRefs/>
</ds:datastoreItem>
</file>

<file path=customXml/itemProps3.xml><?xml version="1.0" encoding="utf-8"?>
<ds:datastoreItem xmlns:ds="http://schemas.openxmlformats.org/officeDocument/2006/customXml" ds:itemID="{2B11408A-6D5C-4CA6-95AE-BDB1C00B1E4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A862052-D844-467A-AC8D-623B16AA7605}">
  <ds:schemaRefs/>
</ds:datastoreItem>
</file>

<file path=customXml/itemProps6.xml><?xml version="1.0" encoding="utf-8"?>
<ds:datastoreItem xmlns:ds="http://schemas.openxmlformats.org/officeDocument/2006/customXml" ds:itemID="{0CBD3A4D-46FC-4C9D-A646-0B0B22B0418A}">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23</TotalTime>
  <Application>LibreOffice/7.6.4.1$Windows_X86_64 LibreOffice_project/e19e193f88cd6c0525a17fb7a176ed8e6a3e2aa1</Application>
  <AppVersion>15.0000</AppVersion>
  <DocSecurity>8</DocSecurity>
  <Pages>15</Pages>
  <Words>959</Words>
  <Characters>5767</Characters>
  <CharactersWithSpaces>6656</CharactersWithSpaces>
  <Paragraphs>42</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2023-04-10T11:06:00Z</dcterms:created>
  <dc:creator>Manoel Paz</dc:creator>
  <dc:description/>
  <dc:language>pt-BR</dc:language>
  <cp:lastModifiedBy/>
  <cp:lastPrinted>2024-10-31T15:00:10Z</cp:lastPrinted>
  <dcterms:modified xsi:type="dcterms:W3CDTF">2024-10-31T14:59:52Z</dcterms:modified>
  <cp:revision>7</cp:revision>
  <dc:subject/>
  <dc:title>Edital Pregão Compras -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ICV">
    <vt:lpwstr>F7F7E6A3DA64484EB8E1BCC3F6EA1B28</vt:lpwstr>
  </property>
  <property fmtid="{D5CDD505-2E9C-101B-9397-08002B2CF9AE}" pid="4" name="KSOProductBuildVer">
    <vt:lpwstr>1046-11.2.0.10382</vt:lpwstr>
  </property>
  <property fmtid="{D5CDD505-2E9C-101B-9397-08002B2CF9AE}" pid="5" name="MediaServiceImageTags">
    <vt:lpwstr/>
  </property>
</Properties>
</file>